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9288"/>
      </w:tblGrid>
      <w:tr w:rsidR="00B1236F" w:rsidTr="00FB6ACF">
        <w:trPr>
          <w:trHeight w:val="898"/>
          <w:jc w:val="center"/>
        </w:trPr>
        <w:tc>
          <w:tcPr>
            <w:tcW w:w="9288" w:type="dxa"/>
          </w:tcPr>
          <w:p w:rsidR="00B1236F" w:rsidRDefault="008E631D">
            <w:bookmarkStart w:id="0" w:name="_GoBack"/>
            <w:bookmarkEnd w:id="0"/>
            <w:r>
              <w:t xml:space="preserve">     </w:t>
            </w:r>
            <w:r>
              <w:rPr>
                <w:rFonts w:cs="Arial"/>
              </w:rPr>
              <w:t xml:space="preserve">           </w:t>
            </w:r>
          </w:p>
          <w:p w:rsidR="00BD0425" w:rsidRDefault="00BD0425"/>
          <w:p w:rsidR="00BD0425" w:rsidRDefault="00BD0425"/>
          <w:p w:rsidR="00BD0425" w:rsidRDefault="00BD0425"/>
          <w:p w:rsidR="00BD0425" w:rsidRPr="00BD0425" w:rsidRDefault="00BD0425"/>
        </w:tc>
      </w:tr>
      <w:tr w:rsidR="00B1236F" w:rsidRPr="00FB6ACF" w:rsidTr="00FB6ACF">
        <w:trPr>
          <w:jc w:val="center"/>
        </w:trPr>
        <w:tc>
          <w:tcPr>
            <w:tcW w:w="9288" w:type="dxa"/>
          </w:tcPr>
          <w:p w:rsidR="00E115A0" w:rsidRPr="00FB6ACF" w:rsidRDefault="008B7CD1" w:rsidP="00FB6ACF">
            <w:pPr>
              <w:jc w:val="center"/>
              <w:rPr>
                <w:rFonts w:cs="Arial"/>
                <w:sz w:val="18"/>
                <w:szCs w:val="18"/>
              </w:rPr>
            </w:pPr>
            <w:r>
              <w:rPr>
                <w:rFonts w:cs="Arial"/>
                <w:b/>
                <w:noProof/>
                <w:szCs w:val="20"/>
              </w:rPr>
              <w:drawing>
                <wp:inline distT="0" distB="0" distL="0" distR="0">
                  <wp:extent cx="1362075" cy="1647825"/>
                  <wp:effectExtent l="19050" t="0" r="9525" b="0"/>
                  <wp:docPr id="2" name="Slika 2" descr="Občina_Kidričevo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bčina_Kidričevo_grb"/>
                          <pic:cNvPicPr>
                            <a:picLocks noChangeAspect="1" noChangeArrowheads="1"/>
                          </pic:cNvPicPr>
                        </pic:nvPicPr>
                        <pic:blipFill>
                          <a:blip r:embed="rId9" cstate="print"/>
                          <a:srcRect/>
                          <a:stretch>
                            <a:fillRect/>
                          </a:stretch>
                        </pic:blipFill>
                        <pic:spPr bwMode="auto">
                          <a:xfrm>
                            <a:off x="0" y="0"/>
                            <a:ext cx="1362075" cy="1647825"/>
                          </a:xfrm>
                          <a:prstGeom prst="rect">
                            <a:avLst/>
                          </a:prstGeom>
                          <a:noFill/>
                          <a:ln w="9525">
                            <a:noFill/>
                            <a:miter lim="800000"/>
                            <a:headEnd/>
                            <a:tailEnd/>
                          </a:ln>
                        </pic:spPr>
                      </pic:pic>
                    </a:graphicData>
                  </a:graphic>
                </wp:inline>
              </w:drawing>
            </w:r>
          </w:p>
          <w:p w:rsidR="00AC5654" w:rsidRPr="00FB6ACF" w:rsidRDefault="00AC5654" w:rsidP="00FB6ACF">
            <w:pPr>
              <w:jc w:val="center"/>
              <w:rPr>
                <w:rFonts w:cs="Arial"/>
                <w:sz w:val="18"/>
                <w:szCs w:val="18"/>
              </w:rPr>
            </w:pPr>
          </w:p>
          <w:p w:rsidR="00E115A0" w:rsidRPr="00FB6ACF" w:rsidRDefault="00E115A0" w:rsidP="00FB6ACF">
            <w:pPr>
              <w:jc w:val="center"/>
              <w:rPr>
                <w:rFonts w:cs="Arial"/>
                <w:b/>
                <w:i/>
                <w:sz w:val="22"/>
                <w:szCs w:val="22"/>
              </w:rPr>
            </w:pPr>
            <w:r w:rsidRPr="00FB6ACF">
              <w:rPr>
                <w:rFonts w:cs="Arial"/>
                <w:b/>
                <w:i/>
                <w:sz w:val="22"/>
                <w:szCs w:val="22"/>
              </w:rPr>
              <w:t xml:space="preserve">OBČINA </w:t>
            </w:r>
            <w:r w:rsidR="00AE2A85" w:rsidRPr="00FB6ACF">
              <w:rPr>
                <w:rFonts w:cs="Arial"/>
                <w:b/>
                <w:i/>
                <w:sz w:val="22"/>
                <w:szCs w:val="22"/>
              </w:rPr>
              <w:t>KIDRIČEVO</w:t>
            </w:r>
          </w:p>
          <w:p w:rsidR="00E115A0" w:rsidRPr="00E3338D" w:rsidRDefault="003E1356" w:rsidP="00FB6ACF">
            <w:pPr>
              <w:jc w:val="center"/>
              <w:rPr>
                <w:rFonts w:cs="Arial"/>
                <w:szCs w:val="22"/>
              </w:rPr>
            </w:pPr>
            <w:r>
              <w:rPr>
                <w:rFonts w:cs="Arial"/>
                <w:szCs w:val="22"/>
              </w:rPr>
              <w:t>Kopališka ulica 14</w:t>
            </w:r>
            <w:r w:rsidR="00AE2A85" w:rsidRPr="00E3338D">
              <w:rPr>
                <w:rFonts w:cs="Arial"/>
                <w:szCs w:val="22"/>
              </w:rPr>
              <w:t>, 2325 KIDRIČEVO</w:t>
            </w:r>
          </w:p>
          <w:p w:rsidR="00F661BA" w:rsidRPr="00E3338D" w:rsidRDefault="00F661BA" w:rsidP="00FB6ACF">
            <w:pPr>
              <w:jc w:val="center"/>
              <w:rPr>
                <w:rFonts w:cs="Arial"/>
                <w:szCs w:val="22"/>
              </w:rPr>
            </w:pPr>
            <w:r w:rsidRPr="00E3338D">
              <w:rPr>
                <w:rFonts w:cs="Arial"/>
                <w:szCs w:val="22"/>
              </w:rPr>
              <w:sym w:font="Wingdings" w:char="F028"/>
            </w:r>
            <w:r w:rsidRPr="00E3338D">
              <w:rPr>
                <w:rFonts w:cs="Arial"/>
                <w:szCs w:val="22"/>
              </w:rPr>
              <w:t xml:space="preserve">  </w:t>
            </w:r>
            <w:r w:rsidR="008A7E5D" w:rsidRPr="00E3338D">
              <w:rPr>
                <w:rFonts w:cs="Arial"/>
                <w:szCs w:val="22"/>
              </w:rPr>
              <w:t>(02) 799 06 10</w:t>
            </w:r>
            <w:r w:rsidRPr="00E3338D">
              <w:rPr>
                <w:rFonts w:cs="Arial"/>
                <w:szCs w:val="22"/>
              </w:rPr>
              <w:t xml:space="preserve">, </w:t>
            </w:r>
            <w:r w:rsidRPr="00E3338D">
              <w:rPr>
                <w:rFonts w:cs="Arial"/>
                <w:szCs w:val="22"/>
              </w:rPr>
              <w:sym w:font="Webdings" w:char="F0CA"/>
            </w:r>
            <w:r w:rsidRPr="00E3338D">
              <w:rPr>
                <w:rFonts w:cs="Arial"/>
                <w:szCs w:val="22"/>
              </w:rPr>
              <w:t xml:space="preserve"> </w:t>
            </w:r>
            <w:r w:rsidR="008A7E5D" w:rsidRPr="00E3338D">
              <w:rPr>
                <w:rFonts w:cs="Arial"/>
                <w:szCs w:val="22"/>
              </w:rPr>
              <w:t>(02) 799 06 19</w:t>
            </w:r>
          </w:p>
          <w:p w:rsidR="00B1236F" w:rsidRPr="00FB6ACF" w:rsidRDefault="00F661BA" w:rsidP="00FB6ACF">
            <w:pPr>
              <w:jc w:val="center"/>
              <w:rPr>
                <w:rFonts w:cs="Arial"/>
                <w:b/>
              </w:rPr>
            </w:pPr>
            <w:r w:rsidRPr="00E3338D">
              <w:rPr>
                <w:rFonts w:cs="Arial"/>
                <w:szCs w:val="22"/>
              </w:rPr>
              <w:t xml:space="preserve">e-pošta: </w:t>
            </w:r>
            <w:hyperlink r:id="rId10" w:history="1">
              <w:r w:rsidR="008A7E5D" w:rsidRPr="00E3338D">
                <w:rPr>
                  <w:rStyle w:val="Hiperpovezava"/>
                  <w:rFonts w:cs="Arial"/>
                  <w:szCs w:val="22"/>
                </w:rPr>
                <w:t>obcina@kidricevo.si</w:t>
              </w:r>
            </w:hyperlink>
            <w:r w:rsidRPr="00E3338D">
              <w:rPr>
                <w:rFonts w:cs="Arial"/>
                <w:szCs w:val="22"/>
              </w:rPr>
              <w:t xml:space="preserve">, </w:t>
            </w:r>
            <w:r w:rsidR="00E115A0" w:rsidRPr="00E3338D">
              <w:rPr>
                <w:rFonts w:cs="Arial"/>
                <w:szCs w:val="22"/>
              </w:rPr>
              <w:t xml:space="preserve"> </w:t>
            </w:r>
            <w:hyperlink r:id="rId11" w:history="1">
              <w:r w:rsidR="00A8731C" w:rsidRPr="00E3338D">
                <w:rPr>
                  <w:rStyle w:val="Hiperpovezava"/>
                  <w:rFonts w:cs="Arial"/>
                  <w:szCs w:val="22"/>
                </w:rPr>
                <w:t>www.kidricevo.si</w:t>
              </w:r>
            </w:hyperlink>
            <w:r w:rsidR="00927432" w:rsidRPr="00FB6ACF">
              <w:rPr>
                <w:rFonts w:cs="Arial"/>
                <w:sz w:val="18"/>
                <w:szCs w:val="18"/>
              </w:rPr>
              <w:t xml:space="preserve"> </w:t>
            </w:r>
          </w:p>
        </w:tc>
      </w:tr>
    </w:tbl>
    <w:p w:rsidR="00E115A0" w:rsidRPr="00A8731C" w:rsidRDefault="00E115A0">
      <w:pPr>
        <w:rPr>
          <w:rFonts w:cs="Arial"/>
        </w:rPr>
      </w:pPr>
    </w:p>
    <w:p w:rsidR="00E115A0" w:rsidRDefault="00E115A0"/>
    <w:p w:rsidR="00C66B44" w:rsidRDefault="00E115A0" w:rsidP="00E115A0">
      <w:pPr>
        <w:jc w:val="center"/>
        <w:rPr>
          <w:rFonts w:cs="Arial"/>
          <w:b/>
          <w:i/>
          <w:sz w:val="36"/>
          <w:szCs w:val="36"/>
        </w:rPr>
      </w:pPr>
      <w:r w:rsidRPr="00977E39">
        <w:rPr>
          <w:rFonts w:cs="Arial"/>
          <w:b/>
          <w:i/>
          <w:sz w:val="36"/>
          <w:szCs w:val="36"/>
        </w:rPr>
        <w:t xml:space="preserve">DOKUMENT IDENTIFIKACIJE </w:t>
      </w:r>
    </w:p>
    <w:p w:rsidR="00ED4169" w:rsidRDefault="00E115A0" w:rsidP="00E115A0">
      <w:pPr>
        <w:jc w:val="center"/>
        <w:rPr>
          <w:rFonts w:cs="Arial"/>
          <w:b/>
          <w:i/>
          <w:sz w:val="36"/>
          <w:szCs w:val="36"/>
        </w:rPr>
      </w:pPr>
      <w:r w:rsidRPr="00977E39">
        <w:rPr>
          <w:rFonts w:cs="Arial"/>
          <w:b/>
          <w:i/>
          <w:sz w:val="36"/>
          <w:szCs w:val="36"/>
        </w:rPr>
        <w:t>INVESTICIJSKEGA PROJEKTA</w:t>
      </w:r>
      <w:r w:rsidR="00ED4169">
        <w:rPr>
          <w:rFonts w:cs="Arial"/>
          <w:b/>
          <w:i/>
          <w:sz w:val="36"/>
          <w:szCs w:val="36"/>
        </w:rPr>
        <w:t xml:space="preserve"> </w:t>
      </w:r>
    </w:p>
    <w:p w:rsidR="00E115A0" w:rsidRPr="00977E39" w:rsidRDefault="003E1356" w:rsidP="00E115A0">
      <w:pPr>
        <w:spacing w:line="340" w:lineRule="exact"/>
        <w:jc w:val="center"/>
        <w:rPr>
          <w:rFonts w:eastAsia="Batang" w:cs="Arial"/>
          <w:bCs/>
          <w:sz w:val="16"/>
          <w:szCs w:val="16"/>
        </w:rPr>
      </w:pPr>
      <w:r w:rsidRPr="00977E39">
        <w:rPr>
          <w:rFonts w:eastAsia="Batang" w:cs="Arial"/>
          <w:bCs/>
          <w:sz w:val="16"/>
          <w:szCs w:val="16"/>
        </w:rPr>
        <w:t xml:space="preserve"> </w:t>
      </w:r>
      <w:r w:rsidR="00E115A0" w:rsidRPr="00977E39">
        <w:rPr>
          <w:rFonts w:eastAsia="Batang" w:cs="Arial"/>
          <w:bCs/>
          <w:sz w:val="16"/>
          <w:szCs w:val="16"/>
        </w:rPr>
        <w:t xml:space="preserve">(po Uredbi o enotni metodologiji za pripravo investicijske dokumentacije </w:t>
      </w:r>
    </w:p>
    <w:p w:rsidR="00E115A0" w:rsidRPr="00977E39" w:rsidRDefault="00E115A0" w:rsidP="00E115A0">
      <w:pPr>
        <w:spacing w:line="340" w:lineRule="exact"/>
        <w:jc w:val="center"/>
        <w:rPr>
          <w:rFonts w:eastAsia="Batang" w:cs="Arial"/>
          <w:bCs/>
          <w:sz w:val="16"/>
          <w:szCs w:val="16"/>
        </w:rPr>
      </w:pPr>
      <w:r w:rsidRPr="00977E39">
        <w:rPr>
          <w:rFonts w:eastAsia="Batang" w:cs="Arial"/>
          <w:bCs/>
          <w:sz w:val="16"/>
          <w:szCs w:val="16"/>
        </w:rPr>
        <w:t xml:space="preserve">na področju javnih financ – Uradni list </w:t>
      </w:r>
      <w:r w:rsidRPr="00E64E3B">
        <w:rPr>
          <w:rFonts w:eastAsia="Batang" w:cs="Arial"/>
          <w:bCs/>
          <w:sz w:val="16"/>
          <w:szCs w:val="16"/>
        </w:rPr>
        <w:t>RS, št. 60/2006</w:t>
      </w:r>
      <w:r w:rsidR="00E64E3B" w:rsidRPr="00E64E3B">
        <w:rPr>
          <w:rFonts w:eastAsia="Batang" w:cs="Arial"/>
          <w:bCs/>
          <w:sz w:val="16"/>
          <w:szCs w:val="16"/>
        </w:rPr>
        <w:t>, 54/10</w:t>
      </w:r>
      <w:r w:rsidRPr="00977E39">
        <w:rPr>
          <w:rFonts w:eastAsia="Batang" w:cs="Arial"/>
          <w:bCs/>
          <w:sz w:val="16"/>
          <w:szCs w:val="16"/>
        </w:rPr>
        <w:t>)</w:t>
      </w:r>
    </w:p>
    <w:p w:rsidR="00CB3305" w:rsidRPr="00977E39" w:rsidRDefault="00CB3305" w:rsidP="00E115A0">
      <w:pPr>
        <w:spacing w:line="340" w:lineRule="exact"/>
        <w:jc w:val="center"/>
        <w:rPr>
          <w:rFonts w:eastAsia="Batang" w:cs="Arial"/>
          <w:bCs/>
          <w:sz w:val="16"/>
          <w:szCs w:val="16"/>
        </w:rPr>
      </w:pPr>
    </w:p>
    <w:p w:rsidR="00E051CB" w:rsidRPr="00977E39" w:rsidRDefault="00E051CB" w:rsidP="00A8731C">
      <w:pPr>
        <w:spacing w:line="340" w:lineRule="exact"/>
        <w:rPr>
          <w:rFonts w:eastAsia="Batang" w:cs="Arial"/>
          <w:bCs/>
          <w:sz w:val="16"/>
          <w:szCs w:val="16"/>
        </w:rPr>
      </w:pPr>
    </w:p>
    <w:p w:rsidR="00E051CB" w:rsidRDefault="00E051CB" w:rsidP="005C654F">
      <w:pPr>
        <w:spacing w:line="240" w:lineRule="auto"/>
        <w:jc w:val="center"/>
        <w:rPr>
          <w:rFonts w:eastAsia="Batang" w:cs="Arial"/>
          <w:b/>
          <w:bCs/>
          <w:i/>
          <w:sz w:val="36"/>
          <w:szCs w:val="36"/>
        </w:rPr>
      </w:pPr>
      <w:r w:rsidRPr="00977E39">
        <w:rPr>
          <w:rFonts w:eastAsia="Batang" w:cs="Arial"/>
          <w:b/>
          <w:bCs/>
          <w:i/>
          <w:sz w:val="36"/>
          <w:szCs w:val="36"/>
        </w:rPr>
        <w:t>»</w:t>
      </w:r>
      <w:r w:rsidR="003E1356">
        <w:rPr>
          <w:rFonts w:eastAsia="Batang" w:cs="Arial"/>
          <w:b/>
          <w:bCs/>
          <w:i/>
          <w:sz w:val="36"/>
          <w:szCs w:val="36"/>
        </w:rPr>
        <w:t>IZGRADNJA KANALIZACIJE V NASELJU STAROŠINCE</w:t>
      </w:r>
      <w:r w:rsidRPr="00977E39">
        <w:rPr>
          <w:rFonts w:eastAsia="Batang" w:cs="Arial"/>
          <w:b/>
          <w:bCs/>
          <w:i/>
          <w:sz w:val="36"/>
          <w:szCs w:val="36"/>
        </w:rPr>
        <w:t>«</w:t>
      </w:r>
    </w:p>
    <w:p w:rsidR="00604DA4" w:rsidRDefault="00604DA4" w:rsidP="00E115A0">
      <w:pPr>
        <w:spacing w:line="340" w:lineRule="exact"/>
        <w:jc w:val="center"/>
        <w:rPr>
          <w:rFonts w:eastAsia="Batang" w:cs="Arial"/>
          <w:b/>
          <w:bCs/>
          <w:i/>
          <w:sz w:val="36"/>
          <w:szCs w:val="36"/>
        </w:rPr>
      </w:pPr>
    </w:p>
    <w:p w:rsidR="00604DA4" w:rsidRDefault="00604DA4" w:rsidP="00E115A0">
      <w:pPr>
        <w:spacing w:line="340" w:lineRule="exact"/>
        <w:jc w:val="center"/>
        <w:rPr>
          <w:rFonts w:eastAsia="Batang" w:cs="Arial"/>
          <w:b/>
          <w:bCs/>
          <w:i/>
          <w:sz w:val="36"/>
          <w:szCs w:val="36"/>
        </w:rPr>
      </w:pPr>
    </w:p>
    <w:p w:rsidR="00604DA4" w:rsidRDefault="00604DA4" w:rsidP="00A8731C">
      <w:pPr>
        <w:spacing w:line="340" w:lineRule="exact"/>
        <w:rPr>
          <w:rFonts w:eastAsia="Batang" w:cs="Arial"/>
          <w:bCs/>
          <w:sz w:val="22"/>
          <w:szCs w:val="36"/>
        </w:rPr>
      </w:pPr>
    </w:p>
    <w:p w:rsidR="00ED4169" w:rsidRDefault="00ED4169" w:rsidP="00A8731C">
      <w:pPr>
        <w:spacing w:line="340" w:lineRule="exact"/>
        <w:rPr>
          <w:rFonts w:eastAsia="Batang" w:cs="Arial"/>
          <w:b/>
          <w:bCs/>
          <w:i/>
          <w:sz w:val="36"/>
          <w:szCs w:val="36"/>
        </w:rPr>
      </w:pPr>
    </w:p>
    <w:p w:rsidR="00604DA4" w:rsidRDefault="00604DA4" w:rsidP="00E115A0">
      <w:pPr>
        <w:spacing w:line="340" w:lineRule="exact"/>
        <w:jc w:val="center"/>
        <w:rPr>
          <w:rFonts w:eastAsia="Batang" w:cs="Arial"/>
          <w:b/>
          <w:bCs/>
          <w:i/>
          <w:sz w:val="36"/>
          <w:szCs w:val="36"/>
        </w:rPr>
      </w:pPr>
    </w:p>
    <w:p w:rsidR="00604DA4" w:rsidRPr="00C66B44" w:rsidRDefault="00A8731C" w:rsidP="00604DA4">
      <w:pPr>
        <w:spacing w:line="340" w:lineRule="exact"/>
        <w:rPr>
          <w:rFonts w:eastAsia="Batang" w:cs="Arial"/>
          <w:b/>
          <w:bCs/>
          <w:sz w:val="22"/>
          <w:szCs w:val="22"/>
        </w:rPr>
      </w:pPr>
      <w:r w:rsidRPr="00C66B44">
        <w:rPr>
          <w:rFonts w:eastAsia="Batang" w:cs="Arial"/>
          <w:b/>
          <w:bCs/>
          <w:sz w:val="22"/>
          <w:szCs w:val="22"/>
        </w:rPr>
        <w:t>Kidričevo</w:t>
      </w:r>
      <w:r w:rsidR="00A13922" w:rsidRPr="00C66B44">
        <w:rPr>
          <w:rFonts w:eastAsia="Batang" w:cs="Arial"/>
          <w:b/>
          <w:bCs/>
          <w:sz w:val="22"/>
          <w:szCs w:val="22"/>
        </w:rPr>
        <w:t xml:space="preserve">, </w:t>
      </w:r>
      <w:r w:rsidR="003E1356">
        <w:rPr>
          <w:rFonts w:eastAsia="Batang" w:cs="Arial"/>
          <w:b/>
          <w:bCs/>
          <w:sz w:val="22"/>
          <w:szCs w:val="22"/>
        </w:rPr>
        <w:t>januar 2016</w:t>
      </w:r>
      <w:r w:rsidR="00A2656F">
        <w:rPr>
          <w:rFonts w:eastAsia="Batang" w:cs="Arial"/>
          <w:b/>
          <w:bCs/>
          <w:sz w:val="22"/>
          <w:szCs w:val="22"/>
        </w:rPr>
        <w:tab/>
      </w:r>
      <w:r w:rsidR="00A2656F">
        <w:rPr>
          <w:rFonts w:eastAsia="Batang" w:cs="Arial"/>
          <w:b/>
          <w:bCs/>
          <w:sz w:val="22"/>
          <w:szCs w:val="22"/>
        </w:rPr>
        <w:tab/>
      </w:r>
      <w:r w:rsidR="00A2656F">
        <w:rPr>
          <w:rFonts w:eastAsia="Batang" w:cs="Arial"/>
          <w:b/>
          <w:bCs/>
          <w:sz w:val="22"/>
          <w:szCs w:val="22"/>
        </w:rPr>
        <w:tab/>
      </w:r>
      <w:r w:rsidR="00A2656F">
        <w:rPr>
          <w:rFonts w:eastAsia="Batang" w:cs="Arial"/>
          <w:b/>
          <w:bCs/>
          <w:sz w:val="22"/>
          <w:szCs w:val="22"/>
        </w:rPr>
        <w:tab/>
      </w:r>
      <w:r w:rsidR="00A2656F">
        <w:rPr>
          <w:rFonts w:eastAsia="Batang" w:cs="Arial"/>
          <w:b/>
          <w:bCs/>
          <w:sz w:val="22"/>
          <w:szCs w:val="22"/>
        </w:rPr>
        <w:tab/>
      </w:r>
      <w:r w:rsidR="00CB6E7C" w:rsidRPr="00C66B44">
        <w:rPr>
          <w:rFonts w:eastAsia="Batang" w:cs="Arial"/>
          <w:b/>
          <w:bCs/>
          <w:sz w:val="22"/>
          <w:szCs w:val="22"/>
        </w:rPr>
        <w:t xml:space="preserve"> Župan: </w:t>
      </w:r>
      <w:r w:rsidR="00A2656F">
        <w:rPr>
          <w:rFonts w:eastAsia="Batang" w:cs="Arial"/>
          <w:b/>
          <w:bCs/>
          <w:sz w:val="22"/>
          <w:szCs w:val="22"/>
        </w:rPr>
        <w:t>Anton LESKOVAR</w:t>
      </w:r>
    </w:p>
    <w:p w:rsidR="00604DA4" w:rsidRPr="00C66B44" w:rsidRDefault="00604DA4" w:rsidP="00604DA4">
      <w:pPr>
        <w:spacing w:line="340" w:lineRule="exact"/>
        <w:rPr>
          <w:rFonts w:eastAsia="Batang" w:cs="Arial"/>
          <w:b/>
          <w:bCs/>
          <w:sz w:val="36"/>
          <w:szCs w:val="36"/>
        </w:rPr>
        <w:sectPr w:rsidR="00604DA4" w:rsidRPr="00C66B44" w:rsidSect="00AF47B3">
          <w:headerReference w:type="default" r:id="rId12"/>
          <w:footerReference w:type="even" r:id="rId13"/>
          <w:footerReference w:type="default" r:id="rId14"/>
          <w:pgSz w:w="11906" w:h="16838"/>
          <w:pgMar w:top="1417" w:right="1417" w:bottom="1417" w:left="1417" w:header="708" w:footer="708" w:gutter="0"/>
          <w:cols w:space="708"/>
          <w:titlePg/>
          <w:docGrid w:linePitch="360"/>
        </w:sectPr>
      </w:pPr>
    </w:p>
    <w:p w:rsidR="00CB3305" w:rsidRPr="00C66B44" w:rsidRDefault="00C66B44" w:rsidP="00CB3305">
      <w:pPr>
        <w:jc w:val="center"/>
        <w:rPr>
          <w:rFonts w:eastAsia="Batang" w:cs="Arial"/>
          <w:b/>
          <w:szCs w:val="22"/>
        </w:rPr>
      </w:pPr>
      <w:r w:rsidRPr="00C66B44">
        <w:rPr>
          <w:rFonts w:eastAsia="Batang" w:cs="Arial"/>
          <w:szCs w:val="22"/>
        </w:rPr>
        <w:lastRenderedPageBreak/>
        <w:t>Naziv investicijskega projekta</w:t>
      </w:r>
      <w:r w:rsidR="00CB3305" w:rsidRPr="00C66B44">
        <w:rPr>
          <w:rFonts w:eastAsia="Batang" w:cs="Arial"/>
          <w:b/>
          <w:szCs w:val="22"/>
        </w:rPr>
        <w:t>:</w:t>
      </w:r>
    </w:p>
    <w:p w:rsidR="00F17935" w:rsidRPr="00C66B44" w:rsidRDefault="00F17935" w:rsidP="00E64E3B">
      <w:pPr>
        <w:jc w:val="center"/>
        <w:rPr>
          <w:rFonts w:eastAsia="Batang" w:cs="Arial"/>
          <w:b/>
          <w:szCs w:val="22"/>
        </w:rPr>
      </w:pPr>
      <w:r w:rsidRPr="00C66B44">
        <w:rPr>
          <w:rFonts w:eastAsia="Batang" w:cs="Arial"/>
          <w:b/>
          <w:szCs w:val="22"/>
        </w:rPr>
        <w:t>»</w:t>
      </w:r>
      <w:r w:rsidR="00E64E3B">
        <w:rPr>
          <w:rFonts w:eastAsia="Batang" w:cs="Arial"/>
          <w:b/>
          <w:szCs w:val="22"/>
        </w:rPr>
        <w:t>IZGRADNJA KANALIZACIJE V NASELJU STAROŠINCE</w:t>
      </w:r>
      <w:r w:rsidRPr="00C66B44">
        <w:rPr>
          <w:rFonts w:eastAsia="Batang" w:cs="Arial"/>
          <w:b/>
          <w:szCs w:val="22"/>
        </w:rPr>
        <w:t>«</w:t>
      </w:r>
    </w:p>
    <w:p w:rsidR="00CB3305" w:rsidRPr="00C66B44" w:rsidRDefault="00CB3305" w:rsidP="00CB3305">
      <w:pPr>
        <w:rPr>
          <w:rFonts w:eastAsia="Batang" w:cs="Arial"/>
          <w:b/>
          <w:szCs w:val="22"/>
        </w:rPr>
      </w:pPr>
    </w:p>
    <w:p w:rsidR="00C66B44" w:rsidRDefault="00C66B44" w:rsidP="00CB3305">
      <w:pPr>
        <w:rPr>
          <w:rFonts w:eastAsia="Batang" w:cs="Arial"/>
          <w:szCs w:val="22"/>
        </w:rPr>
      </w:pPr>
    </w:p>
    <w:p w:rsidR="00C66B44" w:rsidRDefault="00C66B44" w:rsidP="00CB3305">
      <w:pPr>
        <w:rPr>
          <w:rFonts w:eastAsia="Batang" w:cs="Arial"/>
          <w:szCs w:val="22"/>
        </w:rPr>
      </w:pPr>
    </w:p>
    <w:p w:rsidR="00CB3305" w:rsidRPr="00C66B44" w:rsidRDefault="00CB3305" w:rsidP="00CB3305">
      <w:pPr>
        <w:rPr>
          <w:rFonts w:eastAsia="Batang" w:cs="Arial"/>
          <w:szCs w:val="22"/>
        </w:rPr>
      </w:pPr>
      <w:r w:rsidRPr="00C66B44">
        <w:rPr>
          <w:rFonts w:eastAsia="Batang" w:cs="Arial"/>
          <w:szCs w:val="22"/>
        </w:rPr>
        <w:t>Investitor:</w:t>
      </w:r>
    </w:p>
    <w:p w:rsidR="00CB3305" w:rsidRPr="00C66B44" w:rsidRDefault="00CB3305" w:rsidP="00CB3305">
      <w:pPr>
        <w:rPr>
          <w:rFonts w:eastAsia="Batang" w:cs="Arial"/>
          <w:b/>
          <w:szCs w:val="22"/>
        </w:rPr>
      </w:pPr>
      <w:r w:rsidRPr="00C66B44">
        <w:rPr>
          <w:rFonts w:eastAsia="Batang" w:cs="Arial"/>
          <w:b/>
          <w:szCs w:val="22"/>
        </w:rPr>
        <w:t xml:space="preserve">OBČINA </w:t>
      </w:r>
      <w:r w:rsidR="0080307F" w:rsidRPr="00C66B44">
        <w:rPr>
          <w:rFonts w:eastAsia="Batang" w:cs="Arial"/>
          <w:b/>
          <w:szCs w:val="22"/>
        </w:rPr>
        <w:t>KIDRIČEVO</w:t>
      </w:r>
    </w:p>
    <w:p w:rsidR="00CB3305" w:rsidRPr="00C66B44" w:rsidRDefault="00021805" w:rsidP="00CB3305">
      <w:pPr>
        <w:rPr>
          <w:rFonts w:eastAsia="Batang" w:cs="Arial"/>
          <w:b/>
          <w:szCs w:val="22"/>
        </w:rPr>
      </w:pPr>
      <w:r>
        <w:rPr>
          <w:rFonts w:eastAsia="Batang" w:cs="Arial"/>
          <w:b/>
          <w:szCs w:val="22"/>
        </w:rPr>
        <w:t>Kopališka ulica 14</w:t>
      </w:r>
    </w:p>
    <w:p w:rsidR="00CB3305" w:rsidRPr="00C66B44" w:rsidRDefault="00CB3305" w:rsidP="00CB3305">
      <w:pPr>
        <w:rPr>
          <w:rFonts w:eastAsia="Batang" w:cs="Arial"/>
          <w:b/>
          <w:szCs w:val="22"/>
        </w:rPr>
      </w:pPr>
      <w:r w:rsidRPr="00C66B44">
        <w:rPr>
          <w:rFonts w:eastAsia="Batang" w:cs="Arial"/>
          <w:b/>
          <w:szCs w:val="22"/>
        </w:rPr>
        <w:t>2</w:t>
      </w:r>
      <w:r w:rsidR="0080307F" w:rsidRPr="00C66B44">
        <w:rPr>
          <w:rFonts w:eastAsia="Batang" w:cs="Arial"/>
          <w:b/>
          <w:szCs w:val="22"/>
        </w:rPr>
        <w:t>325</w:t>
      </w:r>
      <w:r w:rsidRPr="00C66B44">
        <w:rPr>
          <w:rFonts w:eastAsia="Batang" w:cs="Arial"/>
          <w:b/>
          <w:szCs w:val="22"/>
        </w:rPr>
        <w:t xml:space="preserve"> </w:t>
      </w:r>
      <w:r w:rsidR="0080307F" w:rsidRPr="00C66B44">
        <w:rPr>
          <w:rFonts w:eastAsia="Batang" w:cs="Arial"/>
          <w:b/>
          <w:szCs w:val="22"/>
        </w:rPr>
        <w:t>Kidričevo</w:t>
      </w:r>
    </w:p>
    <w:p w:rsidR="00CB3305" w:rsidRPr="00C66B44" w:rsidRDefault="00CB3305" w:rsidP="00CB3305">
      <w:pPr>
        <w:rPr>
          <w:rFonts w:eastAsia="Batang" w:cs="Arial"/>
          <w:b/>
          <w:szCs w:val="22"/>
        </w:rPr>
      </w:pPr>
    </w:p>
    <w:p w:rsidR="00CB3305" w:rsidRPr="00C66B44" w:rsidRDefault="00CB3305" w:rsidP="00CB3305">
      <w:pPr>
        <w:rPr>
          <w:rFonts w:eastAsia="Batang" w:cs="Arial"/>
          <w:szCs w:val="22"/>
        </w:rPr>
      </w:pPr>
      <w:r w:rsidRPr="00C66B44">
        <w:rPr>
          <w:rFonts w:eastAsia="Batang" w:cs="Arial"/>
          <w:szCs w:val="22"/>
        </w:rPr>
        <w:t>Odgovorna oseba investitorja (ime in priimek, žig in podpis):</w:t>
      </w:r>
    </w:p>
    <w:p w:rsidR="00CB3305" w:rsidRPr="00C66B44" w:rsidRDefault="00CB3305" w:rsidP="00CB3305">
      <w:pPr>
        <w:rPr>
          <w:rFonts w:eastAsia="Batang" w:cs="Arial"/>
          <w:szCs w:val="22"/>
        </w:rPr>
      </w:pPr>
    </w:p>
    <w:p w:rsidR="00C56437" w:rsidRPr="00C66B44" w:rsidRDefault="00F81923" w:rsidP="00BC07DA">
      <w:pPr>
        <w:rPr>
          <w:rFonts w:eastAsia="Batang" w:cs="Arial"/>
          <w:b/>
          <w:szCs w:val="22"/>
        </w:rPr>
      </w:pPr>
      <w:r>
        <w:rPr>
          <w:rFonts w:eastAsia="Batang" w:cs="Arial"/>
          <w:b/>
          <w:szCs w:val="22"/>
        </w:rPr>
        <w:t>Anton LESKOVAR</w:t>
      </w:r>
      <w:r w:rsidR="00CB3305" w:rsidRPr="00C66B44">
        <w:rPr>
          <w:rFonts w:eastAsia="Batang" w:cs="Arial"/>
          <w:b/>
          <w:szCs w:val="22"/>
        </w:rPr>
        <w:t>, župan</w:t>
      </w:r>
    </w:p>
    <w:p w:rsidR="00C56437" w:rsidRDefault="00C56437" w:rsidP="00CB3305">
      <w:pPr>
        <w:pBdr>
          <w:bottom w:val="single" w:sz="12" w:space="1" w:color="auto"/>
        </w:pBdr>
        <w:rPr>
          <w:rFonts w:eastAsia="Batang" w:cs="Arial"/>
          <w:sz w:val="22"/>
        </w:rPr>
      </w:pPr>
    </w:p>
    <w:p w:rsidR="00C66B44" w:rsidRDefault="00C66B44" w:rsidP="00CB3305">
      <w:pPr>
        <w:pBdr>
          <w:bottom w:val="single" w:sz="12" w:space="1" w:color="auto"/>
        </w:pBdr>
        <w:rPr>
          <w:rFonts w:eastAsia="Batang" w:cs="Arial"/>
          <w:sz w:val="22"/>
        </w:rPr>
      </w:pPr>
    </w:p>
    <w:p w:rsidR="00C66B44" w:rsidRPr="00C66B44" w:rsidRDefault="00C66B44" w:rsidP="00CB3305">
      <w:pPr>
        <w:pBdr>
          <w:bottom w:val="single" w:sz="12" w:space="1" w:color="auto"/>
        </w:pBdr>
        <w:rPr>
          <w:rFonts w:eastAsia="Batang" w:cs="Arial"/>
          <w:sz w:val="22"/>
        </w:rPr>
      </w:pPr>
    </w:p>
    <w:p w:rsidR="007841B6" w:rsidRPr="00C66B44" w:rsidRDefault="007841B6" w:rsidP="00CB3305">
      <w:pPr>
        <w:pBdr>
          <w:bottom w:val="single" w:sz="12" w:space="1" w:color="auto"/>
        </w:pBdr>
        <w:rPr>
          <w:rFonts w:eastAsia="Batang" w:cs="Arial"/>
          <w:sz w:val="22"/>
        </w:rPr>
      </w:pPr>
    </w:p>
    <w:p w:rsidR="00CB3305" w:rsidRPr="00C66B44" w:rsidRDefault="00CB3305" w:rsidP="00CB3305">
      <w:pPr>
        <w:rPr>
          <w:rFonts w:eastAsia="Batang" w:cs="Arial"/>
          <w:sz w:val="22"/>
        </w:rPr>
      </w:pPr>
    </w:p>
    <w:p w:rsidR="007841B6" w:rsidRDefault="007841B6" w:rsidP="00CB3305">
      <w:pPr>
        <w:rPr>
          <w:rFonts w:eastAsia="Batang" w:cs="Arial"/>
          <w:szCs w:val="22"/>
        </w:rPr>
      </w:pPr>
    </w:p>
    <w:p w:rsidR="00C66B44" w:rsidRPr="00C66B44" w:rsidRDefault="00C66B44" w:rsidP="00CB3305">
      <w:pPr>
        <w:rPr>
          <w:rFonts w:eastAsia="Batang" w:cs="Arial"/>
          <w:szCs w:val="22"/>
        </w:rPr>
      </w:pPr>
    </w:p>
    <w:p w:rsidR="00CB3305" w:rsidRPr="00C66B44" w:rsidRDefault="00CB3305" w:rsidP="00CB3305">
      <w:pPr>
        <w:rPr>
          <w:rFonts w:eastAsia="Batang" w:cs="Arial"/>
          <w:szCs w:val="22"/>
        </w:rPr>
      </w:pPr>
      <w:r w:rsidRPr="00C66B44">
        <w:rPr>
          <w:rFonts w:eastAsia="Batang" w:cs="Arial"/>
          <w:szCs w:val="22"/>
        </w:rPr>
        <w:t>Skrbnik investicijskega projekta (ime in priimek, podpis in žig):</w:t>
      </w:r>
    </w:p>
    <w:p w:rsidR="00CB3305" w:rsidRPr="00C66B44" w:rsidRDefault="00CB3305" w:rsidP="00CB3305">
      <w:pPr>
        <w:rPr>
          <w:rFonts w:eastAsia="Batang" w:cs="Arial"/>
          <w:szCs w:val="22"/>
        </w:rPr>
      </w:pPr>
    </w:p>
    <w:p w:rsidR="00CB3305" w:rsidRPr="00C66B44" w:rsidRDefault="00591238" w:rsidP="00BC07DA">
      <w:pPr>
        <w:rPr>
          <w:rFonts w:eastAsia="Batang" w:cs="Arial"/>
          <w:b/>
          <w:szCs w:val="22"/>
        </w:rPr>
      </w:pPr>
      <w:r>
        <w:rPr>
          <w:rFonts w:eastAsia="Batang" w:cs="Arial"/>
          <w:b/>
          <w:szCs w:val="22"/>
        </w:rPr>
        <w:t>Herbert GLAVIČ</w:t>
      </w:r>
      <w:r w:rsidR="00481615" w:rsidRPr="00C66B44">
        <w:rPr>
          <w:rFonts w:eastAsia="Batang" w:cs="Arial"/>
          <w:b/>
          <w:szCs w:val="22"/>
        </w:rPr>
        <w:t xml:space="preserve">, Občina </w:t>
      </w:r>
      <w:r w:rsidR="0080307F" w:rsidRPr="00C66B44">
        <w:rPr>
          <w:rFonts w:eastAsia="Batang" w:cs="Arial"/>
          <w:b/>
          <w:szCs w:val="22"/>
        </w:rPr>
        <w:t>Kidričevo</w:t>
      </w:r>
    </w:p>
    <w:p w:rsidR="007841B6" w:rsidRPr="00C66B44" w:rsidRDefault="007841B6" w:rsidP="00CB3305">
      <w:pPr>
        <w:pBdr>
          <w:bottom w:val="single" w:sz="12" w:space="1" w:color="auto"/>
        </w:pBdr>
        <w:rPr>
          <w:rFonts w:eastAsia="Batang" w:cs="Arial"/>
          <w:szCs w:val="22"/>
        </w:rPr>
      </w:pPr>
    </w:p>
    <w:p w:rsidR="00C56437" w:rsidRDefault="00C56437" w:rsidP="00CB3305">
      <w:pPr>
        <w:pBdr>
          <w:bottom w:val="single" w:sz="12" w:space="1" w:color="auto"/>
        </w:pBdr>
        <w:rPr>
          <w:rFonts w:eastAsia="Batang" w:cs="Arial"/>
          <w:szCs w:val="22"/>
        </w:rPr>
      </w:pPr>
    </w:p>
    <w:p w:rsidR="00C66B44" w:rsidRDefault="00C66B44" w:rsidP="00CB3305">
      <w:pPr>
        <w:pBdr>
          <w:bottom w:val="single" w:sz="12" w:space="1" w:color="auto"/>
        </w:pBdr>
        <w:rPr>
          <w:rFonts w:eastAsia="Batang" w:cs="Arial"/>
          <w:szCs w:val="22"/>
        </w:rPr>
      </w:pPr>
    </w:p>
    <w:p w:rsidR="00C66B44" w:rsidRPr="00C66B44" w:rsidRDefault="00C66B44" w:rsidP="00CB3305">
      <w:pPr>
        <w:pBdr>
          <w:bottom w:val="single" w:sz="12" w:space="1" w:color="auto"/>
        </w:pBdr>
        <w:rPr>
          <w:rFonts w:eastAsia="Batang" w:cs="Arial"/>
          <w:szCs w:val="22"/>
        </w:rPr>
      </w:pPr>
    </w:p>
    <w:p w:rsidR="00CB3305" w:rsidRPr="00C66B44" w:rsidRDefault="00CB3305" w:rsidP="00CB3305">
      <w:pPr>
        <w:rPr>
          <w:rFonts w:eastAsia="Batang" w:cs="Arial"/>
          <w:szCs w:val="22"/>
        </w:rPr>
      </w:pPr>
      <w:r w:rsidRPr="00C66B44">
        <w:rPr>
          <w:rFonts w:eastAsia="Batang" w:cs="Arial"/>
          <w:szCs w:val="22"/>
        </w:rPr>
        <w:t xml:space="preserve"> </w:t>
      </w:r>
    </w:p>
    <w:p w:rsidR="007841B6" w:rsidRDefault="007841B6" w:rsidP="00CB3305">
      <w:pPr>
        <w:rPr>
          <w:rFonts w:eastAsia="Batang" w:cs="Arial"/>
          <w:szCs w:val="22"/>
        </w:rPr>
      </w:pPr>
    </w:p>
    <w:p w:rsidR="00C66B44" w:rsidRPr="00C66B44" w:rsidRDefault="00C66B44" w:rsidP="00CB3305">
      <w:pPr>
        <w:rPr>
          <w:rFonts w:eastAsia="Batang" w:cs="Arial"/>
          <w:szCs w:val="22"/>
        </w:rPr>
      </w:pPr>
    </w:p>
    <w:p w:rsidR="00CB3305" w:rsidRPr="00C66B44" w:rsidRDefault="00CB3305" w:rsidP="00CB3305">
      <w:pPr>
        <w:rPr>
          <w:rFonts w:eastAsia="Batang" w:cs="Arial"/>
          <w:szCs w:val="22"/>
        </w:rPr>
      </w:pPr>
      <w:r w:rsidRPr="00C66B44">
        <w:rPr>
          <w:rFonts w:eastAsia="Batang" w:cs="Arial"/>
          <w:szCs w:val="22"/>
        </w:rPr>
        <w:t>Izdelovalec investicijske dokumentacije (ime in priimek, podpis in žig):</w:t>
      </w:r>
    </w:p>
    <w:p w:rsidR="00CB3305" w:rsidRPr="00C66B44" w:rsidRDefault="00CB3305" w:rsidP="00CB3305">
      <w:pPr>
        <w:rPr>
          <w:rFonts w:eastAsia="Batang" w:cs="Arial"/>
          <w:szCs w:val="22"/>
        </w:rPr>
      </w:pPr>
    </w:p>
    <w:p w:rsidR="00C66B44" w:rsidRDefault="00D97B29" w:rsidP="00C66B44">
      <w:pPr>
        <w:rPr>
          <w:rFonts w:eastAsia="Batang" w:cs="Arial"/>
          <w:b/>
          <w:bCs/>
          <w:lang w:eastAsia="en-GB"/>
        </w:rPr>
      </w:pPr>
      <w:r>
        <w:rPr>
          <w:rFonts w:eastAsia="Batang" w:cs="Arial"/>
          <w:b/>
          <w:bCs/>
          <w:lang w:eastAsia="en-GB"/>
        </w:rPr>
        <w:t>AP PROJEKT</w:t>
      </w:r>
      <w:r w:rsidR="00C66B44">
        <w:rPr>
          <w:rFonts w:eastAsia="Batang" w:cs="Arial"/>
          <w:b/>
          <w:bCs/>
          <w:lang w:eastAsia="en-GB"/>
        </w:rPr>
        <w:t xml:space="preserve"> d.o.o.</w:t>
      </w:r>
      <w:r w:rsidR="00C66B44" w:rsidRPr="00C66B44">
        <w:rPr>
          <w:rFonts w:eastAsia="Batang" w:cs="Arial"/>
          <w:b/>
          <w:bCs/>
          <w:lang w:eastAsia="en-GB"/>
        </w:rPr>
        <w:t xml:space="preserve"> </w:t>
      </w:r>
    </w:p>
    <w:p w:rsidR="00C66B44" w:rsidRDefault="00C66B44" w:rsidP="00C66B44">
      <w:pPr>
        <w:rPr>
          <w:rFonts w:eastAsia="Batang" w:cs="Arial"/>
          <w:b/>
          <w:bCs/>
          <w:lang w:eastAsia="en-GB"/>
        </w:rPr>
      </w:pPr>
      <w:r>
        <w:rPr>
          <w:rFonts w:eastAsia="Batang" w:cs="Arial"/>
          <w:b/>
          <w:bCs/>
          <w:lang w:eastAsia="en-GB"/>
        </w:rPr>
        <w:t>Osojnikova cesta</w:t>
      </w:r>
      <w:r w:rsidRPr="00C66B44">
        <w:rPr>
          <w:rFonts w:eastAsia="Batang" w:cs="Arial"/>
          <w:b/>
          <w:bCs/>
          <w:lang w:eastAsia="en-GB"/>
        </w:rPr>
        <w:t xml:space="preserve"> 9</w:t>
      </w:r>
    </w:p>
    <w:p w:rsidR="00C66B44" w:rsidRPr="00C66B44" w:rsidRDefault="00C66B44" w:rsidP="00C66B44">
      <w:pPr>
        <w:rPr>
          <w:rFonts w:eastAsia="Batang" w:cs="Arial"/>
          <w:b/>
          <w:bCs/>
          <w:lang w:eastAsia="en-GB"/>
        </w:rPr>
      </w:pPr>
      <w:r w:rsidRPr="00C66B44">
        <w:rPr>
          <w:rFonts w:eastAsia="Batang" w:cs="Arial"/>
          <w:b/>
          <w:bCs/>
          <w:lang w:eastAsia="en-GB"/>
        </w:rPr>
        <w:t>2250 Ptuj</w:t>
      </w:r>
    </w:p>
    <w:p w:rsidR="00CB3305" w:rsidRPr="00C66B44" w:rsidRDefault="00CB3305" w:rsidP="00CB3305">
      <w:pPr>
        <w:rPr>
          <w:rFonts w:eastAsia="Batang" w:cs="Arial"/>
          <w:szCs w:val="22"/>
        </w:rPr>
      </w:pPr>
    </w:p>
    <w:p w:rsidR="00C56437" w:rsidRPr="00C66B44" w:rsidRDefault="00D97B29" w:rsidP="00BC07DA">
      <w:pPr>
        <w:rPr>
          <w:rFonts w:eastAsia="Batang" w:cs="Arial"/>
          <w:b/>
          <w:szCs w:val="22"/>
        </w:rPr>
      </w:pPr>
      <w:r>
        <w:rPr>
          <w:rFonts w:eastAsia="Batang" w:cs="Arial"/>
          <w:b/>
          <w:szCs w:val="22"/>
        </w:rPr>
        <w:t>Aljaž PETEK</w:t>
      </w:r>
      <w:r w:rsidR="00CB3305" w:rsidRPr="00C66B44">
        <w:rPr>
          <w:rFonts w:eastAsia="Batang" w:cs="Arial"/>
          <w:b/>
          <w:szCs w:val="22"/>
        </w:rPr>
        <w:t>, direktor</w:t>
      </w:r>
    </w:p>
    <w:p w:rsidR="00C56437" w:rsidRDefault="00C56437" w:rsidP="00CB3305">
      <w:pPr>
        <w:pBdr>
          <w:bottom w:val="single" w:sz="12" w:space="1" w:color="auto"/>
        </w:pBdr>
        <w:rPr>
          <w:rFonts w:eastAsia="Batang" w:cs="Arial"/>
          <w:szCs w:val="22"/>
        </w:rPr>
      </w:pPr>
    </w:p>
    <w:p w:rsidR="00C66B44" w:rsidRDefault="00C66B44" w:rsidP="00CB3305">
      <w:pPr>
        <w:pBdr>
          <w:bottom w:val="single" w:sz="12" w:space="1" w:color="auto"/>
        </w:pBdr>
        <w:rPr>
          <w:rFonts w:eastAsia="Batang" w:cs="Arial"/>
          <w:szCs w:val="22"/>
        </w:rPr>
      </w:pPr>
    </w:p>
    <w:p w:rsidR="00C66B44" w:rsidRPr="00C66B44" w:rsidRDefault="00C66B44" w:rsidP="00CB3305">
      <w:pPr>
        <w:pBdr>
          <w:bottom w:val="single" w:sz="12" w:space="1" w:color="auto"/>
        </w:pBdr>
        <w:rPr>
          <w:rFonts w:eastAsia="Batang" w:cs="Arial"/>
          <w:szCs w:val="22"/>
        </w:rPr>
      </w:pPr>
    </w:p>
    <w:p w:rsidR="007841B6" w:rsidRPr="00C66B44" w:rsidRDefault="007841B6" w:rsidP="00CB3305">
      <w:pPr>
        <w:pBdr>
          <w:bottom w:val="single" w:sz="12" w:space="1" w:color="auto"/>
        </w:pBdr>
        <w:rPr>
          <w:rFonts w:eastAsia="Batang" w:cs="Arial"/>
          <w:sz w:val="22"/>
        </w:rPr>
      </w:pPr>
    </w:p>
    <w:p w:rsidR="00CB3305" w:rsidRDefault="00CB3305" w:rsidP="00CB3305">
      <w:pPr>
        <w:rPr>
          <w:rFonts w:eastAsia="Batang" w:cs="Arial"/>
          <w:sz w:val="22"/>
        </w:rPr>
      </w:pPr>
    </w:p>
    <w:p w:rsidR="00C66B44" w:rsidRDefault="00C66B44" w:rsidP="00CB3305">
      <w:pPr>
        <w:rPr>
          <w:rFonts w:eastAsia="Batang" w:cs="Arial"/>
          <w:sz w:val="22"/>
        </w:rPr>
      </w:pPr>
    </w:p>
    <w:p w:rsidR="00733903" w:rsidRPr="005636E2" w:rsidRDefault="00733903" w:rsidP="00733903">
      <w:pPr>
        <w:rPr>
          <w:rFonts w:eastAsia="Batang" w:cs="Arial"/>
          <w:szCs w:val="20"/>
        </w:rPr>
      </w:pPr>
      <w:r w:rsidRPr="005636E2">
        <w:rPr>
          <w:rFonts w:eastAsia="Batang" w:cs="Arial"/>
          <w:szCs w:val="20"/>
        </w:rPr>
        <w:lastRenderedPageBreak/>
        <w:t xml:space="preserve">Izdelovalec </w:t>
      </w:r>
      <w:r>
        <w:rPr>
          <w:rFonts w:eastAsia="Batang" w:cs="Arial"/>
          <w:szCs w:val="20"/>
        </w:rPr>
        <w:t>projektne dokumentacije</w:t>
      </w:r>
      <w:r w:rsidRPr="005636E2">
        <w:rPr>
          <w:rFonts w:eastAsia="Batang" w:cs="Arial"/>
          <w:szCs w:val="20"/>
        </w:rPr>
        <w:t xml:space="preserve"> (ime in priimek, podpis in žig):</w:t>
      </w:r>
    </w:p>
    <w:p w:rsidR="00733903" w:rsidRPr="005636E2" w:rsidRDefault="00733903" w:rsidP="00733903">
      <w:pPr>
        <w:rPr>
          <w:rFonts w:eastAsia="Batang" w:cs="Arial"/>
          <w:szCs w:val="20"/>
        </w:rPr>
      </w:pPr>
    </w:p>
    <w:p w:rsidR="00733903" w:rsidRDefault="00021805" w:rsidP="00733903">
      <w:pPr>
        <w:rPr>
          <w:rFonts w:eastAsia="Batang" w:cs="Arial"/>
          <w:b/>
          <w:szCs w:val="20"/>
        </w:rPr>
      </w:pPr>
      <w:r>
        <w:rPr>
          <w:rFonts w:eastAsia="Batang" w:cs="Arial"/>
          <w:b/>
          <w:szCs w:val="20"/>
        </w:rPr>
        <w:t>VODNOGOSPODARSKI BIRO MARIBOR d.o.o.</w:t>
      </w:r>
    </w:p>
    <w:p w:rsidR="00021805" w:rsidRDefault="00021805" w:rsidP="00733903">
      <w:pPr>
        <w:rPr>
          <w:rFonts w:eastAsia="Batang" w:cs="Arial"/>
          <w:b/>
          <w:szCs w:val="20"/>
        </w:rPr>
      </w:pPr>
      <w:r>
        <w:rPr>
          <w:rFonts w:eastAsia="Batang" w:cs="Arial"/>
          <w:b/>
          <w:szCs w:val="20"/>
        </w:rPr>
        <w:t>Glavni trg 19c</w:t>
      </w:r>
    </w:p>
    <w:p w:rsidR="00284041" w:rsidRPr="00A06375" w:rsidRDefault="00284041" w:rsidP="00733903">
      <w:pPr>
        <w:rPr>
          <w:rFonts w:eastAsia="Batang" w:cs="Arial"/>
          <w:b/>
          <w:szCs w:val="20"/>
        </w:rPr>
      </w:pPr>
      <w:r>
        <w:rPr>
          <w:rFonts w:eastAsia="Batang" w:cs="Arial"/>
          <w:b/>
          <w:szCs w:val="20"/>
        </w:rPr>
        <w:t>2000 Maribor</w:t>
      </w:r>
    </w:p>
    <w:p w:rsidR="00733903" w:rsidRPr="00A06375" w:rsidRDefault="00733903" w:rsidP="00733903">
      <w:pPr>
        <w:rPr>
          <w:rFonts w:eastAsia="Batang" w:cs="Arial"/>
          <w:b/>
          <w:szCs w:val="20"/>
        </w:rPr>
      </w:pPr>
    </w:p>
    <w:p w:rsidR="00733903" w:rsidRPr="005636E2" w:rsidRDefault="00706246" w:rsidP="00733903">
      <w:pPr>
        <w:rPr>
          <w:rFonts w:eastAsia="Batang" w:cs="Arial"/>
          <w:szCs w:val="20"/>
        </w:rPr>
      </w:pPr>
      <w:r>
        <w:rPr>
          <w:rFonts w:eastAsia="Batang" w:cs="Arial"/>
          <w:b/>
          <w:szCs w:val="20"/>
        </w:rPr>
        <w:t xml:space="preserve">mag. </w:t>
      </w:r>
      <w:r w:rsidR="00C53F9C">
        <w:rPr>
          <w:rFonts w:eastAsia="Batang" w:cs="Arial"/>
          <w:b/>
          <w:szCs w:val="20"/>
        </w:rPr>
        <w:t>Smiljan Juvan</w:t>
      </w:r>
      <w:r w:rsidR="00733903" w:rsidRPr="00A06375">
        <w:rPr>
          <w:rFonts w:eastAsia="Batang" w:cs="Arial"/>
          <w:b/>
          <w:szCs w:val="20"/>
        </w:rPr>
        <w:t>, direktor</w:t>
      </w:r>
    </w:p>
    <w:p w:rsidR="00733903" w:rsidRPr="005636E2" w:rsidRDefault="00733903" w:rsidP="00733903">
      <w:pPr>
        <w:rPr>
          <w:rFonts w:eastAsia="Batang" w:cs="Arial"/>
          <w:szCs w:val="20"/>
        </w:rPr>
      </w:pPr>
    </w:p>
    <w:p w:rsidR="00733903" w:rsidRPr="005636E2" w:rsidRDefault="00733903" w:rsidP="00733903">
      <w:pPr>
        <w:rPr>
          <w:rFonts w:eastAsia="Batang" w:cs="Arial"/>
          <w:szCs w:val="20"/>
        </w:rPr>
      </w:pPr>
    </w:p>
    <w:p w:rsidR="00733903" w:rsidRPr="005636E2" w:rsidRDefault="00733903" w:rsidP="00733903">
      <w:pPr>
        <w:rPr>
          <w:rFonts w:eastAsia="Batang" w:cs="Arial"/>
          <w:szCs w:val="20"/>
        </w:rPr>
      </w:pPr>
    </w:p>
    <w:p w:rsidR="00733903" w:rsidRPr="005636E2" w:rsidRDefault="00733903" w:rsidP="00733903">
      <w:pPr>
        <w:pBdr>
          <w:bottom w:val="single" w:sz="12" w:space="1" w:color="auto"/>
        </w:pBdr>
        <w:rPr>
          <w:rFonts w:eastAsia="Batang" w:cs="Arial"/>
          <w:szCs w:val="20"/>
        </w:rPr>
      </w:pPr>
    </w:p>
    <w:p w:rsidR="00733903" w:rsidRPr="005636E2" w:rsidRDefault="00733903" w:rsidP="00733903">
      <w:pPr>
        <w:rPr>
          <w:rFonts w:eastAsia="Batang" w:cs="Arial"/>
          <w:szCs w:val="20"/>
        </w:rPr>
      </w:pPr>
    </w:p>
    <w:p w:rsidR="007841B6" w:rsidRDefault="007841B6" w:rsidP="00CB3305">
      <w:pPr>
        <w:rPr>
          <w:rFonts w:eastAsia="Batang" w:cs="Arial"/>
          <w:sz w:val="22"/>
        </w:rPr>
      </w:pPr>
    </w:p>
    <w:p w:rsidR="00733903" w:rsidRDefault="00733903" w:rsidP="00977E39">
      <w:pPr>
        <w:rPr>
          <w:rFonts w:eastAsia="Batang" w:cs="Arial"/>
          <w:bCs/>
          <w:szCs w:val="22"/>
        </w:rPr>
      </w:pPr>
    </w:p>
    <w:p w:rsidR="00977E39" w:rsidRPr="00C66B44" w:rsidRDefault="00977E39" w:rsidP="00977E39">
      <w:pPr>
        <w:rPr>
          <w:rFonts w:eastAsia="Batang" w:cs="Arial"/>
          <w:bCs/>
          <w:szCs w:val="22"/>
        </w:rPr>
      </w:pPr>
      <w:r w:rsidRPr="00C66B44">
        <w:rPr>
          <w:rFonts w:eastAsia="Batang" w:cs="Arial"/>
          <w:bCs/>
          <w:szCs w:val="22"/>
        </w:rPr>
        <w:t xml:space="preserve">Upravljavec </w:t>
      </w:r>
      <w:r w:rsidR="00070AB9">
        <w:rPr>
          <w:rFonts w:eastAsia="Batang" w:cs="Arial"/>
          <w:bCs/>
          <w:szCs w:val="22"/>
        </w:rPr>
        <w:t>kanalizacijskega sistema</w:t>
      </w:r>
      <w:r w:rsidR="00D0393F">
        <w:rPr>
          <w:rFonts w:eastAsia="Batang" w:cs="Arial"/>
          <w:bCs/>
          <w:szCs w:val="22"/>
        </w:rPr>
        <w:t xml:space="preserve"> </w:t>
      </w:r>
      <w:r w:rsidRPr="00C66B44">
        <w:rPr>
          <w:rFonts w:eastAsia="Batang" w:cs="Arial"/>
          <w:bCs/>
          <w:szCs w:val="22"/>
        </w:rPr>
        <w:t>(ime, priimek, podpis in žig):</w:t>
      </w:r>
    </w:p>
    <w:p w:rsidR="00977E39" w:rsidRPr="00C66B44" w:rsidRDefault="00977E39" w:rsidP="00977E39">
      <w:pPr>
        <w:rPr>
          <w:rFonts w:eastAsia="Batang" w:cs="Arial"/>
          <w:bCs/>
          <w:szCs w:val="22"/>
        </w:rPr>
      </w:pPr>
    </w:p>
    <w:p w:rsidR="00EB1CFC" w:rsidRDefault="00EB1CFC" w:rsidP="00BC07DA">
      <w:pPr>
        <w:rPr>
          <w:rFonts w:eastAsia="Batang" w:cs="Arial"/>
          <w:b/>
          <w:szCs w:val="22"/>
        </w:rPr>
      </w:pPr>
      <w:r w:rsidRPr="00EB1CFC">
        <w:rPr>
          <w:rFonts w:eastAsia="Batang" w:cs="Arial"/>
          <w:b/>
          <w:szCs w:val="22"/>
        </w:rPr>
        <w:t>VZDRŽEVANJE IN GRADNJE KIDRIČEVO, javno podjetje, d.o.o.</w:t>
      </w:r>
    </w:p>
    <w:p w:rsidR="00EB1CFC" w:rsidRDefault="00EB1CFC" w:rsidP="00BC07DA">
      <w:pPr>
        <w:rPr>
          <w:rFonts w:eastAsia="Batang" w:cs="Arial"/>
          <w:b/>
          <w:szCs w:val="22"/>
        </w:rPr>
      </w:pPr>
      <w:r w:rsidRPr="00EB1CFC">
        <w:rPr>
          <w:rFonts w:eastAsia="Batang" w:cs="Arial"/>
          <w:b/>
          <w:szCs w:val="22"/>
        </w:rPr>
        <w:t>Ulica Borisa Kraigherja 25</w:t>
      </w:r>
    </w:p>
    <w:p w:rsidR="00BC07DA" w:rsidRDefault="00EB1CFC" w:rsidP="00BC07DA">
      <w:pPr>
        <w:rPr>
          <w:rFonts w:eastAsia="Batang" w:cs="Arial"/>
          <w:b/>
          <w:szCs w:val="22"/>
        </w:rPr>
      </w:pPr>
      <w:r>
        <w:rPr>
          <w:rFonts w:eastAsia="Batang" w:cs="Arial"/>
          <w:b/>
          <w:szCs w:val="22"/>
        </w:rPr>
        <w:t>2325 Kidričevo</w:t>
      </w:r>
    </w:p>
    <w:p w:rsidR="00251A01" w:rsidRDefault="00251A01" w:rsidP="00BC07DA">
      <w:pPr>
        <w:rPr>
          <w:rFonts w:eastAsia="Batang" w:cs="Arial"/>
          <w:b/>
          <w:szCs w:val="22"/>
        </w:rPr>
      </w:pPr>
    </w:p>
    <w:p w:rsidR="00251A01" w:rsidRPr="00245045" w:rsidRDefault="00EB1CFC" w:rsidP="00BC07DA">
      <w:pPr>
        <w:rPr>
          <w:rFonts w:eastAsia="Batang" w:cs="Arial"/>
          <w:b/>
          <w:szCs w:val="22"/>
        </w:rPr>
      </w:pPr>
      <w:r>
        <w:rPr>
          <w:rFonts w:eastAsia="Batang" w:cs="Arial"/>
          <w:b/>
          <w:szCs w:val="22"/>
        </w:rPr>
        <w:t>Intihar Andrej</w:t>
      </w:r>
      <w:r w:rsidR="00251A01">
        <w:rPr>
          <w:rFonts w:eastAsia="Batang" w:cs="Arial"/>
          <w:b/>
          <w:szCs w:val="22"/>
        </w:rPr>
        <w:t>, direktor</w:t>
      </w:r>
    </w:p>
    <w:p w:rsidR="00977E39" w:rsidRPr="00245045" w:rsidRDefault="00977E39" w:rsidP="00977E39">
      <w:pPr>
        <w:rPr>
          <w:rFonts w:eastAsia="Batang" w:cs="Arial"/>
          <w:bCs/>
          <w:szCs w:val="22"/>
        </w:rPr>
      </w:pPr>
    </w:p>
    <w:p w:rsidR="00C56437" w:rsidRDefault="00C56437" w:rsidP="00CB3305">
      <w:pPr>
        <w:pBdr>
          <w:bottom w:val="single" w:sz="12" w:space="1" w:color="auto"/>
        </w:pBdr>
        <w:rPr>
          <w:rFonts w:eastAsia="Batang" w:cs="Arial"/>
          <w:sz w:val="22"/>
        </w:rPr>
      </w:pPr>
    </w:p>
    <w:p w:rsidR="00251A01" w:rsidRPr="00C66B44" w:rsidRDefault="00251A01" w:rsidP="00CB3305">
      <w:pPr>
        <w:pBdr>
          <w:bottom w:val="single" w:sz="12" w:space="1" w:color="auto"/>
        </w:pBdr>
        <w:rPr>
          <w:rFonts w:eastAsia="Batang" w:cs="Arial"/>
          <w:sz w:val="22"/>
        </w:rPr>
      </w:pPr>
    </w:p>
    <w:p w:rsidR="00CF6581" w:rsidRPr="00361D4B" w:rsidRDefault="00CF6581" w:rsidP="00CB3305">
      <w:pPr>
        <w:rPr>
          <w:rFonts w:eastAsia="Batang" w:cs="Arial"/>
        </w:rPr>
      </w:pPr>
    </w:p>
    <w:p w:rsidR="002E1E95" w:rsidRPr="00361D4B" w:rsidRDefault="002E1E95">
      <w:pPr>
        <w:rPr>
          <w:rFonts w:cs="Arial"/>
          <w:b/>
          <w:i/>
          <w:u w:val="single"/>
        </w:rPr>
        <w:sectPr w:rsidR="002E1E95" w:rsidRPr="00361D4B" w:rsidSect="00AF47B3">
          <w:pgSz w:w="11906" w:h="16838"/>
          <w:pgMar w:top="1417" w:right="1417" w:bottom="1417" w:left="1417" w:header="708" w:footer="708" w:gutter="0"/>
          <w:cols w:space="708"/>
          <w:docGrid w:linePitch="360"/>
        </w:sectPr>
      </w:pPr>
    </w:p>
    <w:p w:rsidR="003F0A64" w:rsidRPr="006F27FB" w:rsidRDefault="003F0A64" w:rsidP="006F27FB">
      <w:pPr>
        <w:jc w:val="center"/>
        <w:rPr>
          <w:rFonts w:cs="Arial"/>
          <w:b/>
          <w:i/>
          <w:szCs w:val="22"/>
          <w:u w:val="single"/>
        </w:rPr>
      </w:pPr>
      <w:r w:rsidRPr="006F27FB">
        <w:rPr>
          <w:rFonts w:cs="Arial"/>
          <w:b/>
          <w:i/>
          <w:szCs w:val="22"/>
          <w:u w:val="single"/>
        </w:rPr>
        <w:t>KAZALO VSEBINE</w:t>
      </w:r>
    </w:p>
    <w:p w:rsidR="00E115A0" w:rsidRDefault="00E115A0">
      <w:pPr>
        <w:rPr>
          <w:rFonts w:cs="Arial"/>
          <w:sz w:val="22"/>
          <w:szCs w:val="22"/>
        </w:rPr>
      </w:pPr>
    </w:p>
    <w:p w:rsidR="00E64E3B" w:rsidRDefault="008D03BD">
      <w:pPr>
        <w:pStyle w:val="Kazalovsebine1"/>
        <w:rPr>
          <w:rFonts w:asciiTheme="minorHAnsi" w:eastAsiaTheme="minorEastAsia" w:hAnsiTheme="minorHAnsi" w:cstheme="minorBidi"/>
          <w:b w:val="0"/>
          <w:bCs w:val="0"/>
          <w:caps w:val="0"/>
          <w:noProof/>
          <w:sz w:val="22"/>
          <w:szCs w:val="22"/>
        </w:rPr>
      </w:pPr>
      <w:r>
        <w:rPr>
          <w:sz w:val="22"/>
          <w:szCs w:val="22"/>
        </w:rPr>
        <w:fldChar w:fldCharType="begin"/>
      </w:r>
      <w:r w:rsidR="00AC5654">
        <w:rPr>
          <w:sz w:val="22"/>
          <w:szCs w:val="22"/>
        </w:rPr>
        <w:instrText xml:space="preserve"> TOC \o "1-4" \h \z \u </w:instrText>
      </w:r>
      <w:r>
        <w:rPr>
          <w:sz w:val="22"/>
          <w:szCs w:val="22"/>
        </w:rPr>
        <w:fldChar w:fldCharType="separate"/>
      </w:r>
      <w:hyperlink w:anchor="_Toc439853280" w:history="1">
        <w:r w:rsidR="00E64E3B" w:rsidRPr="00845860">
          <w:rPr>
            <w:rStyle w:val="Hiperpovezava"/>
            <w:noProof/>
          </w:rPr>
          <w:t>1</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Navedba investitorja in izdelovalca investicijske dokumentacije, upravljavca ter strokovnih sodelavcev</w:t>
        </w:r>
        <w:r w:rsidR="00E64E3B">
          <w:rPr>
            <w:noProof/>
            <w:webHidden/>
          </w:rPr>
          <w:tab/>
        </w:r>
        <w:r w:rsidR="00E64E3B">
          <w:rPr>
            <w:noProof/>
            <w:webHidden/>
          </w:rPr>
          <w:fldChar w:fldCharType="begin"/>
        </w:r>
        <w:r w:rsidR="00E64E3B">
          <w:rPr>
            <w:noProof/>
            <w:webHidden/>
          </w:rPr>
          <w:instrText xml:space="preserve"> PAGEREF _Toc439853280 \h </w:instrText>
        </w:r>
        <w:r w:rsidR="00E64E3B">
          <w:rPr>
            <w:noProof/>
            <w:webHidden/>
          </w:rPr>
        </w:r>
        <w:r w:rsidR="00E64E3B">
          <w:rPr>
            <w:noProof/>
            <w:webHidden/>
          </w:rPr>
          <w:fldChar w:fldCharType="separate"/>
        </w:r>
        <w:r w:rsidR="00D53F86">
          <w:rPr>
            <w:noProof/>
            <w:webHidden/>
          </w:rPr>
          <w:t>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1" w:history="1">
        <w:r w:rsidR="00E64E3B" w:rsidRPr="00845860">
          <w:rPr>
            <w:rStyle w:val="Hiperpovezava"/>
            <w:noProof/>
          </w:rPr>
          <w:t>1.1</w:t>
        </w:r>
        <w:r w:rsidR="00E64E3B">
          <w:rPr>
            <w:rFonts w:asciiTheme="minorHAnsi" w:eastAsiaTheme="minorEastAsia" w:hAnsiTheme="minorHAnsi" w:cstheme="minorBidi"/>
            <w:b w:val="0"/>
            <w:bCs w:val="0"/>
            <w:noProof/>
            <w:sz w:val="22"/>
            <w:szCs w:val="22"/>
          </w:rPr>
          <w:tab/>
        </w:r>
        <w:r w:rsidR="00E64E3B" w:rsidRPr="00845860">
          <w:rPr>
            <w:rStyle w:val="Hiperpovezava"/>
            <w:noProof/>
          </w:rPr>
          <w:t>Navedba investitorja</w:t>
        </w:r>
        <w:r w:rsidR="00E64E3B">
          <w:rPr>
            <w:noProof/>
            <w:webHidden/>
          </w:rPr>
          <w:tab/>
        </w:r>
        <w:r w:rsidR="00E64E3B">
          <w:rPr>
            <w:noProof/>
            <w:webHidden/>
          </w:rPr>
          <w:fldChar w:fldCharType="begin"/>
        </w:r>
        <w:r w:rsidR="00E64E3B">
          <w:rPr>
            <w:noProof/>
            <w:webHidden/>
          </w:rPr>
          <w:instrText xml:space="preserve"> PAGEREF _Toc439853281 \h </w:instrText>
        </w:r>
        <w:r w:rsidR="00E64E3B">
          <w:rPr>
            <w:noProof/>
            <w:webHidden/>
          </w:rPr>
        </w:r>
        <w:r w:rsidR="00E64E3B">
          <w:rPr>
            <w:noProof/>
            <w:webHidden/>
          </w:rPr>
          <w:fldChar w:fldCharType="separate"/>
        </w:r>
        <w:r w:rsidR="00D53F86">
          <w:rPr>
            <w:noProof/>
            <w:webHidden/>
          </w:rPr>
          <w:t>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2" w:history="1">
        <w:r w:rsidR="00E64E3B" w:rsidRPr="00845860">
          <w:rPr>
            <w:rStyle w:val="Hiperpovezava"/>
            <w:noProof/>
          </w:rPr>
          <w:t>1.2</w:t>
        </w:r>
        <w:r w:rsidR="00E64E3B">
          <w:rPr>
            <w:rFonts w:asciiTheme="minorHAnsi" w:eastAsiaTheme="minorEastAsia" w:hAnsiTheme="minorHAnsi" w:cstheme="minorBidi"/>
            <w:b w:val="0"/>
            <w:bCs w:val="0"/>
            <w:noProof/>
            <w:sz w:val="22"/>
            <w:szCs w:val="22"/>
          </w:rPr>
          <w:tab/>
        </w:r>
        <w:r w:rsidR="00E64E3B" w:rsidRPr="00845860">
          <w:rPr>
            <w:rStyle w:val="Hiperpovezava"/>
            <w:noProof/>
          </w:rPr>
          <w:t>Navedba izdelovalca projektne in investicijske dokumentacije</w:t>
        </w:r>
        <w:r w:rsidR="00E64E3B">
          <w:rPr>
            <w:noProof/>
            <w:webHidden/>
          </w:rPr>
          <w:tab/>
        </w:r>
        <w:r w:rsidR="00E64E3B">
          <w:rPr>
            <w:noProof/>
            <w:webHidden/>
          </w:rPr>
          <w:fldChar w:fldCharType="begin"/>
        </w:r>
        <w:r w:rsidR="00E64E3B">
          <w:rPr>
            <w:noProof/>
            <w:webHidden/>
          </w:rPr>
          <w:instrText xml:space="preserve"> PAGEREF _Toc439853282 \h </w:instrText>
        </w:r>
        <w:r w:rsidR="00E64E3B">
          <w:rPr>
            <w:noProof/>
            <w:webHidden/>
          </w:rPr>
        </w:r>
        <w:r w:rsidR="00E64E3B">
          <w:rPr>
            <w:noProof/>
            <w:webHidden/>
          </w:rPr>
          <w:fldChar w:fldCharType="separate"/>
        </w:r>
        <w:r w:rsidR="00D53F86">
          <w:rPr>
            <w:noProof/>
            <w:webHidden/>
          </w:rPr>
          <w:t>8</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3" w:history="1">
        <w:r w:rsidR="00E64E3B" w:rsidRPr="00845860">
          <w:rPr>
            <w:rStyle w:val="Hiperpovezava"/>
            <w:noProof/>
          </w:rPr>
          <w:t>1.3</w:t>
        </w:r>
        <w:r w:rsidR="00E64E3B">
          <w:rPr>
            <w:rFonts w:asciiTheme="minorHAnsi" w:eastAsiaTheme="minorEastAsia" w:hAnsiTheme="minorHAnsi" w:cstheme="minorBidi"/>
            <w:b w:val="0"/>
            <w:bCs w:val="0"/>
            <w:noProof/>
            <w:sz w:val="22"/>
            <w:szCs w:val="22"/>
          </w:rPr>
          <w:tab/>
        </w:r>
        <w:r w:rsidR="00E64E3B" w:rsidRPr="00845860">
          <w:rPr>
            <w:rStyle w:val="Hiperpovezava"/>
            <w:noProof/>
          </w:rPr>
          <w:t>Navedba upravljavca</w:t>
        </w:r>
        <w:r w:rsidR="00E64E3B">
          <w:rPr>
            <w:noProof/>
            <w:webHidden/>
          </w:rPr>
          <w:tab/>
        </w:r>
        <w:r w:rsidR="00E64E3B">
          <w:rPr>
            <w:noProof/>
            <w:webHidden/>
          </w:rPr>
          <w:fldChar w:fldCharType="begin"/>
        </w:r>
        <w:r w:rsidR="00E64E3B">
          <w:rPr>
            <w:noProof/>
            <w:webHidden/>
          </w:rPr>
          <w:instrText xml:space="preserve"> PAGEREF _Toc439853283 \h </w:instrText>
        </w:r>
        <w:r w:rsidR="00E64E3B">
          <w:rPr>
            <w:noProof/>
            <w:webHidden/>
          </w:rPr>
        </w:r>
        <w:r w:rsidR="00E64E3B">
          <w:rPr>
            <w:noProof/>
            <w:webHidden/>
          </w:rPr>
          <w:fldChar w:fldCharType="separate"/>
        </w:r>
        <w:r w:rsidR="00D53F86">
          <w:rPr>
            <w:noProof/>
            <w:webHidden/>
          </w:rPr>
          <w:t>9</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4" w:history="1">
        <w:r w:rsidR="00E64E3B" w:rsidRPr="00845860">
          <w:rPr>
            <w:rStyle w:val="Hiperpovezava"/>
            <w:noProof/>
          </w:rPr>
          <w:t>1.4</w:t>
        </w:r>
        <w:r w:rsidR="00E64E3B">
          <w:rPr>
            <w:rFonts w:asciiTheme="minorHAnsi" w:eastAsiaTheme="minorEastAsia" w:hAnsiTheme="minorHAnsi" w:cstheme="minorBidi"/>
            <w:b w:val="0"/>
            <w:bCs w:val="0"/>
            <w:noProof/>
            <w:sz w:val="22"/>
            <w:szCs w:val="22"/>
          </w:rPr>
          <w:tab/>
        </w:r>
        <w:r w:rsidR="00E64E3B" w:rsidRPr="00845860">
          <w:rPr>
            <w:rStyle w:val="Hiperpovezava"/>
            <w:noProof/>
          </w:rPr>
          <w:t>Datum izdelave DIIP</w:t>
        </w:r>
        <w:r w:rsidR="00E64E3B">
          <w:rPr>
            <w:noProof/>
            <w:webHidden/>
          </w:rPr>
          <w:tab/>
        </w:r>
        <w:r w:rsidR="00E64E3B">
          <w:rPr>
            <w:noProof/>
            <w:webHidden/>
          </w:rPr>
          <w:fldChar w:fldCharType="begin"/>
        </w:r>
        <w:r w:rsidR="00E64E3B">
          <w:rPr>
            <w:noProof/>
            <w:webHidden/>
          </w:rPr>
          <w:instrText xml:space="preserve"> PAGEREF _Toc439853284 \h </w:instrText>
        </w:r>
        <w:r w:rsidR="00E64E3B">
          <w:rPr>
            <w:noProof/>
            <w:webHidden/>
          </w:rPr>
        </w:r>
        <w:r w:rsidR="00E64E3B">
          <w:rPr>
            <w:noProof/>
            <w:webHidden/>
          </w:rPr>
          <w:fldChar w:fldCharType="separate"/>
        </w:r>
        <w:r w:rsidR="00D53F86">
          <w:rPr>
            <w:noProof/>
            <w:webHidden/>
          </w:rPr>
          <w:t>9</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285" w:history="1">
        <w:r w:rsidR="00E64E3B" w:rsidRPr="00845860">
          <w:rPr>
            <w:rStyle w:val="Hiperpovezava"/>
            <w:noProof/>
          </w:rPr>
          <w:t>2</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Analiza stanja z opisom razlogov za investicijsko namero</w:t>
        </w:r>
        <w:r w:rsidR="00E64E3B">
          <w:rPr>
            <w:noProof/>
            <w:webHidden/>
          </w:rPr>
          <w:tab/>
        </w:r>
        <w:r w:rsidR="00E64E3B">
          <w:rPr>
            <w:noProof/>
            <w:webHidden/>
          </w:rPr>
          <w:fldChar w:fldCharType="begin"/>
        </w:r>
        <w:r w:rsidR="00E64E3B">
          <w:rPr>
            <w:noProof/>
            <w:webHidden/>
          </w:rPr>
          <w:instrText xml:space="preserve"> PAGEREF _Toc439853285 \h </w:instrText>
        </w:r>
        <w:r w:rsidR="00E64E3B">
          <w:rPr>
            <w:noProof/>
            <w:webHidden/>
          </w:rPr>
        </w:r>
        <w:r w:rsidR="00E64E3B">
          <w:rPr>
            <w:noProof/>
            <w:webHidden/>
          </w:rPr>
          <w:fldChar w:fldCharType="separate"/>
        </w:r>
        <w:r w:rsidR="00D53F86">
          <w:rPr>
            <w:noProof/>
            <w:webHidden/>
          </w:rPr>
          <w:t>10</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6" w:history="1">
        <w:r w:rsidR="00E64E3B" w:rsidRPr="00845860">
          <w:rPr>
            <w:rStyle w:val="Hiperpovezava"/>
            <w:noProof/>
          </w:rPr>
          <w:t>2.1</w:t>
        </w:r>
        <w:r w:rsidR="00E64E3B">
          <w:rPr>
            <w:rFonts w:asciiTheme="minorHAnsi" w:eastAsiaTheme="minorEastAsia" w:hAnsiTheme="minorHAnsi" w:cstheme="minorBidi"/>
            <w:b w:val="0"/>
            <w:bCs w:val="0"/>
            <w:noProof/>
            <w:sz w:val="22"/>
            <w:szCs w:val="22"/>
          </w:rPr>
          <w:tab/>
        </w:r>
        <w:r w:rsidR="00E64E3B" w:rsidRPr="00845860">
          <w:rPr>
            <w:rStyle w:val="Hiperpovezava"/>
            <w:noProof/>
          </w:rPr>
          <w:t>Predstavitev občine</w:t>
        </w:r>
        <w:r w:rsidR="00E64E3B">
          <w:rPr>
            <w:noProof/>
            <w:webHidden/>
          </w:rPr>
          <w:tab/>
        </w:r>
        <w:r w:rsidR="00E64E3B">
          <w:rPr>
            <w:noProof/>
            <w:webHidden/>
          </w:rPr>
          <w:fldChar w:fldCharType="begin"/>
        </w:r>
        <w:r w:rsidR="00E64E3B">
          <w:rPr>
            <w:noProof/>
            <w:webHidden/>
          </w:rPr>
          <w:instrText xml:space="preserve"> PAGEREF _Toc439853286 \h </w:instrText>
        </w:r>
        <w:r w:rsidR="00E64E3B">
          <w:rPr>
            <w:noProof/>
            <w:webHidden/>
          </w:rPr>
        </w:r>
        <w:r w:rsidR="00E64E3B">
          <w:rPr>
            <w:noProof/>
            <w:webHidden/>
          </w:rPr>
          <w:fldChar w:fldCharType="separate"/>
        </w:r>
        <w:r w:rsidR="00D53F86">
          <w:rPr>
            <w:noProof/>
            <w:webHidden/>
          </w:rPr>
          <w:t>10</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7" w:history="1">
        <w:r w:rsidR="00E64E3B" w:rsidRPr="00845860">
          <w:rPr>
            <w:rStyle w:val="Hiperpovezava"/>
            <w:noProof/>
          </w:rPr>
          <w:t>2.2</w:t>
        </w:r>
        <w:r w:rsidR="00E64E3B">
          <w:rPr>
            <w:rFonts w:asciiTheme="minorHAnsi" w:eastAsiaTheme="minorEastAsia" w:hAnsiTheme="minorHAnsi" w:cstheme="minorBidi"/>
            <w:b w:val="0"/>
            <w:bCs w:val="0"/>
            <w:noProof/>
            <w:sz w:val="22"/>
            <w:szCs w:val="22"/>
          </w:rPr>
          <w:tab/>
        </w:r>
        <w:r w:rsidR="00E64E3B" w:rsidRPr="00845860">
          <w:rPr>
            <w:rStyle w:val="Hiperpovezava"/>
            <w:noProof/>
          </w:rPr>
          <w:t>Pregled in analiza obstoječega stanja</w:t>
        </w:r>
        <w:r w:rsidR="00E64E3B">
          <w:rPr>
            <w:noProof/>
            <w:webHidden/>
          </w:rPr>
          <w:tab/>
        </w:r>
        <w:r w:rsidR="00E64E3B">
          <w:rPr>
            <w:noProof/>
            <w:webHidden/>
          </w:rPr>
          <w:fldChar w:fldCharType="begin"/>
        </w:r>
        <w:r w:rsidR="00E64E3B">
          <w:rPr>
            <w:noProof/>
            <w:webHidden/>
          </w:rPr>
          <w:instrText xml:space="preserve"> PAGEREF _Toc439853287 \h </w:instrText>
        </w:r>
        <w:r w:rsidR="00E64E3B">
          <w:rPr>
            <w:noProof/>
            <w:webHidden/>
          </w:rPr>
        </w:r>
        <w:r w:rsidR="00E64E3B">
          <w:rPr>
            <w:noProof/>
            <w:webHidden/>
          </w:rPr>
          <w:fldChar w:fldCharType="separate"/>
        </w:r>
        <w:r w:rsidR="00D53F86">
          <w:rPr>
            <w:noProof/>
            <w:webHidden/>
          </w:rPr>
          <w:t>12</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8" w:history="1">
        <w:r w:rsidR="00E64E3B" w:rsidRPr="00845860">
          <w:rPr>
            <w:rStyle w:val="Hiperpovezava"/>
            <w:noProof/>
          </w:rPr>
          <w:t>2.3</w:t>
        </w:r>
        <w:r w:rsidR="00E64E3B">
          <w:rPr>
            <w:rFonts w:asciiTheme="minorHAnsi" w:eastAsiaTheme="minorEastAsia" w:hAnsiTheme="minorHAnsi" w:cstheme="minorBidi"/>
            <w:b w:val="0"/>
            <w:bCs w:val="0"/>
            <w:noProof/>
            <w:sz w:val="22"/>
            <w:szCs w:val="22"/>
          </w:rPr>
          <w:tab/>
        </w:r>
        <w:r w:rsidR="00E64E3B" w:rsidRPr="00845860">
          <w:rPr>
            <w:rStyle w:val="Hiperpovezava"/>
            <w:noProof/>
          </w:rPr>
          <w:t>Organiziranost odvajanja in čiščenja odpadne komunalne vode na področju občine Kidričevo</w:t>
        </w:r>
        <w:r w:rsidR="00E64E3B">
          <w:rPr>
            <w:noProof/>
            <w:webHidden/>
          </w:rPr>
          <w:tab/>
        </w:r>
        <w:r w:rsidR="00E64E3B">
          <w:rPr>
            <w:noProof/>
            <w:webHidden/>
          </w:rPr>
          <w:fldChar w:fldCharType="begin"/>
        </w:r>
        <w:r w:rsidR="00E64E3B">
          <w:rPr>
            <w:noProof/>
            <w:webHidden/>
          </w:rPr>
          <w:instrText xml:space="preserve"> PAGEREF _Toc439853288 \h </w:instrText>
        </w:r>
        <w:r w:rsidR="00E64E3B">
          <w:rPr>
            <w:noProof/>
            <w:webHidden/>
          </w:rPr>
        </w:r>
        <w:r w:rsidR="00E64E3B">
          <w:rPr>
            <w:noProof/>
            <w:webHidden/>
          </w:rPr>
          <w:fldChar w:fldCharType="separate"/>
        </w:r>
        <w:r w:rsidR="00D53F86">
          <w:rPr>
            <w:noProof/>
            <w:webHidden/>
          </w:rPr>
          <w:t>13</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89" w:history="1">
        <w:r w:rsidR="00E64E3B" w:rsidRPr="00845860">
          <w:rPr>
            <w:rStyle w:val="Hiperpovezava"/>
            <w:noProof/>
          </w:rPr>
          <w:t>2.4</w:t>
        </w:r>
        <w:r w:rsidR="00E64E3B">
          <w:rPr>
            <w:rFonts w:asciiTheme="minorHAnsi" w:eastAsiaTheme="minorEastAsia" w:hAnsiTheme="minorHAnsi" w:cstheme="minorBidi"/>
            <w:b w:val="0"/>
            <w:bCs w:val="0"/>
            <w:noProof/>
            <w:sz w:val="22"/>
            <w:szCs w:val="22"/>
          </w:rPr>
          <w:tab/>
        </w:r>
        <w:r w:rsidR="00E64E3B" w:rsidRPr="00845860">
          <w:rPr>
            <w:rStyle w:val="Hiperpovezava"/>
            <w:noProof/>
          </w:rPr>
          <w:t>Temeljni razlogi za investicijsko namero</w:t>
        </w:r>
        <w:r w:rsidR="00E64E3B">
          <w:rPr>
            <w:noProof/>
            <w:webHidden/>
          </w:rPr>
          <w:tab/>
        </w:r>
        <w:r w:rsidR="00E64E3B">
          <w:rPr>
            <w:noProof/>
            <w:webHidden/>
          </w:rPr>
          <w:fldChar w:fldCharType="begin"/>
        </w:r>
        <w:r w:rsidR="00E64E3B">
          <w:rPr>
            <w:noProof/>
            <w:webHidden/>
          </w:rPr>
          <w:instrText xml:space="preserve"> PAGEREF _Toc439853289 \h </w:instrText>
        </w:r>
        <w:r w:rsidR="00E64E3B">
          <w:rPr>
            <w:noProof/>
            <w:webHidden/>
          </w:rPr>
        </w:r>
        <w:r w:rsidR="00E64E3B">
          <w:rPr>
            <w:noProof/>
            <w:webHidden/>
          </w:rPr>
          <w:fldChar w:fldCharType="separate"/>
        </w:r>
        <w:r w:rsidR="00D53F86">
          <w:rPr>
            <w:noProof/>
            <w:webHidden/>
          </w:rPr>
          <w:t>14</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290" w:history="1">
        <w:r w:rsidR="00E64E3B" w:rsidRPr="00845860">
          <w:rPr>
            <w:rStyle w:val="Hiperpovezava"/>
            <w:noProof/>
          </w:rPr>
          <w:t>3</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Opredelitev razvojnih možnosti in ciljev investicije ter preveritev usklajenosti z razvojnimi strategijami in politikami</w:t>
        </w:r>
        <w:r w:rsidR="00E64E3B">
          <w:rPr>
            <w:noProof/>
            <w:webHidden/>
          </w:rPr>
          <w:tab/>
        </w:r>
        <w:r w:rsidR="00E64E3B">
          <w:rPr>
            <w:noProof/>
            <w:webHidden/>
          </w:rPr>
          <w:fldChar w:fldCharType="begin"/>
        </w:r>
        <w:r w:rsidR="00E64E3B">
          <w:rPr>
            <w:noProof/>
            <w:webHidden/>
          </w:rPr>
          <w:instrText xml:space="preserve"> PAGEREF _Toc439853290 \h </w:instrText>
        </w:r>
        <w:r w:rsidR="00E64E3B">
          <w:rPr>
            <w:noProof/>
            <w:webHidden/>
          </w:rPr>
        </w:r>
        <w:r w:rsidR="00E64E3B">
          <w:rPr>
            <w:noProof/>
            <w:webHidden/>
          </w:rPr>
          <w:fldChar w:fldCharType="separate"/>
        </w:r>
        <w:r w:rsidR="00D53F86">
          <w:rPr>
            <w:noProof/>
            <w:webHidden/>
          </w:rPr>
          <w:t>15</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91" w:history="1">
        <w:r w:rsidR="00E64E3B" w:rsidRPr="00845860">
          <w:rPr>
            <w:rStyle w:val="Hiperpovezava"/>
            <w:noProof/>
          </w:rPr>
          <w:t>3.1</w:t>
        </w:r>
        <w:r w:rsidR="00E64E3B">
          <w:rPr>
            <w:rFonts w:asciiTheme="minorHAnsi" w:eastAsiaTheme="minorEastAsia" w:hAnsiTheme="minorHAnsi" w:cstheme="minorBidi"/>
            <w:b w:val="0"/>
            <w:bCs w:val="0"/>
            <w:noProof/>
            <w:sz w:val="22"/>
            <w:szCs w:val="22"/>
          </w:rPr>
          <w:tab/>
        </w:r>
        <w:r w:rsidR="00E64E3B" w:rsidRPr="00845860">
          <w:rPr>
            <w:rStyle w:val="Hiperpovezava"/>
            <w:noProof/>
          </w:rPr>
          <w:t>Opredelitev razvojnih ciljev glede na pogoje javnega razpisa ter določila in upravičene namene razpisne dokumentacije</w:t>
        </w:r>
        <w:r w:rsidR="00E64E3B">
          <w:rPr>
            <w:noProof/>
            <w:webHidden/>
          </w:rPr>
          <w:tab/>
        </w:r>
        <w:r w:rsidR="00E64E3B">
          <w:rPr>
            <w:noProof/>
            <w:webHidden/>
          </w:rPr>
          <w:fldChar w:fldCharType="begin"/>
        </w:r>
        <w:r w:rsidR="00E64E3B">
          <w:rPr>
            <w:noProof/>
            <w:webHidden/>
          </w:rPr>
          <w:instrText xml:space="preserve"> PAGEREF _Toc439853291 \h </w:instrText>
        </w:r>
        <w:r w:rsidR="00E64E3B">
          <w:rPr>
            <w:noProof/>
            <w:webHidden/>
          </w:rPr>
        </w:r>
        <w:r w:rsidR="00E64E3B">
          <w:rPr>
            <w:noProof/>
            <w:webHidden/>
          </w:rPr>
          <w:fldChar w:fldCharType="separate"/>
        </w:r>
        <w:r w:rsidR="00D53F86">
          <w:rPr>
            <w:noProof/>
            <w:webHidden/>
          </w:rPr>
          <w:t>16</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292" w:history="1">
        <w:r w:rsidR="00E64E3B" w:rsidRPr="00845860">
          <w:rPr>
            <w:rStyle w:val="Hiperpovezava"/>
            <w:noProof/>
          </w:rPr>
          <w:t>3.1.1</w:t>
        </w:r>
        <w:r w:rsidR="00E64E3B">
          <w:rPr>
            <w:rFonts w:asciiTheme="minorHAnsi" w:eastAsiaTheme="minorEastAsia" w:hAnsiTheme="minorHAnsi" w:cstheme="minorBidi"/>
            <w:noProof/>
            <w:sz w:val="22"/>
            <w:szCs w:val="22"/>
          </w:rPr>
          <w:tab/>
        </w:r>
        <w:r w:rsidR="00E64E3B" w:rsidRPr="00845860">
          <w:rPr>
            <w:rStyle w:val="Hiperpovezava"/>
            <w:noProof/>
          </w:rPr>
          <w:t>Predmet projekta</w:t>
        </w:r>
        <w:r w:rsidR="00E64E3B">
          <w:rPr>
            <w:noProof/>
            <w:webHidden/>
          </w:rPr>
          <w:tab/>
        </w:r>
        <w:r w:rsidR="00E64E3B">
          <w:rPr>
            <w:noProof/>
            <w:webHidden/>
          </w:rPr>
          <w:fldChar w:fldCharType="begin"/>
        </w:r>
        <w:r w:rsidR="00E64E3B">
          <w:rPr>
            <w:noProof/>
            <w:webHidden/>
          </w:rPr>
          <w:instrText xml:space="preserve"> PAGEREF _Toc439853292 \h </w:instrText>
        </w:r>
        <w:r w:rsidR="00E64E3B">
          <w:rPr>
            <w:noProof/>
            <w:webHidden/>
          </w:rPr>
        </w:r>
        <w:r w:rsidR="00E64E3B">
          <w:rPr>
            <w:noProof/>
            <w:webHidden/>
          </w:rPr>
          <w:fldChar w:fldCharType="separate"/>
        </w:r>
        <w:r w:rsidR="00D53F86">
          <w:rPr>
            <w:noProof/>
            <w:webHidden/>
          </w:rPr>
          <w:t>16</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293" w:history="1">
        <w:r w:rsidR="00E64E3B" w:rsidRPr="00845860">
          <w:rPr>
            <w:rStyle w:val="Hiperpovezava"/>
            <w:noProof/>
          </w:rPr>
          <w:t>3.1.2</w:t>
        </w:r>
        <w:r w:rsidR="00E64E3B">
          <w:rPr>
            <w:rFonts w:asciiTheme="minorHAnsi" w:eastAsiaTheme="minorEastAsia" w:hAnsiTheme="minorHAnsi" w:cstheme="minorBidi"/>
            <w:noProof/>
            <w:sz w:val="22"/>
            <w:szCs w:val="22"/>
          </w:rPr>
          <w:tab/>
        </w:r>
        <w:r w:rsidR="00E64E3B" w:rsidRPr="00845860">
          <w:rPr>
            <w:rStyle w:val="Hiperpovezava"/>
            <w:noProof/>
          </w:rPr>
          <w:t>Namen projekta</w:t>
        </w:r>
        <w:r w:rsidR="00E64E3B">
          <w:rPr>
            <w:noProof/>
            <w:webHidden/>
          </w:rPr>
          <w:tab/>
        </w:r>
        <w:r w:rsidR="00E64E3B">
          <w:rPr>
            <w:noProof/>
            <w:webHidden/>
          </w:rPr>
          <w:fldChar w:fldCharType="begin"/>
        </w:r>
        <w:r w:rsidR="00E64E3B">
          <w:rPr>
            <w:noProof/>
            <w:webHidden/>
          </w:rPr>
          <w:instrText xml:space="preserve"> PAGEREF _Toc439853293 \h </w:instrText>
        </w:r>
        <w:r w:rsidR="00E64E3B">
          <w:rPr>
            <w:noProof/>
            <w:webHidden/>
          </w:rPr>
        </w:r>
        <w:r w:rsidR="00E64E3B">
          <w:rPr>
            <w:noProof/>
            <w:webHidden/>
          </w:rPr>
          <w:fldChar w:fldCharType="separate"/>
        </w:r>
        <w:r w:rsidR="00D53F86">
          <w:rPr>
            <w:noProof/>
            <w:webHidden/>
          </w:rPr>
          <w:t>16</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294" w:history="1">
        <w:r w:rsidR="00E64E3B" w:rsidRPr="00845860">
          <w:rPr>
            <w:rStyle w:val="Hiperpovezava"/>
            <w:noProof/>
          </w:rPr>
          <w:t>3.1.3</w:t>
        </w:r>
        <w:r w:rsidR="00E64E3B">
          <w:rPr>
            <w:rFonts w:asciiTheme="minorHAnsi" w:eastAsiaTheme="minorEastAsia" w:hAnsiTheme="minorHAnsi" w:cstheme="minorBidi"/>
            <w:noProof/>
            <w:sz w:val="22"/>
            <w:szCs w:val="22"/>
          </w:rPr>
          <w:tab/>
        </w:r>
        <w:r w:rsidR="00E64E3B" w:rsidRPr="00845860">
          <w:rPr>
            <w:rStyle w:val="Hiperpovezava"/>
            <w:noProof/>
          </w:rPr>
          <w:t>Cilji projekta</w:t>
        </w:r>
        <w:r w:rsidR="00E64E3B">
          <w:rPr>
            <w:noProof/>
            <w:webHidden/>
          </w:rPr>
          <w:tab/>
        </w:r>
        <w:r w:rsidR="00E64E3B">
          <w:rPr>
            <w:noProof/>
            <w:webHidden/>
          </w:rPr>
          <w:fldChar w:fldCharType="begin"/>
        </w:r>
        <w:r w:rsidR="00E64E3B">
          <w:rPr>
            <w:noProof/>
            <w:webHidden/>
          </w:rPr>
          <w:instrText xml:space="preserve"> PAGEREF _Toc439853294 \h </w:instrText>
        </w:r>
        <w:r w:rsidR="00E64E3B">
          <w:rPr>
            <w:noProof/>
            <w:webHidden/>
          </w:rPr>
        </w:r>
        <w:r w:rsidR="00E64E3B">
          <w:rPr>
            <w:noProof/>
            <w:webHidden/>
          </w:rPr>
          <w:fldChar w:fldCharType="separate"/>
        </w:r>
        <w:r w:rsidR="00D53F86">
          <w:rPr>
            <w:noProof/>
            <w:webHidden/>
          </w:rPr>
          <w:t>17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95" w:history="1">
        <w:r w:rsidR="00E64E3B" w:rsidRPr="00845860">
          <w:rPr>
            <w:rStyle w:val="Hiperpovezava"/>
            <w:noProof/>
          </w:rPr>
          <w:t>3.2</w:t>
        </w:r>
        <w:r w:rsidR="00E64E3B">
          <w:rPr>
            <w:rFonts w:asciiTheme="minorHAnsi" w:eastAsiaTheme="minorEastAsia" w:hAnsiTheme="minorHAnsi" w:cstheme="minorBidi"/>
            <w:b w:val="0"/>
            <w:bCs w:val="0"/>
            <w:noProof/>
            <w:sz w:val="22"/>
            <w:szCs w:val="22"/>
          </w:rPr>
          <w:tab/>
        </w:r>
        <w:r w:rsidR="00E64E3B" w:rsidRPr="00845860">
          <w:rPr>
            <w:rStyle w:val="Hiperpovezava"/>
            <w:noProof/>
          </w:rPr>
          <w:t>Preveritev usklajenosti operacije s strategijami, politikami in razvojnimi programi</w:t>
        </w:r>
        <w:r w:rsidR="00E64E3B">
          <w:rPr>
            <w:noProof/>
            <w:webHidden/>
          </w:rPr>
          <w:tab/>
        </w:r>
        <w:r w:rsidR="00E64E3B">
          <w:rPr>
            <w:noProof/>
            <w:webHidden/>
          </w:rPr>
          <w:fldChar w:fldCharType="begin"/>
        </w:r>
        <w:r w:rsidR="00E64E3B">
          <w:rPr>
            <w:noProof/>
            <w:webHidden/>
          </w:rPr>
          <w:instrText xml:space="preserve"> PAGEREF _Toc439853295 \h </w:instrText>
        </w:r>
        <w:r w:rsidR="00E64E3B">
          <w:rPr>
            <w:noProof/>
            <w:webHidden/>
          </w:rPr>
        </w:r>
        <w:r w:rsidR="00E64E3B">
          <w:rPr>
            <w:noProof/>
            <w:webHidden/>
          </w:rPr>
          <w:fldChar w:fldCharType="separate"/>
        </w:r>
        <w:r w:rsidR="00D53F86">
          <w:rPr>
            <w:noProof/>
            <w:webHidden/>
          </w:rPr>
          <w:t>18</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296" w:history="1">
        <w:r w:rsidR="00E64E3B" w:rsidRPr="00845860">
          <w:rPr>
            <w:rStyle w:val="Hiperpovezava"/>
            <w:noProof/>
          </w:rPr>
          <w:t>3.2.1</w:t>
        </w:r>
        <w:r w:rsidR="00E64E3B">
          <w:rPr>
            <w:rFonts w:asciiTheme="minorHAnsi" w:eastAsiaTheme="minorEastAsia" w:hAnsiTheme="minorHAnsi" w:cstheme="minorBidi"/>
            <w:noProof/>
            <w:sz w:val="22"/>
            <w:szCs w:val="22"/>
          </w:rPr>
          <w:tab/>
        </w:r>
        <w:r w:rsidR="00E64E3B" w:rsidRPr="00845860">
          <w:rPr>
            <w:rStyle w:val="Hiperpovezava"/>
            <w:noProof/>
          </w:rPr>
          <w:t>Usklajenost predmetnega projekta z razvojnimi strategijami in politikami</w:t>
        </w:r>
        <w:r w:rsidR="00E64E3B">
          <w:rPr>
            <w:noProof/>
            <w:webHidden/>
          </w:rPr>
          <w:tab/>
        </w:r>
        <w:r w:rsidR="00E64E3B">
          <w:rPr>
            <w:noProof/>
            <w:webHidden/>
          </w:rPr>
          <w:fldChar w:fldCharType="begin"/>
        </w:r>
        <w:r w:rsidR="00E64E3B">
          <w:rPr>
            <w:noProof/>
            <w:webHidden/>
          </w:rPr>
          <w:instrText xml:space="preserve"> PAGEREF _Toc439853296 \h </w:instrText>
        </w:r>
        <w:r w:rsidR="00E64E3B">
          <w:rPr>
            <w:noProof/>
            <w:webHidden/>
          </w:rPr>
        </w:r>
        <w:r w:rsidR="00E64E3B">
          <w:rPr>
            <w:noProof/>
            <w:webHidden/>
          </w:rPr>
          <w:fldChar w:fldCharType="separate"/>
        </w:r>
        <w:r w:rsidR="00D53F86">
          <w:rPr>
            <w:noProof/>
            <w:webHidden/>
          </w:rPr>
          <w:t>19</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297" w:history="1">
        <w:r w:rsidR="00E64E3B" w:rsidRPr="00845860">
          <w:rPr>
            <w:rStyle w:val="Hiperpovezava"/>
            <w:noProof/>
          </w:rPr>
          <w:t>3.2.2</w:t>
        </w:r>
        <w:r w:rsidR="00E64E3B">
          <w:rPr>
            <w:rFonts w:asciiTheme="minorHAnsi" w:eastAsiaTheme="minorEastAsia" w:hAnsiTheme="minorHAnsi" w:cstheme="minorBidi"/>
            <w:noProof/>
            <w:sz w:val="22"/>
            <w:szCs w:val="22"/>
          </w:rPr>
          <w:tab/>
        </w:r>
        <w:r w:rsidR="00E64E3B" w:rsidRPr="00845860">
          <w:rPr>
            <w:rStyle w:val="Hiperpovezava"/>
            <w:noProof/>
          </w:rPr>
          <w:t>Obveznosti in prednostni ukrepi</w:t>
        </w:r>
        <w:r w:rsidR="00E64E3B">
          <w:rPr>
            <w:noProof/>
            <w:webHidden/>
          </w:rPr>
          <w:tab/>
        </w:r>
        <w:r w:rsidR="00E64E3B">
          <w:rPr>
            <w:noProof/>
            <w:webHidden/>
          </w:rPr>
          <w:fldChar w:fldCharType="begin"/>
        </w:r>
        <w:r w:rsidR="00E64E3B">
          <w:rPr>
            <w:noProof/>
            <w:webHidden/>
          </w:rPr>
          <w:instrText xml:space="preserve"> PAGEREF _Toc439853297 \h </w:instrText>
        </w:r>
        <w:r w:rsidR="00E64E3B">
          <w:rPr>
            <w:noProof/>
            <w:webHidden/>
          </w:rPr>
        </w:r>
        <w:r w:rsidR="00E64E3B">
          <w:rPr>
            <w:noProof/>
            <w:webHidden/>
          </w:rPr>
          <w:fldChar w:fldCharType="separate"/>
        </w:r>
        <w:r w:rsidR="00D53F86">
          <w:rPr>
            <w:noProof/>
            <w:webHidden/>
          </w:rPr>
          <w:t>20</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298" w:history="1">
        <w:r w:rsidR="00E64E3B" w:rsidRPr="00845860">
          <w:rPr>
            <w:rStyle w:val="Hiperpovezava"/>
            <w:noProof/>
          </w:rPr>
          <w:t>3.3</w:t>
        </w:r>
        <w:r w:rsidR="00E64E3B">
          <w:rPr>
            <w:rFonts w:asciiTheme="minorHAnsi" w:eastAsiaTheme="minorEastAsia" w:hAnsiTheme="minorHAnsi" w:cstheme="minorBidi"/>
            <w:b w:val="0"/>
            <w:bCs w:val="0"/>
            <w:noProof/>
            <w:sz w:val="22"/>
            <w:szCs w:val="22"/>
          </w:rPr>
          <w:tab/>
        </w:r>
        <w:r w:rsidR="00E64E3B" w:rsidRPr="00845860">
          <w:rPr>
            <w:rStyle w:val="Hiperpovezava"/>
            <w:noProof/>
          </w:rPr>
          <w:t>Zakonodaja, ki ureja predmetno področje</w:t>
        </w:r>
        <w:r w:rsidR="00E64E3B">
          <w:rPr>
            <w:noProof/>
            <w:webHidden/>
          </w:rPr>
          <w:tab/>
        </w:r>
        <w:r w:rsidR="00E64E3B">
          <w:rPr>
            <w:noProof/>
            <w:webHidden/>
          </w:rPr>
          <w:fldChar w:fldCharType="begin"/>
        </w:r>
        <w:r w:rsidR="00E64E3B">
          <w:rPr>
            <w:noProof/>
            <w:webHidden/>
          </w:rPr>
          <w:instrText xml:space="preserve"> PAGEREF _Toc439853298 \h </w:instrText>
        </w:r>
        <w:r w:rsidR="00E64E3B">
          <w:rPr>
            <w:noProof/>
            <w:webHidden/>
          </w:rPr>
        </w:r>
        <w:r w:rsidR="00E64E3B">
          <w:rPr>
            <w:noProof/>
            <w:webHidden/>
          </w:rPr>
          <w:fldChar w:fldCharType="separate"/>
        </w:r>
        <w:r w:rsidR="00D53F86">
          <w:rPr>
            <w:noProof/>
            <w:webHidden/>
          </w:rPr>
          <w:t>22</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299" w:history="1">
        <w:r w:rsidR="00E64E3B" w:rsidRPr="00845860">
          <w:rPr>
            <w:rStyle w:val="Hiperpovezava"/>
            <w:noProof/>
          </w:rPr>
          <w:t>4</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Opis variante »z« investicijo, predstavljenih v primerjavi z alternativo »brez« investicije in/ali minimalno alternativo</w:t>
        </w:r>
        <w:r w:rsidR="00E64E3B">
          <w:rPr>
            <w:noProof/>
            <w:webHidden/>
          </w:rPr>
          <w:tab/>
        </w:r>
        <w:r w:rsidR="00E64E3B">
          <w:rPr>
            <w:noProof/>
            <w:webHidden/>
          </w:rPr>
          <w:fldChar w:fldCharType="begin"/>
        </w:r>
        <w:r w:rsidR="00E64E3B">
          <w:rPr>
            <w:noProof/>
            <w:webHidden/>
          </w:rPr>
          <w:instrText xml:space="preserve"> PAGEREF _Toc439853299 \h </w:instrText>
        </w:r>
        <w:r w:rsidR="00E64E3B">
          <w:rPr>
            <w:noProof/>
            <w:webHidden/>
          </w:rPr>
        </w:r>
        <w:r w:rsidR="00E64E3B">
          <w:rPr>
            <w:noProof/>
            <w:webHidden/>
          </w:rPr>
          <w:fldChar w:fldCharType="separate"/>
        </w:r>
        <w:r w:rsidR="00D53F86">
          <w:rPr>
            <w:noProof/>
            <w:webHidden/>
          </w:rPr>
          <w:t>27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00" w:history="1">
        <w:r w:rsidR="00E64E3B" w:rsidRPr="00845860">
          <w:rPr>
            <w:rStyle w:val="Hiperpovezava"/>
            <w:noProof/>
          </w:rPr>
          <w:t>4.1</w:t>
        </w:r>
        <w:r w:rsidR="00E64E3B">
          <w:rPr>
            <w:rFonts w:asciiTheme="minorHAnsi" w:eastAsiaTheme="minorEastAsia" w:hAnsiTheme="minorHAnsi" w:cstheme="minorBidi"/>
            <w:b w:val="0"/>
            <w:bCs w:val="0"/>
            <w:noProof/>
            <w:sz w:val="22"/>
            <w:szCs w:val="22"/>
          </w:rPr>
          <w:tab/>
        </w:r>
        <w:r w:rsidR="00E64E3B" w:rsidRPr="00845860">
          <w:rPr>
            <w:rStyle w:val="Hiperpovezava"/>
            <w:noProof/>
          </w:rPr>
          <w:t>Varianta »brez« investicije</w:t>
        </w:r>
        <w:r w:rsidR="00E64E3B">
          <w:rPr>
            <w:noProof/>
            <w:webHidden/>
          </w:rPr>
          <w:tab/>
        </w:r>
        <w:r w:rsidR="00E64E3B">
          <w:rPr>
            <w:noProof/>
            <w:webHidden/>
          </w:rPr>
          <w:fldChar w:fldCharType="begin"/>
        </w:r>
        <w:r w:rsidR="00E64E3B">
          <w:rPr>
            <w:noProof/>
            <w:webHidden/>
          </w:rPr>
          <w:instrText xml:space="preserve"> PAGEREF _Toc439853300 \h </w:instrText>
        </w:r>
        <w:r w:rsidR="00E64E3B">
          <w:rPr>
            <w:noProof/>
            <w:webHidden/>
          </w:rPr>
        </w:r>
        <w:r w:rsidR="00E64E3B">
          <w:rPr>
            <w:noProof/>
            <w:webHidden/>
          </w:rPr>
          <w:fldChar w:fldCharType="separate"/>
        </w:r>
        <w:r w:rsidR="00D53F86">
          <w:rPr>
            <w:noProof/>
            <w:webHidden/>
          </w:rPr>
          <w:t>27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01" w:history="1">
        <w:r w:rsidR="00E64E3B" w:rsidRPr="00845860">
          <w:rPr>
            <w:rStyle w:val="Hiperpovezava"/>
            <w:noProof/>
          </w:rPr>
          <w:t>4.2</w:t>
        </w:r>
        <w:r w:rsidR="00E64E3B">
          <w:rPr>
            <w:rFonts w:asciiTheme="minorHAnsi" w:eastAsiaTheme="minorEastAsia" w:hAnsiTheme="minorHAnsi" w:cstheme="minorBidi"/>
            <w:b w:val="0"/>
            <w:bCs w:val="0"/>
            <w:noProof/>
            <w:sz w:val="22"/>
            <w:szCs w:val="22"/>
          </w:rPr>
          <w:tab/>
        </w:r>
        <w:r w:rsidR="00E64E3B" w:rsidRPr="00845860">
          <w:rPr>
            <w:rStyle w:val="Hiperpovezava"/>
            <w:noProof/>
          </w:rPr>
          <w:t>Varianta »z« investicijo</w:t>
        </w:r>
        <w:r w:rsidR="00E64E3B">
          <w:rPr>
            <w:noProof/>
            <w:webHidden/>
          </w:rPr>
          <w:tab/>
        </w:r>
        <w:r w:rsidR="00E64E3B">
          <w:rPr>
            <w:noProof/>
            <w:webHidden/>
          </w:rPr>
          <w:fldChar w:fldCharType="begin"/>
        </w:r>
        <w:r w:rsidR="00E64E3B">
          <w:rPr>
            <w:noProof/>
            <w:webHidden/>
          </w:rPr>
          <w:instrText xml:space="preserve"> PAGEREF _Toc439853301 \h </w:instrText>
        </w:r>
        <w:r w:rsidR="00E64E3B">
          <w:rPr>
            <w:noProof/>
            <w:webHidden/>
          </w:rPr>
        </w:r>
        <w:r w:rsidR="00E64E3B">
          <w:rPr>
            <w:noProof/>
            <w:webHidden/>
          </w:rPr>
          <w:fldChar w:fldCharType="separate"/>
        </w:r>
        <w:r w:rsidR="00D53F86">
          <w:rPr>
            <w:noProof/>
            <w:webHidden/>
          </w:rPr>
          <w:t>27</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302" w:history="1">
        <w:r w:rsidR="00E64E3B" w:rsidRPr="00845860">
          <w:rPr>
            <w:rStyle w:val="Hiperpovezava"/>
            <w:noProof/>
          </w:rPr>
          <w:t>5</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Opredelitev vrste investicije</w:t>
        </w:r>
        <w:r w:rsidR="00E64E3B">
          <w:rPr>
            <w:noProof/>
            <w:webHidden/>
          </w:rPr>
          <w:tab/>
        </w:r>
        <w:r w:rsidR="00E64E3B">
          <w:rPr>
            <w:noProof/>
            <w:webHidden/>
          </w:rPr>
          <w:fldChar w:fldCharType="begin"/>
        </w:r>
        <w:r w:rsidR="00E64E3B">
          <w:rPr>
            <w:noProof/>
            <w:webHidden/>
          </w:rPr>
          <w:instrText xml:space="preserve"> PAGEREF _Toc439853302 \h </w:instrText>
        </w:r>
        <w:r w:rsidR="00E64E3B">
          <w:rPr>
            <w:noProof/>
            <w:webHidden/>
          </w:rPr>
        </w:r>
        <w:r w:rsidR="00E64E3B">
          <w:rPr>
            <w:noProof/>
            <w:webHidden/>
          </w:rPr>
          <w:fldChar w:fldCharType="separate"/>
        </w:r>
        <w:r w:rsidR="00D53F86">
          <w:rPr>
            <w:noProof/>
            <w:webHidden/>
          </w:rPr>
          <w:t>37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03" w:history="1">
        <w:r w:rsidR="00E64E3B" w:rsidRPr="00845860">
          <w:rPr>
            <w:rStyle w:val="Hiperpovezava"/>
            <w:noProof/>
          </w:rPr>
          <w:t>5.1</w:t>
        </w:r>
        <w:r w:rsidR="00E64E3B">
          <w:rPr>
            <w:rFonts w:asciiTheme="minorHAnsi" w:eastAsiaTheme="minorEastAsia" w:hAnsiTheme="minorHAnsi" w:cstheme="minorBidi"/>
            <w:b w:val="0"/>
            <w:bCs w:val="0"/>
            <w:noProof/>
            <w:sz w:val="22"/>
            <w:szCs w:val="22"/>
          </w:rPr>
          <w:tab/>
        </w:r>
        <w:r w:rsidR="00E64E3B" w:rsidRPr="00845860">
          <w:rPr>
            <w:rStyle w:val="Hiperpovezava"/>
            <w:noProof/>
          </w:rPr>
          <w:t>Opredelitev osnovnih tehnično-tehnoloških rešitev v okviru operacije</w:t>
        </w:r>
        <w:r w:rsidR="00E64E3B">
          <w:rPr>
            <w:noProof/>
            <w:webHidden/>
          </w:rPr>
          <w:tab/>
        </w:r>
        <w:r w:rsidR="00E64E3B">
          <w:rPr>
            <w:noProof/>
            <w:webHidden/>
          </w:rPr>
          <w:fldChar w:fldCharType="begin"/>
        </w:r>
        <w:r w:rsidR="00E64E3B">
          <w:rPr>
            <w:noProof/>
            <w:webHidden/>
          </w:rPr>
          <w:instrText xml:space="preserve"> PAGEREF _Toc439853303 \h </w:instrText>
        </w:r>
        <w:r w:rsidR="00E64E3B">
          <w:rPr>
            <w:noProof/>
            <w:webHidden/>
          </w:rPr>
        </w:r>
        <w:r w:rsidR="00E64E3B">
          <w:rPr>
            <w:noProof/>
            <w:webHidden/>
          </w:rPr>
          <w:fldChar w:fldCharType="separate"/>
        </w:r>
        <w:r w:rsidR="00D53F86">
          <w:rPr>
            <w:noProof/>
            <w:webHidden/>
          </w:rPr>
          <w:t>37</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304" w:history="1">
        <w:r w:rsidR="00E64E3B" w:rsidRPr="00845860">
          <w:rPr>
            <w:rStyle w:val="Hiperpovezava"/>
            <w:noProof/>
          </w:rPr>
          <w:t>6</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Ocena investicijskih stroškov</w:t>
        </w:r>
        <w:r w:rsidR="00E64E3B">
          <w:rPr>
            <w:noProof/>
            <w:webHidden/>
          </w:rPr>
          <w:tab/>
        </w:r>
        <w:r w:rsidR="00E64E3B">
          <w:rPr>
            <w:noProof/>
            <w:webHidden/>
          </w:rPr>
          <w:fldChar w:fldCharType="begin"/>
        </w:r>
        <w:r w:rsidR="00E64E3B">
          <w:rPr>
            <w:noProof/>
            <w:webHidden/>
          </w:rPr>
          <w:instrText xml:space="preserve"> PAGEREF _Toc439853304 \h </w:instrText>
        </w:r>
        <w:r w:rsidR="00E64E3B">
          <w:rPr>
            <w:noProof/>
            <w:webHidden/>
          </w:rPr>
        </w:r>
        <w:r w:rsidR="00E64E3B">
          <w:rPr>
            <w:noProof/>
            <w:webHidden/>
          </w:rPr>
          <w:fldChar w:fldCharType="separate"/>
        </w:r>
        <w:r w:rsidR="00D53F86">
          <w:rPr>
            <w:noProof/>
            <w:webHidden/>
          </w:rPr>
          <w:t>39</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05" w:history="1">
        <w:r w:rsidR="00E64E3B" w:rsidRPr="00845860">
          <w:rPr>
            <w:rStyle w:val="Hiperpovezava"/>
            <w:noProof/>
          </w:rPr>
          <w:t>6.1</w:t>
        </w:r>
        <w:r w:rsidR="00E64E3B">
          <w:rPr>
            <w:rFonts w:asciiTheme="minorHAnsi" w:eastAsiaTheme="minorEastAsia" w:hAnsiTheme="minorHAnsi" w:cstheme="minorBidi"/>
            <w:b w:val="0"/>
            <w:bCs w:val="0"/>
            <w:noProof/>
            <w:sz w:val="22"/>
            <w:szCs w:val="22"/>
          </w:rPr>
          <w:tab/>
        </w:r>
        <w:r w:rsidR="00E64E3B" w:rsidRPr="00845860">
          <w:rPr>
            <w:rStyle w:val="Hiperpovezava"/>
            <w:noProof/>
          </w:rPr>
          <w:t>Ocena celotnih investicijskih stroškov po stalnih cenah</w:t>
        </w:r>
        <w:r w:rsidR="00E64E3B">
          <w:rPr>
            <w:noProof/>
            <w:webHidden/>
          </w:rPr>
          <w:tab/>
        </w:r>
        <w:r w:rsidR="00E64E3B">
          <w:rPr>
            <w:noProof/>
            <w:webHidden/>
          </w:rPr>
          <w:fldChar w:fldCharType="begin"/>
        </w:r>
        <w:r w:rsidR="00E64E3B">
          <w:rPr>
            <w:noProof/>
            <w:webHidden/>
          </w:rPr>
          <w:instrText xml:space="preserve"> PAGEREF _Toc439853305 \h </w:instrText>
        </w:r>
        <w:r w:rsidR="00E64E3B">
          <w:rPr>
            <w:noProof/>
            <w:webHidden/>
          </w:rPr>
        </w:r>
        <w:r w:rsidR="00E64E3B">
          <w:rPr>
            <w:noProof/>
            <w:webHidden/>
          </w:rPr>
          <w:fldChar w:fldCharType="separate"/>
        </w:r>
        <w:r w:rsidR="00D53F86">
          <w:rPr>
            <w:noProof/>
            <w:webHidden/>
          </w:rPr>
          <w:t>39</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06" w:history="1">
        <w:r w:rsidR="00E64E3B" w:rsidRPr="00845860">
          <w:rPr>
            <w:rStyle w:val="Hiperpovezava"/>
            <w:noProof/>
          </w:rPr>
          <w:t>6.1.1</w:t>
        </w:r>
        <w:r w:rsidR="00E64E3B">
          <w:rPr>
            <w:rFonts w:asciiTheme="minorHAnsi" w:eastAsiaTheme="minorEastAsia" w:hAnsiTheme="minorHAnsi" w:cstheme="minorBidi"/>
            <w:noProof/>
            <w:sz w:val="22"/>
            <w:szCs w:val="22"/>
          </w:rPr>
          <w:tab/>
        </w:r>
        <w:r w:rsidR="00E64E3B" w:rsidRPr="00845860">
          <w:rPr>
            <w:rStyle w:val="Hiperpovezava"/>
            <w:noProof/>
          </w:rPr>
          <w:t>Terminski plan glede vrste stroškov</w:t>
        </w:r>
        <w:r w:rsidR="00E64E3B">
          <w:rPr>
            <w:noProof/>
            <w:webHidden/>
          </w:rPr>
          <w:tab/>
        </w:r>
        <w:r w:rsidR="00E64E3B">
          <w:rPr>
            <w:noProof/>
            <w:webHidden/>
          </w:rPr>
          <w:fldChar w:fldCharType="begin"/>
        </w:r>
        <w:r w:rsidR="00E64E3B">
          <w:rPr>
            <w:noProof/>
            <w:webHidden/>
          </w:rPr>
          <w:instrText xml:space="preserve"> PAGEREF _Toc439853306 \h </w:instrText>
        </w:r>
        <w:r w:rsidR="00E64E3B">
          <w:rPr>
            <w:noProof/>
            <w:webHidden/>
          </w:rPr>
        </w:r>
        <w:r w:rsidR="00E64E3B">
          <w:rPr>
            <w:noProof/>
            <w:webHidden/>
          </w:rPr>
          <w:fldChar w:fldCharType="separate"/>
        </w:r>
        <w:r w:rsidR="00D53F86">
          <w:rPr>
            <w:noProof/>
            <w:webHidden/>
          </w:rPr>
          <w:t>40</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07" w:history="1">
        <w:r w:rsidR="00E64E3B" w:rsidRPr="00845860">
          <w:rPr>
            <w:rStyle w:val="Hiperpovezava"/>
            <w:noProof/>
          </w:rPr>
          <w:t>6.1.2</w:t>
        </w:r>
        <w:r w:rsidR="00E64E3B">
          <w:rPr>
            <w:rFonts w:asciiTheme="minorHAnsi" w:eastAsiaTheme="minorEastAsia" w:hAnsiTheme="minorHAnsi" w:cstheme="minorBidi"/>
            <w:noProof/>
            <w:sz w:val="22"/>
            <w:szCs w:val="22"/>
          </w:rPr>
          <w:tab/>
        </w:r>
        <w:r w:rsidR="00E64E3B" w:rsidRPr="00845860">
          <w:rPr>
            <w:rStyle w:val="Hiperpovezava"/>
            <w:noProof/>
          </w:rPr>
          <w:t>Ocena celotnih investicijskih stroškov po tekočih cenah</w:t>
        </w:r>
        <w:r w:rsidR="00E64E3B">
          <w:rPr>
            <w:noProof/>
            <w:webHidden/>
          </w:rPr>
          <w:tab/>
        </w:r>
        <w:r w:rsidR="00E64E3B">
          <w:rPr>
            <w:noProof/>
            <w:webHidden/>
          </w:rPr>
          <w:fldChar w:fldCharType="begin"/>
        </w:r>
        <w:r w:rsidR="00E64E3B">
          <w:rPr>
            <w:noProof/>
            <w:webHidden/>
          </w:rPr>
          <w:instrText xml:space="preserve"> PAGEREF _Toc439853307 \h </w:instrText>
        </w:r>
        <w:r w:rsidR="00E64E3B">
          <w:rPr>
            <w:noProof/>
            <w:webHidden/>
          </w:rPr>
        </w:r>
        <w:r w:rsidR="00E64E3B">
          <w:rPr>
            <w:noProof/>
            <w:webHidden/>
          </w:rPr>
          <w:fldChar w:fldCharType="separate"/>
        </w:r>
        <w:r w:rsidR="00D53F86">
          <w:rPr>
            <w:noProof/>
            <w:webHidden/>
          </w:rPr>
          <w:t>41</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08" w:history="1">
        <w:r w:rsidR="00E64E3B" w:rsidRPr="00845860">
          <w:rPr>
            <w:rStyle w:val="Hiperpovezava"/>
            <w:noProof/>
          </w:rPr>
          <w:t>6.1.3</w:t>
        </w:r>
        <w:r w:rsidR="00E64E3B">
          <w:rPr>
            <w:rFonts w:asciiTheme="minorHAnsi" w:eastAsiaTheme="minorEastAsia" w:hAnsiTheme="minorHAnsi" w:cstheme="minorBidi"/>
            <w:noProof/>
            <w:sz w:val="22"/>
            <w:szCs w:val="22"/>
          </w:rPr>
          <w:tab/>
        </w:r>
        <w:r w:rsidR="00E64E3B" w:rsidRPr="00845860">
          <w:rPr>
            <w:rStyle w:val="Hiperpovezava"/>
            <w:noProof/>
          </w:rPr>
          <w:t>Terminski plan glede vrste stroškov po tekočih cenah</w:t>
        </w:r>
        <w:r w:rsidR="00E64E3B">
          <w:rPr>
            <w:noProof/>
            <w:webHidden/>
          </w:rPr>
          <w:tab/>
        </w:r>
        <w:r w:rsidR="00E64E3B">
          <w:rPr>
            <w:noProof/>
            <w:webHidden/>
          </w:rPr>
          <w:fldChar w:fldCharType="begin"/>
        </w:r>
        <w:r w:rsidR="00E64E3B">
          <w:rPr>
            <w:noProof/>
            <w:webHidden/>
          </w:rPr>
          <w:instrText xml:space="preserve"> PAGEREF _Toc439853308 \h </w:instrText>
        </w:r>
        <w:r w:rsidR="00E64E3B">
          <w:rPr>
            <w:noProof/>
            <w:webHidden/>
          </w:rPr>
        </w:r>
        <w:r w:rsidR="00E64E3B">
          <w:rPr>
            <w:noProof/>
            <w:webHidden/>
          </w:rPr>
          <w:fldChar w:fldCharType="separate"/>
        </w:r>
        <w:r w:rsidR="00D53F86">
          <w:rPr>
            <w:noProof/>
            <w:webHidden/>
          </w:rPr>
          <w:t>42</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09" w:history="1">
        <w:r w:rsidR="00E64E3B" w:rsidRPr="00845860">
          <w:rPr>
            <w:rStyle w:val="Hiperpovezava"/>
            <w:noProof/>
          </w:rPr>
          <w:t>6.2</w:t>
        </w:r>
        <w:r w:rsidR="00E64E3B">
          <w:rPr>
            <w:rFonts w:asciiTheme="minorHAnsi" w:eastAsiaTheme="minorEastAsia" w:hAnsiTheme="minorHAnsi" w:cstheme="minorBidi"/>
            <w:b w:val="0"/>
            <w:bCs w:val="0"/>
            <w:noProof/>
            <w:sz w:val="22"/>
            <w:szCs w:val="22"/>
          </w:rPr>
          <w:tab/>
        </w:r>
        <w:r w:rsidR="00E64E3B" w:rsidRPr="00845860">
          <w:rPr>
            <w:rStyle w:val="Hiperpovezava"/>
            <w:noProof/>
          </w:rPr>
          <w:t>Navedba osnove za oceno vrednosti</w:t>
        </w:r>
        <w:r w:rsidR="00E64E3B">
          <w:rPr>
            <w:noProof/>
            <w:webHidden/>
          </w:rPr>
          <w:tab/>
        </w:r>
        <w:r w:rsidR="00E64E3B">
          <w:rPr>
            <w:noProof/>
            <w:webHidden/>
          </w:rPr>
          <w:fldChar w:fldCharType="begin"/>
        </w:r>
        <w:r w:rsidR="00E64E3B">
          <w:rPr>
            <w:noProof/>
            <w:webHidden/>
          </w:rPr>
          <w:instrText xml:space="preserve"> PAGEREF _Toc439853309 \h </w:instrText>
        </w:r>
        <w:r w:rsidR="00E64E3B">
          <w:rPr>
            <w:noProof/>
            <w:webHidden/>
          </w:rPr>
        </w:r>
        <w:r w:rsidR="00E64E3B">
          <w:rPr>
            <w:noProof/>
            <w:webHidden/>
          </w:rPr>
          <w:fldChar w:fldCharType="separate"/>
        </w:r>
        <w:r w:rsidR="00D53F86">
          <w:rPr>
            <w:noProof/>
            <w:webHidden/>
          </w:rPr>
          <w:t>43</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310" w:history="1">
        <w:r w:rsidR="00E64E3B" w:rsidRPr="00845860">
          <w:rPr>
            <w:rStyle w:val="Hiperpovezava"/>
            <w:noProof/>
          </w:rPr>
          <w:t>7</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Temeljne prvine, ki določajo investicijo</w:t>
        </w:r>
        <w:r w:rsidR="00E64E3B">
          <w:rPr>
            <w:noProof/>
            <w:webHidden/>
          </w:rPr>
          <w:tab/>
        </w:r>
        <w:r w:rsidR="00E64E3B">
          <w:rPr>
            <w:noProof/>
            <w:webHidden/>
          </w:rPr>
          <w:fldChar w:fldCharType="begin"/>
        </w:r>
        <w:r w:rsidR="00E64E3B">
          <w:rPr>
            <w:noProof/>
            <w:webHidden/>
          </w:rPr>
          <w:instrText xml:space="preserve"> PAGEREF _Toc439853310 \h </w:instrText>
        </w:r>
        <w:r w:rsidR="00E64E3B">
          <w:rPr>
            <w:noProof/>
            <w:webHidden/>
          </w:rPr>
        </w:r>
        <w:r w:rsidR="00E64E3B">
          <w:rPr>
            <w:noProof/>
            <w:webHidden/>
          </w:rPr>
          <w:fldChar w:fldCharType="separate"/>
        </w:r>
        <w:r w:rsidR="00D53F86">
          <w:rPr>
            <w:noProof/>
            <w:webHidden/>
          </w:rPr>
          <w:t>44</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11" w:history="1">
        <w:r w:rsidR="00E64E3B" w:rsidRPr="00845860">
          <w:rPr>
            <w:rStyle w:val="Hiperpovezava"/>
            <w:noProof/>
          </w:rPr>
          <w:t>7.1</w:t>
        </w:r>
        <w:r w:rsidR="00E64E3B">
          <w:rPr>
            <w:rFonts w:asciiTheme="minorHAnsi" w:eastAsiaTheme="minorEastAsia" w:hAnsiTheme="minorHAnsi" w:cstheme="minorBidi"/>
            <w:b w:val="0"/>
            <w:bCs w:val="0"/>
            <w:noProof/>
            <w:sz w:val="22"/>
            <w:szCs w:val="22"/>
          </w:rPr>
          <w:tab/>
        </w:r>
        <w:r w:rsidR="00E64E3B" w:rsidRPr="00845860">
          <w:rPr>
            <w:rStyle w:val="Hiperpovezava"/>
            <w:noProof/>
          </w:rPr>
          <w:t>Predhodna idejna rešitev ali študija</w:t>
        </w:r>
        <w:r w:rsidR="00E64E3B">
          <w:rPr>
            <w:noProof/>
            <w:webHidden/>
          </w:rPr>
          <w:tab/>
        </w:r>
        <w:r w:rsidR="00E64E3B">
          <w:rPr>
            <w:noProof/>
            <w:webHidden/>
          </w:rPr>
          <w:fldChar w:fldCharType="begin"/>
        </w:r>
        <w:r w:rsidR="00E64E3B">
          <w:rPr>
            <w:noProof/>
            <w:webHidden/>
          </w:rPr>
          <w:instrText xml:space="preserve"> PAGEREF _Toc439853311 \h </w:instrText>
        </w:r>
        <w:r w:rsidR="00E64E3B">
          <w:rPr>
            <w:noProof/>
            <w:webHidden/>
          </w:rPr>
        </w:r>
        <w:r w:rsidR="00E64E3B">
          <w:rPr>
            <w:noProof/>
            <w:webHidden/>
          </w:rPr>
          <w:fldChar w:fldCharType="separate"/>
        </w:r>
        <w:r w:rsidR="00D53F86">
          <w:rPr>
            <w:noProof/>
            <w:webHidden/>
          </w:rPr>
          <w:t>44</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12" w:history="1">
        <w:r w:rsidR="00E64E3B" w:rsidRPr="00845860">
          <w:rPr>
            <w:rStyle w:val="Hiperpovezava"/>
            <w:noProof/>
          </w:rPr>
          <w:t>7.2</w:t>
        </w:r>
        <w:r w:rsidR="00E64E3B">
          <w:rPr>
            <w:rFonts w:asciiTheme="minorHAnsi" w:eastAsiaTheme="minorEastAsia" w:hAnsiTheme="minorHAnsi" w:cstheme="minorBidi"/>
            <w:b w:val="0"/>
            <w:bCs w:val="0"/>
            <w:noProof/>
            <w:sz w:val="22"/>
            <w:szCs w:val="22"/>
          </w:rPr>
          <w:tab/>
        </w:r>
        <w:r w:rsidR="00E64E3B" w:rsidRPr="00845860">
          <w:rPr>
            <w:rStyle w:val="Hiperpovezava"/>
            <w:noProof/>
          </w:rPr>
          <w:t>Opis in grafični prikaz lokacije</w:t>
        </w:r>
        <w:r w:rsidR="00E64E3B">
          <w:rPr>
            <w:noProof/>
            <w:webHidden/>
          </w:rPr>
          <w:tab/>
        </w:r>
        <w:r w:rsidR="00E64E3B">
          <w:rPr>
            <w:noProof/>
            <w:webHidden/>
          </w:rPr>
          <w:fldChar w:fldCharType="begin"/>
        </w:r>
        <w:r w:rsidR="00E64E3B">
          <w:rPr>
            <w:noProof/>
            <w:webHidden/>
          </w:rPr>
          <w:instrText xml:space="preserve"> PAGEREF _Toc439853312 \h </w:instrText>
        </w:r>
        <w:r w:rsidR="00E64E3B">
          <w:rPr>
            <w:noProof/>
            <w:webHidden/>
          </w:rPr>
        </w:r>
        <w:r w:rsidR="00E64E3B">
          <w:rPr>
            <w:noProof/>
            <w:webHidden/>
          </w:rPr>
          <w:fldChar w:fldCharType="separate"/>
        </w:r>
        <w:r w:rsidR="00D53F86">
          <w:rPr>
            <w:noProof/>
            <w:webHidden/>
          </w:rPr>
          <w:t>44</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13" w:history="1">
        <w:r w:rsidR="00E64E3B" w:rsidRPr="00845860">
          <w:rPr>
            <w:rStyle w:val="Hiperpovezava"/>
            <w:noProof/>
          </w:rPr>
          <w:t>7.3</w:t>
        </w:r>
        <w:r w:rsidR="00E64E3B">
          <w:rPr>
            <w:rFonts w:asciiTheme="minorHAnsi" w:eastAsiaTheme="minorEastAsia" w:hAnsiTheme="minorHAnsi" w:cstheme="minorBidi"/>
            <w:b w:val="0"/>
            <w:bCs w:val="0"/>
            <w:noProof/>
            <w:sz w:val="22"/>
            <w:szCs w:val="22"/>
          </w:rPr>
          <w:tab/>
        </w:r>
        <w:r w:rsidR="00E64E3B" w:rsidRPr="00845860">
          <w:rPr>
            <w:rStyle w:val="Hiperpovezava"/>
            <w:noProof/>
          </w:rPr>
          <w:t>Obseg in specifikacija investicijskih stroškov s časovnim načrtom izvedbe</w:t>
        </w:r>
        <w:r w:rsidR="00E64E3B">
          <w:rPr>
            <w:noProof/>
            <w:webHidden/>
          </w:rPr>
          <w:tab/>
        </w:r>
        <w:r w:rsidR="00E64E3B">
          <w:rPr>
            <w:noProof/>
            <w:webHidden/>
          </w:rPr>
          <w:fldChar w:fldCharType="begin"/>
        </w:r>
        <w:r w:rsidR="00E64E3B">
          <w:rPr>
            <w:noProof/>
            <w:webHidden/>
          </w:rPr>
          <w:instrText xml:space="preserve"> PAGEREF _Toc439853313 \h </w:instrText>
        </w:r>
        <w:r w:rsidR="00E64E3B">
          <w:rPr>
            <w:noProof/>
            <w:webHidden/>
          </w:rPr>
        </w:r>
        <w:r w:rsidR="00E64E3B">
          <w:rPr>
            <w:noProof/>
            <w:webHidden/>
          </w:rPr>
          <w:fldChar w:fldCharType="separate"/>
        </w:r>
        <w:r w:rsidR="00D53F86">
          <w:rPr>
            <w:noProof/>
            <w:webHidden/>
          </w:rPr>
          <w:t>45</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14" w:history="1">
        <w:r w:rsidR="00E64E3B" w:rsidRPr="00845860">
          <w:rPr>
            <w:rStyle w:val="Hiperpovezava"/>
            <w:noProof/>
          </w:rPr>
          <w:t>7.4</w:t>
        </w:r>
        <w:r w:rsidR="00E64E3B">
          <w:rPr>
            <w:rFonts w:asciiTheme="minorHAnsi" w:eastAsiaTheme="minorEastAsia" w:hAnsiTheme="minorHAnsi" w:cstheme="minorBidi"/>
            <w:b w:val="0"/>
            <w:bCs w:val="0"/>
            <w:noProof/>
            <w:sz w:val="22"/>
            <w:szCs w:val="22"/>
          </w:rPr>
          <w:tab/>
        </w:r>
        <w:r w:rsidR="00E64E3B" w:rsidRPr="00845860">
          <w:rPr>
            <w:rStyle w:val="Hiperpovezava"/>
            <w:noProof/>
          </w:rPr>
          <w:t>Okoljski omilitveni ukrepi</w:t>
        </w:r>
        <w:r w:rsidR="00E64E3B">
          <w:rPr>
            <w:noProof/>
            <w:webHidden/>
          </w:rPr>
          <w:tab/>
        </w:r>
        <w:r w:rsidR="00E64E3B">
          <w:rPr>
            <w:noProof/>
            <w:webHidden/>
          </w:rPr>
          <w:fldChar w:fldCharType="begin"/>
        </w:r>
        <w:r w:rsidR="00E64E3B">
          <w:rPr>
            <w:noProof/>
            <w:webHidden/>
          </w:rPr>
          <w:instrText xml:space="preserve"> PAGEREF _Toc439853314 \h </w:instrText>
        </w:r>
        <w:r w:rsidR="00E64E3B">
          <w:rPr>
            <w:noProof/>
            <w:webHidden/>
          </w:rPr>
        </w:r>
        <w:r w:rsidR="00E64E3B">
          <w:rPr>
            <w:noProof/>
            <w:webHidden/>
          </w:rPr>
          <w:fldChar w:fldCharType="separate"/>
        </w:r>
        <w:r w:rsidR="00D53F86">
          <w:rPr>
            <w:noProof/>
            <w:webHidden/>
          </w:rPr>
          <w:t>46</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15" w:history="1">
        <w:r w:rsidR="00E64E3B" w:rsidRPr="00845860">
          <w:rPr>
            <w:rStyle w:val="Hiperpovezava"/>
            <w:noProof/>
            <w:lang w:eastAsia="en-GB"/>
          </w:rPr>
          <w:t>7.4.1</w:t>
        </w:r>
        <w:r w:rsidR="00E64E3B">
          <w:rPr>
            <w:rFonts w:asciiTheme="minorHAnsi" w:eastAsiaTheme="minorEastAsia" w:hAnsiTheme="minorHAnsi" w:cstheme="minorBidi"/>
            <w:noProof/>
            <w:sz w:val="22"/>
            <w:szCs w:val="22"/>
          </w:rPr>
          <w:tab/>
        </w:r>
        <w:r w:rsidR="00E64E3B" w:rsidRPr="00845860">
          <w:rPr>
            <w:rStyle w:val="Hiperpovezava"/>
            <w:noProof/>
            <w:lang w:eastAsia="en-GB"/>
          </w:rPr>
          <w:t>Učinkovita izraba naravnih virov</w:t>
        </w:r>
        <w:r w:rsidR="00E64E3B">
          <w:rPr>
            <w:noProof/>
            <w:webHidden/>
          </w:rPr>
          <w:tab/>
        </w:r>
        <w:r w:rsidR="00E64E3B">
          <w:rPr>
            <w:noProof/>
            <w:webHidden/>
          </w:rPr>
          <w:fldChar w:fldCharType="begin"/>
        </w:r>
        <w:r w:rsidR="00E64E3B">
          <w:rPr>
            <w:noProof/>
            <w:webHidden/>
          </w:rPr>
          <w:instrText xml:space="preserve"> PAGEREF _Toc439853315 \h </w:instrText>
        </w:r>
        <w:r w:rsidR="00E64E3B">
          <w:rPr>
            <w:noProof/>
            <w:webHidden/>
          </w:rPr>
        </w:r>
        <w:r w:rsidR="00E64E3B">
          <w:rPr>
            <w:noProof/>
            <w:webHidden/>
          </w:rPr>
          <w:fldChar w:fldCharType="separate"/>
        </w:r>
        <w:r w:rsidR="00D53F86">
          <w:rPr>
            <w:noProof/>
            <w:webHidden/>
          </w:rPr>
          <w:t>46</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16" w:history="1">
        <w:r w:rsidR="00E64E3B" w:rsidRPr="00845860">
          <w:rPr>
            <w:rStyle w:val="Hiperpovezava"/>
            <w:noProof/>
            <w:lang w:eastAsia="en-GB"/>
          </w:rPr>
          <w:t>7.4.2</w:t>
        </w:r>
        <w:r w:rsidR="00E64E3B">
          <w:rPr>
            <w:rFonts w:asciiTheme="minorHAnsi" w:eastAsiaTheme="minorEastAsia" w:hAnsiTheme="minorHAnsi" w:cstheme="minorBidi"/>
            <w:noProof/>
            <w:sz w:val="22"/>
            <w:szCs w:val="22"/>
          </w:rPr>
          <w:tab/>
        </w:r>
        <w:r w:rsidR="00E64E3B" w:rsidRPr="00845860">
          <w:rPr>
            <w:rStyle w:val="Hiperpovezava"/>
            <w:noProof/>
            <w:lang w:eastAsia="en-GB"/>
          </w:rPr>
          <w:t>Okoljska učinkovitost</w:t>
        </w:r>
        <w:r w:rsidR="00E64E3B">
          <w:rPr>
            <w:noProof/>
            <w:webHidden/>
          </w:rPr>
          <w:tab/>
        </w:r>
        <w:r w:rsidR="00E64E3B">
          <w:rPr>
            <w:noProof/>
            <w:webHidden/>
          </w:rPr>
          <w:fldChar w:fldCharType="begin"/>
        </w:r>
        <w:r w:rsidR="00E64E3B">
          <w:rPr>
            <w:noProof/>
            <w:webHidden/>
          </w:rPr>
          <w:instrText xml:space="preserve"> PAGEREF _Toc439853316 \h </w:instrText>
        </w:r>
        <w:r w:rsidR="00E64E3B">
          <w:rPr>
            <w:noProof/>
            <w:webHidden/>
          </w:rPr>
        </w:r>
        <w:r w:rsidR="00E64E3B">
          <w:rPr>
            <w:noProof/>
            <w:webHidden/>
          </w:rPr>
          <w:fldChar w:fldCharType="separate"/>
        </w:r>
        <w:r w:rsidR="00D53F86">
          <w:rPr>
            <w:noProof/>
            <w:webHidden/>
          </w:rPr>
          <w:t>47</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17" w:history="1">
        <w:r w:rsidR="00E64E3B" w:rsidRPr="00845860">
          <w:rPr>
            <w:rStyle w:val="Hiperpovezava"/>
            <w:noProof/>
            <w:lang w:eastAsia="en-GB"/>
          </w:rPr>
          <w:t>7.4.3</w:t>
        </w:r>
        <w:r w:rsidR="00E64E3B">
          <w:rPr>
            <w:rFonts w:asciiTheme="minorHAnsi" w:eastAsiaTheme="minorEastAsia" w:hAnsiTheme="minorHAnsi" w:cstheme="minorBidi"/>
            <w:noProof/>
            <w:sz w:val="22"/>
            <w:szCs w:val="22"/>
          </w:rPr>
          <w:tab/>
        </w:r>
        <w:r w:rsidR="00E64E3B" w:rsidRPr="00845860">
          <w:rPr>
            <w:rStyle w:val="Hiperpovezava"/>
            <w:noProof/>
            <w:lang w:eastAsia="en-GB"/>
          </w:rPr>
          <w:t>Trajnostna dostopnost</w:t>
        </w:r>
        <w:r w:rsidR="00E64E3B">
          <w:rPr>
            <w:noProof/>
            <w:webHidden/>
          </w:rPr>
          <w:tab/>
        </w:r>
        <w:r w:rsidR="00E64E3B">
          <w:rPr>
            <w:noProof/>
            <w:webHidden/>
          </w:rPr>
          <w:fldChar w:fldCharType="begin"/>
        </w:r>
        <w:r w:rsidR="00E64E3B">
          <w:rPr>
            <w:noProof/>
            <w:webHidden/>
          </w:rPr>
          <w:instrText xml:space="preserve"> PAGEREF _Toc439853317 \h </w:instrText>
        </w:r>
        <w:r w:rsidR="00E64E3B">
          <w:rPr>
            <w:noProof/>
            <w:webHidden/>
          </w:rPr>
        </w:r>
        <w:r w:rsidR="00E64E3B">
          <w:rPr>
            <w:noProof/>
            <w:webHidden/>
          </w:rPr>
          <w:fldChar w:fldCharType="separate"/>
        </w:r>
        <w:r w:rsidR="00D53F86">
          <w:rPr>
            <w:noProof/>
            <w:webHidden/>
          </w:rPr>
          <w:t>47</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18" w:history="1">
        <w:r w:rsidR="00E64E3B" w:rsidRPr="00845860">
          <w:rPr>
            <w:rStyle w:val="Hiperpovezava"/>
            <w:noProof/>
            <w:lang w:eastAsia="en-GB"/>
          </w:rPr>
          <w:t>7.4.4</w:t>
        </w:r>
        <w:r w:rsidR="00E64E3B">
          <w:rPr>
            <w:rFonts w:asciiTheme="minorHAnsi" w:eastAsiaTheme="minorEastAsia" w:hAnsiTheme="minorHAnsi" w:cstheme="minorBidi"/>
            <w:noProof/>
            <w:sz w:val="22"/>
            <w:szCs w:val="22"/>
          </w:rPr>
          <w:tab/>
        </w:r>
        <w:r w:rsidR="00E64E3B" w:rsidRPr="00845860">
          <w:rPr>
            <w:rStyle w:val="Hiperpovezava"/>
            <w:noProof/>
            <w:lang w:eastAsia="en-GB"/>
          </w:rPr>
          <w:t>Zmanjšanje vplivov na okolje</w:t>
        </w:r>
        <w:r w:rsidR="00E64E3B">
          <w:rPr>
            <w:noProof/>
            <w:webHidden/>
          </w:rPr>
          <w:tab/>
        </w:r>
        <w:r w:rsidR="00E64E3B">
          <w:rPr>
            <w:noProof/>
            <w:webHidden/>
          </w:rPr>
          <w:fldChar w:fldCharType="begin"/>
        </w:r>
        <w:r w:rsidR="00E64E3B">
          <w:rPr>
            <w:noProof/>
            <w:webHidden/>
          </w:rPr>
          <w:instrText xml:space="preserve"> PAGEREF _Toc439853318 \h </w:instrText>
        </w:r>
        <w:r w:rsidR="00E64E3B">
          <w:rPr>
            <w:noProof/>
            <w:webHidden/>
          </w:rPr>
        </w:r>
        <w:r w:rsidR="00E64E3B">
          <w:rPr>
            <w:noProof/>
            <w:webHidden/>
          </w:rPr>
          <w:fldChar w:fldCharType="separate"/>
        </w:r>
        <w:r w:rsidR="00D53F86">
          <w:rPr>
            <w:noProof/>
            <w:webHidden/>
          </w:rPr>
          <w:t>47</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19" w:history="1">
        <w:r w:rsidR="00E64E3B" w:rsidRPr="00845860">
          <w:rPr>
            <w:rStyle w:val="Hiperpovezava"/>
            <w:noProof/>
            <w:lang w:eastAsia="en-GB"/>
          </w:rPr>
          <w:t>7.4.5</w:t>
        </w:r>
        <w:r w:rsidR="00E64E3B">
          <w:rPr>
            <w:rFonts w:asciiTheme="minorHAnsi" w:eastAsiaTheme="minorEastAsia" w:hAnsiTheme="minorHAnsi" w:cstheme="minorBidi"/>
            <w:noProof/>
            <w:sz w:val="22"/>
            <w:szCs w:val="22"/>
          </w:rPr>
          <w:tab/>
        </w:r>
        <w:r w:rsidR="00E64E3B" w:rsidRPr="00845860">
          <w:rPr>
            <w:rStyle w:val="Hiperpovezava"/>
            <w:noProof/>
            <w:lang w:eastAsia="en-GB"/>
          </w:rPr>
          <w:t>Hrup</w:t>
        </w:r>
        <w:r w:rsidR="00E64E3B">
          <w:rPr>
            <w:noProof/>
            <w:webHidden/>
          </w:rPr>
          <w:tab/>
        </w:r>
        <w:r w:rsidR="00E64E3B">
          <w:rPr>
            <w:noProof/>
            <w:webHidden/>
          </w:rPr>
          <w:fldChar w:fldCharType="begin"/>
        </w:r>
        <w:r w:rsidR="00E64E3B">
          <w:rPr>
            <w:noProof/>
            <w:webHidden/>
          </w:rPr>
          <w:instrText xml:space="preserve"> PAGEREF _Toc439853319 \h </w:instrText>
        </w:r>
        <w:r w:rsidR="00E64E3B">
          <w:rPr>
            <w:noProof/>
            <w:webHidden/>
          </w:rPr>
        </w:r>
        <w:r w:rsidR="00E64E3B">
          <w:rPr>
            <w:noProof/>
            <w:webHidden/>
          </w:rPr>
          <w:fldChar w:fldCharType="separate"/>
        </w:r>
        <w:r w:rsidR="00D53F86">
          <w:rPr>
            <w:noProof/>
            <w:webHidden/>
          </w:rPr>
          <w:t>48</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20" w:history="1">
        <w:r w:rsidR="00E64E3B" w:rsidRPr="00845860">
          <w:rPr>
            <w:rStyle w:val="Hiperpovezava"/>
            <w:noProof/>
            <w:lang w:eastAsia="en-GB"/>
          </w:rPr>
          <w:t>7.4.6</w:t>
        </w:r>
        <w:r w:rsidR="00E64E3B">
          <w:rPr>
            <w:rFonts w:asciiTheme="minorHAnsi" w:eastAsiaTheme="minorEastAsia" w:hAnsiTheme="minorHAnsi" w:cstheme="minorBidi"/>
            <w:noProof/>
            <w:sz w:val="22"/>
            <w:szCs w:val="22"/>
          </w:rPr>
          <w:tab/>
        </w:r>
        <w:r w:rsidR="00E64E3B" w:rsidRPr="00845860">
          <w:rPr>
            <w:rStyle w:val="Hiperpovezava"/>
            <w:noProof/>
            <w:lang w:eastAsia="en-GB"/>
          </w:rPr>
          <w:t>Ukrepi za odpravo negativnih vplivov na okolje</w:t>
        </w:r>
        <w:r w:rsidR="00E64E3B">
          <w:rPr>
            <w:noProof/>
            <w:webHidden/>
          </w:rPr>
          <w:tab/>
        </w:r>
        <w:r w:rsidR="00E64E3B">
          <w:rPr>
            <w:noProof/>
            <w:webHidden/>
          </w:rPr>
          <w:fldChar w:fldCharType="begin"/>
        </w:r>
        <w:r w:rsidR="00E64E3B">
          <w:rPr>
            <w:noProof/>
            <w:webHidden/>
          </w:rPr>
          <w:instrText xml:space="preserve"> PAGEREF _Toc439853320 \h </w:instrText>
        </w:r>
        <w:r w:rsidR="00E64E3B">
          <w:rPr>
            <w:noProof/>
            <w:webHidden/>
          </w:rPr>
        </w:r>
        <w:r w:rsidR="00E64E3B">
          <w:rPr>
            <w:noProof/>
            <w:webHidden/>
          </w:rPr>
          <w:fldChar w:fldCharType="separate"/>
        </w:r>
        <w:r w:rsidR="00D53F86">
          <w:rPr>
            <w:noProof/>
            <w:webHidden/>
          </w:rPr>
          <w:t>48</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21" w:history="1">
        <w:r w:rsidR="00E64E3B" w:rsidRPr="00845860">
          <w:rPr>
            <w:rStyle w:val="Hiperpovezava"/>
            <w:noProof/>
            <w:lang w:eastAsia="en-GB"/>
          </w:rPr>
          <w:t>7.5</w:t>
        </w:r>
        <w:r w:rsidR="00E64E3B">
          <w:rPr>
            <w:rFonts w:asciiTheme="minorHAnsi" w:eastAsiaTheme="minorEastAsia" w:hAnsiTheme="minorHAnsi" w:cstheme="minorBidi"/>
            <w:b w:val="0"/>
            <w:bCs w:val="0"/>
            <w:noProof/>
            <w:sz w:val="22"/>
            <w:szCs w:val="22"/>
          </w:rPr>
          <w:tab/>
        </w:r>
        <w:r w:rsidR="00E64E3B" w:rsidRPr="00845860">
          <w:rPr>
            <w:rStyle w:val="Hiperpovezava"/>
            <w:noProof/>
            <w:lang w:eastAsia="en-GB"/>
          </w:rPr>
          <w:t>Ocena stroškov za odpravo negativnih vplivov</w:t>
        </w:r>
        <w:r w:rsidR="00E64E3B">
          <w:rPr>
            <w:noProof/>
            <w:webHidden/>
          </w:rPr>
          <w:tab/>
        </w:r>
        <w:r w:rsidR="00E64E3B">
          <w:rPr>
            <w:noProof/>
            <w:webHidden/>
          </w:rPr>
          <w:fldChar w:fldCharType="begin"/>
        </w:r>
        <w:r w:rsidR="00E64E3B">
          <w:rPr>
            <w:noProof/>
            <w:webHidden/>
          </w:rPr>
          <w:instrText xml:space="preserve"> PAGEREF _Toc439853321 \h </w:instrText>
        </w:r>
        <w:r w:rsidR="00E64E3B">
          <w:rPr>
            <w:noProof/>
            <w:webHidden/>
          </w:rPr>
        </w:r>
        <w:r w:rsidR="00E64E3B">
          <w:rPr>
            <w:noProof/>
            <w:webHidden/>
          </w:rPr>
          <w:fldChar w:fldCharType="separate"/>
        </w:r>
        <w:r w:rsidR="00D53F86">
          <w:rPr>
            <w:noProof/>
            <w:webHidden/>
          </w:rPr>
          <w:t>48</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22" w:history="1">
        <w:r w:rsidR="00E64E3B" w:rsidRPr="00845860">
          <w:rPr>
            <w:rStyle w:val="Hiperpovezava"/>
            <w:noProof/>
          </w:rPr>
          <w:t>7.6</w:t>
        </w:r>
        <w:r w:rsidR="00E64E3B">
          <w:rPr>
            <w:rFonts w:asciiTheme="minorHAnsi" w:eastAsiaTheme="minorEastAsia" w:hAnsiTheme="minorHAnsi" w:cstheme="minorBidi"/>
            <w:b w:val="0"/>
            <w:bCs w:val="0"/>
            <w:noProof/>
            <w:sz w:val="22"/>
            <w:szCs w:val="22"/>
          </w:rPr>
          <w:tab/>
        </w:r>
        <w:r w:rsidR="00E64E3B" w:rsidRPr="00845860">
          <w:rPr>
            <w:rStyle w:val="Hiperpovezava"/>
            <w:noProof/>
          </w:rPr>
          <w:t>Kadrovsko organizacijska shema s prostorsko opredelitvijo</w:t>
        </w:r>
        <w:r w:rsidR="00E64E3B">
          <w:rPr>
            <w:noProof/>
            <w:webHidden/>
          </w:rPr>
          <w:tab/>
        </w:r>
        <w:r w:rsidR="00E64E3B">
          <w:rPr>
            <w:noProof/>
            <w:webHidden/>
          </w:rPr>
          <w:fldChar w:fldCharType="begin"/>
        </w:r>
        <w:r w:rsidR="00E64E3B">
          <w:rPr>
            <w:noProof/>
            <w:webHidden/>
          </w:rPr>
          <w:instrText xml:space="preserve"> PAGEREF _Toc439853322 \h </w:instrText>
        </w:r>
        <w:r w:rsidR="00E64E3B">
          <w:rPr>
            <w:noProof/>
            <w:webHidden/>
          </w:rPr>
        </w:r>
        <w:r w:rsidR="00E64E3B">
          <w:rPr>
            <w:noProof/>
            <w:webHidden/>
          </w:rPr>
          <w:fldChar w:fldCharType="separate"/>
        </w:r>
        <w:r w:rsidR="00D53F86">
          <w:rPr>
            <w:noProof/>
            <w:webHidden/>
          </w:rPr>
          <w:t>49</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23" w:history="1">
        <w:r w:rsidR="00E64E3B" w:rsidRPr="00845860">
          <w:rPr>
            <w:rStyle w:val="Hiperpovezava"/>
            <w:noProof/>
          </w:rPr>
          <w:t>7.7</w:t>
        </w:r>
        <w:r w:rsidR="00E64E3B">
          <w:rPr>
            <w:rFonts w:asciiTheme="minorHAnsi" w:eastAsiaTheme="minorEastAsia" w:hAnsiTheme="minorHAnsi" w:cstheme="minorBidi"/>
            <w:b w:val="0"/>
            <w:bCs w:val="0"/>
            <w:noProof/>
            <w:sz w:val="22"/>
            <w:szCs w:val="22"/>
          </w:rPr>
          <w:tab/>
        </w:r>
        <w:r w:rsidR="00E64E3B" w:rsidRPr="00845860">
          <w:rPr>
            <w:rStyle w:val="Hiperpovezava"/>
            <w:noProof/>
          </w:rPr>
          <w:t>Predvideni viri financiranja</w:t>
        </w:r>
        <w:r w:rsidR="00E64E3B">
          <w:rPr>
            <w:noProof/>
            <w:webHidden/>
          </w:rPr>
          <w:tab/>
        </w:r>
        <w:r w:rsidR="00E64E3B">
          <w:rPr>
            <w:noProof/>
            <w:webHidden/>
          </w:rPr>
          <w:fldChar w:fldCharType="begin"/>
        </w:r>
        <w:r w:rsidR="00E64E3B">
          <w:rPr>
            <w:noProof/>
            <w:webHidden/>
          </w:rPr>
          <w:instrText xml:space="preserve"> PAGEREF _Toc439853323 \h </w:instrText>
        </w:r>
        <w:r w:rsidR="00E64E3B">
          <w:rPr>
            <w:noProof/>
            <w:webHidden/>
          </w:rPr>
        </w:r>
        <w:r w:rsidR="00E64E3B">
          <w:rPr>
            <w:noProof/>
            <w:webHidden/>
          </w:rPr>
          <w:fldChar w:fldCharType="separate"/>
        </w:r>
        <w:r w:rsidR="00D53F86">
          <w:rPr>
            <w:noProof/>
            <w:webHidden/>
          </w:rPr>
          <w:t>51</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24" w:history="1">
        <w:r w:rsidR="00E64E3B" w:rsidRPr="00845860">
          <w:rPr>
            <w:rStyle w:val="Hiperpovezava"/>
            <w:noProof/>
          </w:rPr>
          <w:t>7.8</w:t>
        </w:r>
        <w:r w:rsidR="00E64E3B">
          <w:rPr>
            <w:rFonts w:asciiTheme="minorHAnsi" w:eastAsiaTheme="minorEastAsia" w:hAnsiTheme="minorHAnsi" w:cstheme="minorBidi"/>
            <w:b w:val="0"/>
            <w:bCs w:val="0"/>
            <w:noProof/>
            <w:sz w:val="22"/>
            <w:szCs w:val="22"/>
          </w:rPr>
          <w:tab/>
        </w:r>
        <w:r w:rsidR="00E64E3B" w:rsidRPr="00845860">
          <w:rPr>
            <w:rStyle w:val="Hiperpovezava"/>
            <w:noProof/>
          </w:rPr>
          <w:t>Pričakovana stopnja izrabe zmogljivosti oziroma ekonomska upravičenost projekta</w:t>
        </w:r>
        <w:r w:rsidR="00E64E3B">
          <w:rPr>
            <w:noProof/>
            <w:webHidden/>
          </w:rPr>
          <w:tab/>
        </w:r>
        <w:r w:rsidR="00E64E3B">
          <w:rPr>
            <w:noProof/>
            <w:webHidden/>
          </w:rPr>
          <w:fldChar w:fldCharType="begin"/>
        </w:r>
        <w:r w:rsidR="00E64E3B">
          <w:rPr>
            <w:noProof/>
            <w:webHidden/>
          </w:rPr>
          <w:instrText xml:space="preserve"> PAGEREF _Toc439853324 \h </w:instrText>
        </w:r>
        <w:r w:rsidR="00E64E3B">
          <w:rPr>
            <w:noProof/>
            <w:webHidden/>
          </w:rPr>
        </w:r>
        <w:r w:rsidR="00E64E3B">
          <w:rPr>
            <w:noProof/>
            <w:webHidden/>
          </w:rPr>
          <w:fldChar w:fldCharType="separate"/>
        </w:r>
        <w:r w:rsidR="00D53F86">
          <w:rPr>
            <w:noProof/>
            <w:webHidden/>
          </w:rPr>
          <w:t>52</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325" w:history="1">
        <w:r w:rsidR="00E64E3B" w:rsidRPr="00845860">
          <w:rPr>
            <w:rStyle w:val="Hiperpovezava"/>
            <w:noProof/>
          </w:rPr>
          <w:t>8</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Analiza stroškov in koristi ter določitev nepovratne pomoči</w:t>
        </w:r>
        <w:r w:rsidR="00E64E3B">
          <w:rPr>
            <w:noProof/>
            <w:webHidden/>
          </w:rPr>
          <w:tab/>
        </w:r>
        <w:r w:rsidR="00E64E3B">
          <w:rPr>
            <w:noProof/>
            <w:webHidden/>
          </w:rPr>
          <w:fldChar w:fldCharType="begin"/>
        </w:r>
        <w:r w:rsidR="00E64E3B">
          <w:rPr>
            <w:noProof/>
            <w:webHidden/>
          </w:rPr>
          <w:instrText xml:space="preserve"> PAGEREF _Toc439853325 \h </w:instrText>
        </w:r>
        <w:r w:rsidR="00E64E3B">
          <w:rPr>
            <w:noProof/>
            <w:webHidden/>
          </w:rPr>
        </w:r>
        <w:r w:rsidR="00E64E3B">
          <w:rPr>
            <w:noProof/>
            <w:webHidden/>
          </w:rPr>
          <w:fldChar w:fldCharType="separate"/>
        </w:r>
        <w:r w:rsidR="00D53F86">
          <w:rPr>
            <w:noProof/>
            <w:webHidden/>
          </w:rPr>
          <w:t>53</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26" w:history="1">
        <w:r w:rsidR="00E64E3B" w:rsidRPr="00845860">
          <w:rPr>
            <w:rStyle w:val="Hiperpovezava"/>
            <w:noProof/>
          </w:rPr>
          <w:t>8.1</w:t>
        </w:r>
        <w:r w:rsidR="00E64E3B">
          <w:rPr>
            <w:rFonts w:asciiTheme="minorHAnsi" w:eastAsiaTheme="minorEastAsia" w:hAnsiTheme="minorHAnsi" w:cstheme="minorBidi"/>
            <w:b w:val="0"/>
            <w:bCs w:val="0"/>
            <w:noProof/>
            <w:sz w:val="22"/>
            <w:szCs w:val="22"/>
          </w:rPr>
          <w:tab/>
        </w:r>
        <w:r w:rsidR="00E64E3B" w:rsidRPr="00845860">
          <w:rPr>
            <w:rStyle w:val="Hiperpovezava"/>
            <w:noProof/>
          </w:rPr>
          <w:t>Finančna analiza</w:t>
        </w:r>
        <w:r w:rsidR="00E64E3B">
          <w:rPr>
            <w:noProof/>
            <w:webHidden/>
          </w:rPr>
          <w:tab/>
        </w:r>
        <w:r w:rsidR="00E64E3B">
          <w:rPr>
            <w:noProof/>
            <w:webHidden/>
          </w:rPr>
          <w:fldChar w:fldCharType="begin"/>
        </w:r>
        <w:r w:rsidR="00E64E3B">
          <w:rPr>
            <w:noProof/>
            <w:webHidden/>
          </w:rPr>
          <w:instrText xml:space="preserve"> PAGEREF _Toc439853326 \h </w:instrText>
        </w:r>
        <w:r w:rsidR="00E64E3B">
          <w:rPr>
            <w:noProof/>
            <w:webHidden/>
          </w:rPr>
        </w:r>
        <w:r w:rsidR="00E64E3B">
          <w:rPr>
            <w:noProof/>
            <w:webHidden/>
          </w:rPr>
          <w:fldChar w:fldCharType="separate"/>
        </w:r>
        <w:r w:rsidR="00D53F86">
          <w:rPr>
            <w:noProof/>
            <w:webHidden/>
          </w:rPr>
          <w:t>53</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27" w:history="1">
        <w:r w:rsidR="00E64E3B" w:rsidRPr="00845860">
          <w:rPr>
            <w:rStyle w:val="Hiperpovezava"/>
            <w:noProof/>
            <w:lang w:eastAsia="en-GB"/>
          </w:rPr>
          <w:t>8.1.1</w:t>
        </w:r>
        <w:r w:rsidR="00E64E3B">
          <w:rPr>
            <w:rFonts w:asciiTheme="minorHAnsi" w:eastAsiaTheme="minorEastAsia" w:hAnsiTheme="minorHAnsi" w:cstheme="minorBidi"/>
            <w:noProof/>
            <w:sz w:val="22"/>
            <w:szCs w:val="22"/>
          </w:rPr>
          <w:tab/>
        </w:r>
        <w:r w:rsidR="00E64E3B" w:rsidRPr="00845860">
          <w:rPr>
            <w:rStyle w:val="Hiperpovezava"/>
            <w:noProof/>
            <w:lang w:eastAsia="en-GB"/>
          </w:rPr>
          <w:t>Projekcija prihodkov in operativnih stroškov</w:t>
        </w:r>
        <w:r w:rsidR="00E64E3B">
          <w:rPr>
            <w:noProof/>
            <w:webHidden/>
          </w:rPr>
          <w:tab/>
        </w:r>
        <w:r w:rsidR="00E64E3B">
          <w:rPr>
            <w:noProof/>
            <w:webHidden/>
          </w:rPr>
          <w:fldChar w:fldCharType="begin"/>
        </w:r>
        <w:r w:rsidR="00E64E3B">
          <w:rPr>
            <w:noProof/>
            <w:webHidden/>
          </w:rPr>
          <w:instrText xml:space="preserve"> PAGEREF _Toc439853327 \h </w:instrText>
        </w:r>
        <w:r w:rsidR="00E64E3B">
          <w:rPr>
            <w:noProof/>
            <w:webHidden/>
          </w:rPr>
        </w:r>
        <w:r w:rsidR="00E64E3B">
          <w:rPr>
            <w:noProof/>
            <w:webHidden/>
          </w:rPr>
          <w:fldChar w:fldCharType="separate"/>
        </w:r>
        <w:r w:rsidR="00D53F86">
          <w:rPr>
            <w:noProof/>
            <w:webHidden/>
          </w:rPr>
          <w:t>54</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28" w:history="1">
        <w:r w:rsidR="00E64E3B" w:rsidRPr="00845860">
          <w:rPr>
            <w:rStyle w:val="Hiperpovezava"/>
            <w:noProof/>
            <w:lang w:eastAsia="en-GB"/>
          </w:rPr>
          <w:t>8.1.2</w:t>
        </w:r>
        <w:r w:rsidR="00E64E3B">
          <w:rPr>
            <w:rFonts w:asciiTheme="minorHAnsi" w:eastAsiaTheme="minorEastAsia" w:hAnsiTheme="minorHAnsi" w:cstheme="minorBidi"/>
            <w:noProof/>
            <w:sz w:val="22"/>
            <w:szCs w:val="22"/>
          </w:rPr>
          <w:tab/>
        </w:r>
        <w:r w:rsidR="00E64E3B" w:rsidRPr="00845860">
          <w:rPr>
            <w:rStyle w:val="Hiperpovezava"/>
            <w:noProof/>
            <w:lang w:eastAsia="en-GB"/>
          </w:rPr>
          <w:t>Preglednica investicije, prihodkov in stroškov – finančna analiza</w:t>
        </w:r>
        <w:r w:rsidR="00E64E3B">
          <w:rPr>
            <w:noProof/>
            <w:webHidden/>
          </w:rPr>
          <w:tab/>
        </w:r>
        <w:r w:rsidR="00E64E3B">
          <w:rPr>
            <w:noProof/>
            <w:webHidden/>
          </w:rPr>
          <w:fldChar w:fldCharType="begin"/>
        </w:r>
        <w:r w:rsidR="00E64E3B">
          <w:rPr>
            <w:noProof/>
            <w:webHidden/>
          </w:rPr>
          <w:instrText xml:space="preserve"> PAGEREF _Toc439853328 \h </w:instrText>
        </w:r>
        <w:r w:rsidR="00E64E3B">
          <w:rPr>
            <w:noProof/>
            <w:webHidden/>
          </w:rPr>
        </w:r>
        <w:r w:rsidR="00E64E3B">
          <w:rPr>
            <w:noProof/>
            <w:webHidden/>
          </w:rPr>
          <w:fldChar w:fldCharType="separate"/>
        </w:r>
        <w:r w:rsidR="00D53F86">
          <w:rPr>
            <w:noProof/>
            <w:webHidden/>
          </w:rPr>
          <w:t>55</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29" w:history="1">
        <w:r w:rsidR="00E64E3B" w:rsidRPr="00845860">
          <w:rPr>
            <w:rStyle w:val="Hiperpovezava"/>
            <w:noProof/>
            <w:lang w:eastAsia="en-GB"/>
          </w:rPr>
          <w:t>8.1.3</w:t>
        </w:r>
        <w:r w:rsidR="00E64E3B">
          <w:rPr>
            <w:rFonts w:asciiTheme="minorHAnsi" w:eastAsiaTheme="minorEastAsia" w:hAnsiTheme="minorHAnsi" w:cstheme="minorBidi"/>
            <w:noProof/>
            <w:sz w:val="22"/>
            <w:szCs w:val="22"/>
          </w:rPr>
          <w:tab/>
        </w:r>
        <w:r w:rsidR="00E64E3B" w:rsidRPr="00845860">
          <w:rPr>
            <w:rStyle w:val="Hiperpovezava"/>
            <w:noProof/>
            <w:lang w:eastAsia="en-GB"/>
          </w:rPr>
          <w:t>Neto sedanja vrednost in interna stopnja donosa pri finančni analizi</w:t>
        </w:r>
        <w:r w:rsidR="00E64E3B">
          <w:rPr>
            <w:noProof/>
            <w:webHidden/>
          </w:rPr>
          <w:tab/>
        </w:r>
        <w:r w:rsidR="00E64E3B">
          <w:rPr>
            <w:noProof/>
            <w:webHidden/>
          </w:rPr>
          <w:fldChar w:fldCharType="begin"/>
        </w:r>
        <w:r w:rsidR="00E64E3B">
          <w:rPr>
            <w:noProof/>
            <w:webHidden/>
          </w:rPr>
          <w:instrText xml:space="preserve"> PAGEREF _Toc439853329 \h </w:instrText>
        </w:r>
        <w:r w:rsidR="00E64E3B">
          <w:rPr>
            <w:noProof/>
            <w:webHidden/>
          </w:rPr>
        </w:r>
        <w:r w:rsidR="00E64E3B">
          <w:rPr>
            <w:noProof/>
            <w:webHidden/>
          </w:rPr>
          <w:fldChar w:fldCharType="separate"/>
        </w:r>
        <w:r w:rsidR="00D53F86">
          <w:rPr>
            <w:noProof/>
            <w:webHidden/>
          </w:rPr>
          <w:t>56</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30" w:history="1">
        <w:r w:rsidR="00E64E3B" w:rsidRPr="00845860">
          <w:rPr>
            <w:rStyle w:val="Hiperpovezava"/>
            <w:noProof/>
          </w:rPr>
          <w:t>8.2</w:t>
        </w:r>
        <w:r w:rsidR="00E64E3B">
          <w:rPr>
            <w:rFonts w:asciiTheme="minorHAnsi" w:eastAsiaTheme="minorEastAsia" w:hAnsiTheme="minorHAnsi" w:cstheme="minorBidi"/>
            <w:b w:val="0"/>
            <w:bCs w:val="0"/>
            <w:noProof/>
            <w:sz w:val="22"/>
            <w:szCs w:val="22"/>
          </w:rPr>
          <w:tab/>
        </w:r>
        <w:r w:rsidR="00E64E3B" w:rsidRPr="00845860">
          <w:rPr>
            <w:rStyle w:val="Hiperpovezava"/>
            <w:noProof/>
          </w:rPr>
          <w:t>Ekonomska analiza in denarni tok</w:t>
        </w:r>
        <w:r w:rsidR="00E64E3B">
          <w:rPr>
            <w:noProof/>
            <w:webHidden/>
          </w:rPr>
          <w:tab/>
        </w:r>
        <w:r w:rsidR="00E64E3B">
          <w:rPr>
            <w:noProof/>
            <w:webHidden/>
          </w:rPr>
          <w:fldChar w:fldCharType="begin"/>
        </w:r>
        <w:r w:rsidR="00E64E3B">
          <w:rPr>
            <w:noProof/>
            <w:webHidden/>
          </w:rPr>
          <w:instrText xml:space="preserve"> PAGEREF _Toc439853330 \h </w:instrText>
        </w:r>
        <w:r w:rsidR="00E64E3B">
          <w:rPr>
            <w:noProof/>
            <w:webHidden/>
          </w:rPr>
        </w:r>
        <w:r w:rsidR="00E64E3B">
          <w:rPr>
            <w:noProof/>
            <w:webHidden/>
          </w:rPr>
          <w:fldChar w:fldCharType="separate"/>
        </w:r>
        <w:r w:rsidR="00D53F86">
          <w:rPr>
            <w:noProof/>
            <w:webHidden/>
          </w:rPr>
          <w:t>58</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1" w:history="1">
        <w:r w:rsidR="00E64E3B" w:rsidRPr="00845860">
          <w:rPr>
            <w:rStyle w:val="Hiperpovezava"/>
            <w:noProof/>
            <w:lang w:eastAsia="en-GB"/>
          </w:rPr>
          <w:t>8.2.1</w:t>
        </w:r>
        <w:r w:rsidR="00E64E3B">
          <w:rPr>
            <w:rFonts w:asciiTheme="minorHAnsi" w:eastAsiaTheme="minorEastAsia" w:hAnsiTheme="minorHAnsi" w:cstheme="minorBidi"/>
            <w:noProof/>
            <w:sz w:val="22"/>
            <w:szCs w:val="22"/>
          </w:rPr>
          <w:tab/>
        </w:r>
        <w:r w:rsidR="00E64E3B" w:rsidRPr="00845860">
          <w:rPr>
            <w:rStyle w:val="Hiperpovezava"/>
            <w:noProof/>
            <w:lang w:eastAsia="en-GB"/>
          </w:rPr>
          <w:t>Projekcija prihodkov – javno dobro</w:t>
        </w:r>
        <w:r w:rsidR="00E64E3B">
          <w:rPr>
            <w:noProof/>
            <w:webHidden/>
          </w:rPr>
          <w:tab/>
        </w:r>
        <w:r w:rsidR="00E64E3B">
          <w:rPr>
            <w:noProof/>
            <w:webHidden/>
          </w:rPr>
          <w:fldChar w:fldCharType="begin"/>
        </w:r>
        <w:r w:rsidR="00E64E3B">
          <w:rPr>
            <w:noProof/>
            <w:webHidden/>
          </w:rPr>
          <w:instrText xml:space="preserve"> PAGEREF _Toc439853331 \h </w:instrText>
        </w:r>
        <w:r w:rsidR="00E64E3B">
          <w:rPr>
            <w:noProof/>
            <w:webHidden/>
          </w:rPr>
        </w:r>
        <w:r w:rsidR="00E64E3B">
          <w:rPr>
            <w:noProof/>
            <w:webHidden/>
          </w:rPr>
          <w:fldChar w:fldCharType="separate"/>
        </w:r>
        <w:r w:rsidR="00D53F86">
          <w:rPr>
            <w:noProof/>
            <w:webHidden/>
          </w:rPr>
          <w:t>58</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2" w:history="1">
        <w:r w:rsidR="00E64E3B" w:rsidRPr="00845860">
          <w:rPr>
            <w:rStyle w:val="Hiperpovezava"/>
            <w:noProof/>
            <w:lang w:eastAsia="en-GB"/>
          </w:rPr>
          <w:t>8.2.2</w:t>
        </w:r>
        <w:r w:rsidR="00E64E3B">
          <w:rPr>
            <w:rFonts w:asciiTheme="minorHAnsi" w:eastAsiaTheme="minorEastAsia" w:hAnsiTheme="minorHAnsi" w:cstheme="minorBidi"/>
            <w:noProof/>
            <w:sz w:val="22"/>
            <w:szCs w:val="22"/>
          </w:rPr>
          <w:tab/>
        </w:r>
        <w:r w:rsidR="00E64E3B" w:rsidRPr="00845860">
          <w:rPr>
            <w:rStyle w:val="Hiperpovezava"/>
            <w:noProof/>
            <w:lang w:eastAsia="en-GB"/>
          </w:rPr>
          <w:t>Preglednica investicije, prihodkov in stroškov – ekonomska analiza</w:t>
        </w:r>
        <w:r w:rsidR="00E64E3B">
          <w:rPr>
            <w:noProof/>
            <w:webHidden/>
          </w:rPr>
          <w:tab/>
        </w:r>
        <w:r w:rsidR="00E64E3B">
          <w:rPr>
            <w:noProof/>
            <w:webHidden/>
          </w:rPr>
          <w:fldChar w:fldCharType="begin"/>
        </w:r>
        <w:r w:rsidR="00E64E3B">
          <w:rPr>
            <w:noProof/>
            <w:webHidden/>
          </w:rPr>
          <w:instrText xml:space="preserve"> PAGEREF _Toc439853332 \h </w:instrText>
        </w:r>
        <w:r w:rsidR="00E64E3B">
          <w:rPr>
            <w:noProof/>
            <w:webHidden/>
          </w:rPr>
        </w:r>
        <w:r w:rsidR="00E64E3B">
          <w:rPr>
            <w:noProof/>
            <w:webHidden/>
          </w:rPr>
          <w:fldChar w:fldCharType="separate"/>
        </w:r>
        <w:r w:rsidR="00D53F86">
          <w:rPr>
            <w:noProof/>
            <w:webHidden/>
          </w:rPr>
          <w:t>60</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3" w:history="1">
        <w:r w:rsidR="00E64E3B" w:rsidRPr="00845860">
          <w:rPr>
            <w:rStyle w:val="Hiperpovezava"/>
            <w:noProof/>
            <w:lang w:eastAsia="en-GB"/>
          </w:rPr>
          <w:t>8.2.3</w:t>
        </w:r>
        <w:r w:rsidR="00E64E3B">
          <w:rPr>
            <w:rFonts w:asciiTheme="minorHAnsi" w:eastAsiaTheme="minorEastAsia" w:hAnsiTheme="minorHAnsi" w:cstheme="minorBidi"/>
            <w:noProof/>
            <w:sz w:val="22"/>
            <w:szCs w:val="22"/>
          </w:rPr>
          <w:tab/>
        </w:r>
        <w:r w:rsidR="00E64E3B" w:rsidRPr="00845860">
          <w:rPr>
            <w:rStyle w:val="Hiperpovezava"/>
            <w:noProof/>
            <w:lang w:eastAsia="en-GB"/>
          </w:rPr>
          <w:t>Neto sedanja vrednost in interna stopnja donosa pri ekonomski analizi</w:t>
        </w:r>
        <w:r w:rsidR="00E64E3B">
          <w:rPr>
            <w:noProof/>
            <w:webHidden/>
          </w:rPr>
          <w:tab/>
        </w:r>
        <w:r w:rsidR="00E64E3B">
          <w:rPr>
            <w:noProof/>
            <w:webHidden/>
          </w:rPr>
          <w:fldChar w:fldCharType="begin"/>
        </w:r>
        <w:r w:rsidR="00E64E3B">
          <w:rPr>
            <w:noProof/>
            <w:webHidden/>
          </w:rPr>
          <w:instrText xml:space="preserve"> PAGEREF _Toc439853333 \h </w:instrText>
        </w:r>
        <w:r w:rsidR="00E64E3B">
          <w:rPr>
            <w:noProof/>
            <w:webHidden/>
          </w:rPr>
        </w:r>
        <w:r w:rsidR="00E64E3B">
          <w:rPr>
            <w:noProof/>
            <w:webHidden/>
          </w:rPr>
          <w:fldChar w:fldCharType="separate"/>
        </w:r>
        <w:r w:rsidR="00D53F86">
          <w:rPr>
            <w:noProof/>
            <w:webHidden/>
          </w:rPr>
          <w:t>62</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4" w:history="1">
        <w:r w:rsidR="00E64E3B" w:rsidRPr="00845860">
          <w:rPr>
            <w:rStyle w:val="Hiperpovezava"/>
            <w:noProof/>
            <w:lang w:eastAsia="en-GB"/>
          </w:rPr>
          <w:t>8.2.4</w:t>
        </w:r>
        <w:r w:rsidR="00E64E3B">
          <w:rPr>
            <w:rFonts w:asciiTheme="minorHAnsi" w:eastAsiaTheme="minorEastAsia" w:hAnsiTheme="minorHAnsi" w:cstheme="minorBidi"/>
            <w:noProof/>
            <w:sz w:val="22"/>
            <w:szCs w:val="22"/>
          </w:rPr>
          <w:tab/>
        </w:r>
        <w:r w:rsidR="00E64E3B" w:rsidRPr="00845860">
          <w:rPr>
            <w:rStyle w:val="Hiperpovezava"/>
            <w:noProof/>
            <w:lang w:eastAsia="en-GB"/>
          </w:rPr>
          <w:t>Izračun ekonomske upravičenosti operacije z jasno opredeljenimi izhodišči</w:t>
        </w:r>
        <w:r w:rsidR="00E64E3B">
          <w:rPr>
            <w:noProof/>
            <w:webHidden/>
          </w:rPr>
          <w:tab/>
        </w:r>
        <w:r w:rsidR="00E64E3B">
          <w:rPr>
            <w:noProof/>
            <w:webHidden/>
          </w:rPr>
          <w:fldChar w:fldCharType="begin"/>
        </w:r>
        <w:r w:rsidR="00E64E3B">
          <w:rPr>
            <w:noProof/>
            <w:webHidden/>
          </w:rPr>
          <w:instrText xml:space="preserve"> PAGEREF _Toc439853334 \h </w:instrText>
        </w:r>
        <w:r w:rsidR="00E64E3B">
          <w:rPr>
            <w:noProof/>
            <w:webHidden/>
          </w:rPr>
        </w:r>
        <w:r w:rsidR="00E64E3B">
          <w:rPr>
            <w:noProof/>
            <w:webHidden/>
          </w:rPr>
          <w:fldChar w:fldCharType="separate"/>
        </w:r>
        <w:r w:rsidR="00D53F86">
          <w:rPr>
            <w:noProof/>
            <w:webHidden/>
          </w:rPr>
          <w:t>63</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35" w:history="1">
        <w:r w:rsidR="00E64E3B" w:rsidRPr="00845860">
          <w:rPr>
            <w:rStyle w:val="Hiperpovezava"/>
            <w:noProof/>
          </w:rPr>
          <w:t>8.3</w:t>
        </w:r>
        <w:r w:rsidR="00E64E3B">
          <w:rPr>
            <w:rFonts w:asciiTheme="minorHAnsi" w:eastAsiaTheme="minorEastAsia" w:hAnsiTheme="minorHAnsi" w:cstheme="minorBidi"/>
            <w:b w:val="0"/>
            <w:bCs w:val="0"/>
            <w:noProof/>
            <w:sz w:val="22"/>
            <w:szCs w:val="22"/>
          </w:rPr>
          <w:tab/>
        </w:r>
        <w:r w:rsidR="00E64E3B" w:rsidRPr="00845860">
          <w:rPr>
            <w:rStyle w:val="Hiperpovezava"/>
            <w:noProof/>
          </w:rPr>
          <w:t>Analiza občutljivosti in tveganj</w:t>
        </w:r>
        <w:r w:rsidR="00E64E3B">
          <w:rPr>
            <w:noProof/>
            <w:webHidden/>
          </w:rPr>
          <w:tab/>
        </w:r>
        <w:r w:rsidR="00E64E3B">
          <w:rPr>
            <w:noProof/>
            <w:webHidden/>
          </w:rPr>
          <w:fldChar w:fldCharType="begin"/>
        </w:r>
        <w:r w:rsidR="00E64E3B">
          <w:rPr>
            <w:noProof/>
            <w:webHidden/>
          </w:rPr>
          <w:instrText xml:space="preserve"> PAGEREF _Toc439853335 \h </w:instrText>
        </w:r>
        <w:r w:rsidR="00E64E3B">
          <w:rPr>
            <w:noProof/>
            <w:webHidden/>
          </w:rPr>
        </w:r>
        <w:r w:rsidR="00E64E3B">
          <w:rPr>
            <w:noProof/>
            <w:webHidden/>
          </w:rPr>
          <w:fldChar w:fldCharType="separate"/>
        </w:r>
        <w:r w:rsidR="00D53F86">
          <w:rPr>
            <w:noProof/>
            <w:webHidden/>
          </w:rPr>
          <w:t>64</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6" w:history="1">
        <w:r w:rsidR="00E64E3B" w:rsidRPr="00845860">
          <w:rPr>
            <w:rStyle w:val="Hiperpovezava"/>
            <w:noProof/>
            <w:lang w:eastAsia="en-GB"/>
          </w:rPr>
          <w:t>8.3.1</w:t>
        </w:r>
        <w:r w:rsidR="00E64E3B">
          <w:rPr>
            <w:rFonts w:asciiTheme="minorHAnsi" w:eastAsiaTheme="minorEastAsia" w:hAnsiTheme="minorHAnsi" w:cstheme="minorBidi"/>
            <w:noProof/>
            <w:sz w:val="22"/>
            <w:szCs w:val="22"/>
          </w:rPr>
          <w:tab/>
        </w:r>
        <w:r w:rsidR="00E64E3B" w:rsidRPr="00845860">
          <w:rPr>
            <w:rStyle w:val="Hiperpovezava"/>
            <w:noProof/>
            <w:lang w:eastAsia="en-GB"/>
          </w:rPr>
          <w:t>Splošna analiza občutljivosti</w:t>
        </w:r>
        <w:r w:rsidR="00E64E3B">
          <w:rPr>
            <w:noProof/>
            <w:webHidden/>
          </w:rPr>
          <w:tab/>
        </w:r>
        <w:r w:rsidR="00E64E3B">
          <w:rPr>
            <w:noProof/>
            <w:webHidden/>
          </w:rPr>
          <w:fldChar w:fldCharType="begin"/>
        </w:r>
        <w:r w:rsidR="00E64E3B">
          <w:rPr>
            <w:noProof/>
            <w:webHidden/>
          </w:rPr>
          <w:instrText xml:space="preserve"> PAGEREF _Toc439853336 \h </w:instrText>
        </w:r>
        <w:r w:rsidR="00E64E3B">
          <w:rPr>
            <w:noProof/>
            <w:webHidden/>
          </w:rPr>
        </w:r>
        <w:r w:rsidR="00E64E3B">
          <w:rPr>
            <w:noProof/>
            <w:webHidden/>
          </w:rPr>
          <w:fldChar w:fldCharType="separate"/>
        </w:r>
        <w:r w:rsidR="00D53F86">
          <w:rPr>
            <w:noProof/>
            <w:webHidden/>
          </w:rPr>
          <w:t>64</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7" w:history="1">
        <w:r w:rsidR="00E64E3B" w:rsidRPr="00845860">
          <w:rPr>
            <w:rStyle w:val="Hiperpovezava"/>
            <w:noProof/>
            <w:lang w:eastAsia="en-GB"/>
          </w:rPr>
          <w:t>8.3.2</w:t>
        </w:r>
        <w:r w:rsidR="00E64E3B">
          <w:rPr>
            <w:rFonts w:asciiTheme="minorHAnsi" w:eastAsiaTheme="minorEastAsia" w:hAnsiTheme="minorHAnsi" w:cstheme="minorBidi"/>
            <w:noProof/>
            <w:sz w:val="22"/>
            <w:szCs w:val="22"/>
          </w:rPr>
          <w:tab/>
        </w:r>
        <w:r w:rsidR="00E64E3B" w:rsidRPr="00845860">
          <w:rPr>
            <w:rStyle w:val="Hiperpovezava"/>
            <w:noProof/>
            <w:lang w:eastAsia="en-GB"/>
          </w:rPr>
          <w:t>Analiza občutljivosti za opredelitev kritičnih spremenljivk projekta</w:t>
        </w:r>
        <w:r w:rsidR="00E64E3B">
          <w:rPr>
            <w:noProof/>
            <w:webHidden/>
          </w:rPr>
          <w:tab/>
        </w:r>
        <w:r w:rsidR="00E64E3B">
          <w:rPr>
            <w:noProof/>
            <w:webHidden/>
          </w:rPr>
          <w:fldChar w:fldCharType="begin"/>
        </w:r>
        <w:r w:rsidR="00E64E3B">
          <w:rPr>
            <w:noProof/>
            <w:webHidden/>
          </w:rPr>
          <w:instrText xml:space="preserve"> PAGEREF _Toc439853337 \h </w:instrText>
        </w:r>
        <w:r w:rsidR="00E64E3B">
          <w:rPr>
            <w:noProof/>
            <w:webHidden/>
          </w:rPr>
        </w:r>
        <w:r w:rsidR="00E64E3B">
          <w:rPr>
            <w:noProof/>
            <w:webHidden/>
          </w:rPr>
          <w:fldChar w:fldCharType="separate"/>
        </w:r>
        <w:r w:rsidR="00D53F86">
          <w:rPr>
            <w:noProof/>
            <w:webHidden/>
          </w:rPr>
          <w:t>65</w:t>
        </w:r>
        <w:r w:rsidR="00E64E3B">
          <w:rPr>
            <w:noProof/>
            <w:webHidden/>
          </w:rPr>
          <w:fldChar w:fldCharType="end"/>
        </w:r>
      </w:hyperlink>
    </w:p>
    <w:p w:rsidR="00E64E3B" w:rsidRDefault="00457A65">
      <w:pPr>
        <w:pStyle w:val="Kazalovsebine3"/>
        <w:tabs>
          <w:tab w:val="left" w:pos="960"/>
          <w:tab w:val="right" w:leader="dot" w:pos="9062"/>
        </w:tabs>
        <w:rPr>
          <w:rFonts w:asciiTheme="minorHAnsi" w:eastAsiaTheme="minorEastAsia" w:hAnsiTheme="minorHAnsi" w:cstheme="minorBidi"/>
          <w:noProof/>
          <w:sz w:val="22"/>
          <w:szCs w:val="22"/>
        </w:rPr>
      </w:pPr>
      <w:hyperlink w:anchor="_Toc439853338" w:history="1">
        <w:r w:rsidR="00E64E3B" w:rsidRPr="00845860">
          <w:rPr>
            <w:rStyle w:val="Hiperpovezava"/>
            <w:noProof/>
            <w:lang w:eastAsia="en-GB"/>
          </w:rPr>
          <w:t>8.3.3</w:t>
        </w:r>
        <w:r w:rsidR="00E64E3B">
          <w:rPr>
            <w:rFonts w:asciiTheme="minorHAnsi" w:eastAsiaTheme="minorEastAsia" w:hAnsiTheme="minorHAnsi" w:cstheme="minorBidi"/>
            <w:noProof/>
            <w:sz w:val="22"/>
            <w:szCs w:val="22"/>
          </w:rPr>
          <w:tab/>
        </w:r>
        <w:r w:rsidR="00E64E3B" w:rsidRPr="00845860">
          <w:rPr>
            <w:rStyle w:val="Hiperpovezava"/>
            <w:noProof/>
            <w:lang w:eastAsia="en-GB"/>
          </w:rPr>
          <w:t>Analiza tveganja</w:t>
        </w:r>
        <w:r w:rsidR="00E64E3B">
          <w:rPr>
            <w:noProof/>
            <w:webHidden/>
          </w:rPr>
          <w:tab/>
        </w:r>
        <w:r w:rsidR="00E64E3B">
          <w:rPr>
            <w:noProof/>
            <w:webHidden/>
          </w:rPr>
          <w:fldChar w:fldCharType="begin"/>
        </w:r>
        <w:r w:rsidR="00E64E3B">
          <w:rPr>
            <w:noProof/>
            <w:webHidden/>
          </w:rPr>
          <w:instrText xml:space="preserve"> PAGEREF _Toc439853338 \h </w:instrText>
        </w:r>
        <w:r w:rsidR="00E64E3B">
          <w:rPr>
            <w:noProof/>
            <w:webHidden/>
          </w:rPr>
        </w:r>
        <w:r w:rsidR="00E64E3B">
          <w:rPr>
            <w:noProof/>
            <w:webHidden/>
          </w:rPr>
          <w:fldChar w:fldCharType="separate"/>
        </w:r>
        <w:r w:rsidR="00D53F86">
          <w:rPr>
            <w:noProof/>
            <w:webHidden/>
          </w:rPr>
          <w:t>66</w:t>
        </w:r>
        <w:r w:rsidR="00E64E3B">
          <w:rPr>
            <w:noProof/>
            <w:webHidden/>
          </w:rPr>
          <w:fldChar w:fldCharType="end"/>
        </w:r>
      </w:hyperlink>
    </w:p>
    <w:p w:rsidR="00E64E3B" w:rsidRDefault="00457A65">
      <w:pPr>
        <w:pStyle w:val="Kazalovsebine1"/>
        <w:rPr>
          <w:rFonts w:asciiTheme="minorHAnsi" w:eastAsiaTheme="minorEastAsia" w:hAnsiTheme="minorHAnsi" w:cstheme="minorBidi"/>
          <w:b w:val="0"/>
          <w:bCs w:val="0"/>
          <w:caps w:val="0"/>
          <w:noProof/>
          <w:sz w:val="22"/>
          <w:szCs w:val="22"/>
        </w:rPr>
      </w:pPr>
      <w:hyperlink w:anchor="_Toc439853339" w:history="1">
        <w:r w:rsidR="00E64E3B" w:rsidRPr="00845860">
          <w:rPr>
            <w:rStyle w:val="Hiperpovezava"/>
            <w:noProof/>
          </w:rPr>
          <w:t>9</w:t>
        </w:r>
        <w:r w:rsidR="00E64E3B">
          <w:rPr>
            <w:rFonts w:asciiTheme="minorHAnsi" w:eastAsiaTheme="minorEastAsia" w:hAnsiTheme="minorHAnsi" w:cstheme="minorBidi"/>
            <w:b w:val="0"/>
            <w:bCs w:val="0"/>
            <w:caps w:val="0"/>
            <w:noProof/>
            <w:sz w:val="22"/>
            <w:szCs w:val="22"/>
          </w:rPr>
          <w:tab/>
        </w:r>
        <w:r w:rsidR="00E64E3B" w:rsidRPr="00845860">
          <w:rPr>
            <w:rStyle w:val="Hiperpovezava"/>
            <w:noProof/>
          </w:rPr>
          <w:t>Ugotovitev smiselnosti in možnosti nadaljnje priprave investicijske, projektne in druge dokumentacije</w:t>
        </w:r>
        <w:r w:rsidR="00E64E3B">
          <w:rPr>
            <w:noProof/>
            <w:webHidden/>
          </w:rPr>
          <w:tab/>
        </w:r>
        <w:r w:rsidR="00E64E3B">
          <w:rPr>
            <w:noProof/>
            <w:webHidden/>
          </w:rPr>
          <w:fldChar w:fldCharType="begin"/>
        </w:r>
        <w:r w:rsidR="00E64E3B">
          <w:rPr>
            <w:noProof/>
            <w:webHidden/>
          </w:rPr>
          <w:instrText xml:space="preserve"> PAGEREF _Toc439853339 \h </w:instrText>
        </w:r>
        <w:r w:rsidR="00E64E3B">
          <w:rPr>
            <w:noProof/>
            <w:webHidden/>
          </w:rPr>
        </w:r>
        <w:r w:rsidR="00E64E3B">
          <w:rPr>
            <w:noProof/>
            <w:webHidden/>
          </w:rPr>
          <w:fldChar w:fldCharType="separate"/>
        </w:r>
        <w:r w:rsidR="00D53F86">
          <w:rPr>
            <w:noProof/>
            <w:webHidden/>
          </w:rPr>
          <w:t>67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40" w:history="1">
        <w:r w:rsidR="00E64E3B" w:rsidRPr="00845860">
          <w:rPr>
            <w:rStyle w:val="Hiperpovezava"/>
            <w:noProof/>
          </w:rPr>
          <w:t>9.1</w:t>
        </w:r>
        <w:r w:rsidR="00E64E3B">
          <w:rPr>
            <w:rFonts w:asciiTheme="minorHAnsi" w:eastAsiaTheme="minorEastAsia" w:hAnsiTheme="minorHAnsi" w:cstheme="minorBidi"/>
            <w:b w:val="0"/>
            <w:bCs w:val="0"/>
            <w:noProof/>
            <w:sz w:val="22"/>
            <w:szCs w:val="22"/>
          </w:rPr>
          <w:tab/>
        </w:r>
        <w:r w:rsidR="00E64E3B" w:rsidRPr="00845860">
          <w:rPr>
            <w:rStyle w:val="Hiperpovezava"/>
            <w:noProof/>
          </w:rPr>
          <w:t>Potrebna investicijska dokumentacija</w:t>
        </w:r>
        <w:r w:rsidR="00E64E3B">
          <w:rPr>
            <w:noProof/>
            <w:webHidden/>
          </w:rPr>
          <w:tab/>
        </w:r>
        <w:r w:rsidR="00E64E3B">
          <w:rPr>
            <w:noProof/>
            <w:webHidden/>
          </w:rPr>
          <w:fldChar w:fldCharType="begin"/>
        </w:r>
        <w:r w:rsidR="00E64E3B">
          <w:rPr>
            <w:noProof/>
            <w:webHidden/>
          </w:rPr>
          <w:instrText xml:space="preserve"> PAGEREF _Toc439853340 \h </w:instrText>
        </w:r>
        <w:r w:rsidR="00E64E3B">
          <w:rPr>
            <w:noProof/>
            <w:webHidden/>
          </w:rPr>
        </w:r>
        <w:r w:rsidR="00E64E3B">
          <w:rPr>
            <w:noProof/>
            <w:webHidden/>
          </w:rPr>
          <w:fldChar w:fldCharType="separate"/>
        </w:r>
        <w:r w:rsidR="00D53F86">
          <w:rPr>
            <w:noProof/>
            <w:webHidden/>
          </w:rPr>
          <w:t>67</w:t>
        </w:r>
        <w:r w:rsidR="00E64E3B">
          <w:rPr>
            <w:noProof/>
            <w:webHidden/>
          </w:rPr>
          <w:fldChar w:fldCharType="end"/>
        </w:r>
      </w:hyperlink>
    </w:p>
    <w:p w:rsidR="00E64E3B" w:rsidRDefault="00457A65">
      <w:pPr>
        <w:pStyle w:val="Kazalovsebine2"/>
        <w:rPr>
          <w:rFonts w:asciiTheme="minorHAnsi" w:eastAsiaTheme="minorEastAsia" w:hAnsiTheme="minorHAnsi" w:cstheme="minorBidi"/>
          <w:b w:val="0"/>
          <w:bCs w:val="0"/>
          <w:noProof/>
          <w:sz w:val="22"/>
          <w:szCs w:val="22"/>
        </w:rPr>
      </w:pPr>
      <w:hyperlink w:anchor="_Toc439853341" w:history="1">
        <w:r w:rsidR="00E64E3B" w:rsidRPr="00845860">
          <w:rPr>
            <w:rStyle w:val="Hiperpovezava"/>
            <w:noProof/>
          </w:rPr>
          <w:t>9.2</w:t>
        </w:r>
        <w:r w:rsidR="00E64E3B">
          <w:rPr>
            <w:rFonts w:asciiTheme="minorHAnsi" w:eastAsiaTheme="minorEastAsia" w:hAnsiTheme="minorHAnsi" w:cstheme="minorBidi"/>
            <w:b w:val="0"/>
            <w:bCs w:val="0"/>
            <w:noProof/>
            <w:sz w:val="22"/>
            <w:szCs w:val="22"/>
          </w:rPr>
          <w:tab/>
        </w:r>
        <w:r w:rsidR="00E64E3B" w:rsidRPr="00845860">
          <w:rPr>
            <w:rStyle w:val="Hiperpovezava"/>
            <w:noProof/>
          </w:rPr>
          <w:t>Smiselnost investicije</w:t>
        </w:r>
        <w:r w:rsidR="00E64E3B">
          <w:rPr>
            <w:noProof/>
            <w:webHidden/>
          </w:rPr>
          <w:tab/>
        </w:r>
        <w:r w:rsidR="00E64E3B">
          <w:rPr>
            <w:noProof/>
            <w:webHidden/>
          </w:rPr>
          <w:fldChar w:fldCharType="begin"/>
        </w:r>
        <w:r w:rsidR="00E64E3B">
          <w:rPr>
            <w:noProof/>
            <w:webHidden/>
          </w:rPr>
          <w:instrText xml:space="preserve"> PAGEREF _Toc439853341 \h </w:instrText>
        </w:r>
        <w:r w:rsidR="00E64E3B">
          <w:rPr>
            <w:noProof/>
            <w:webHidden/>
          </w:rPr>
        </w:r>
        <w:r w:rsidR="00E64E3B">
          <w:rPr>
            <w:noProof/>
            <w:webHidden/>
          </w:rPr>
          <w:fldChar w:fldCharType="separate"/>
        </w:r>
        <w:r w:rsidR="00D53F86">
          <w:rPr>
            <w:noProof/>
            <w:webHidden/>
          </w:rPr>
          <w:t>68</w:t>
        </w:r>
        <w:r w:rsidR="00E64E3B">
          <w:rPr>
            <w:noProof/>
            <w:webHidden/>
          </w:rPr>
          <w:fldChar w:fldCharType="end"/>
        </w:r>
      </w:hyperlink>
    </w:p>
    <w:p w:rsidR="00AC5654" w:rsidRPr="00AC5654" w:rsidRDefault="008D03BD" w:rsidP="00C52412">
      <w:pPr>
        <w:rPr>
          <w:rFonts w:cs="Arial"/>
          <w:sz w:val="22"/>
          <w:szCs w:val="22"/>
        </w:rPr>
      </w:pPr>
      <w:r>
        <w:rPr>
          <w:rFonts w:cs="Arial"/>
          <w:sz w:val="22"/>
          <w:szCs w:val="22"/>
        </w:rPr>
        <w:fldChar w:fldCharType="end"/>
      </w:r>
    </w:p>
    <w:p w:rsidR="003F0A64" w:rsidRDefault="003F0A64">
      <w:pPr>
        <w:sectPr w:rsidR="003F0A64" w:rsidSect="00AF47B3">
          <w:pgSz w:w="11906" w:h="16838"/>
          <w:pgMar w:top="1417" w:right="1417" w:bottom="1417" w:left="1417" w:header="708" w:footer="708" w:gutter="0"/>
          <w:cols w:space="708"/>
          <w:docGrid w:linePitch="360"/>
        </w:sectPr>
      </w:pPr>
    </w:p>
    <w:p w:rsidR="003F0A64" w:rsidRPr="00361D4B" w:rsidRDefault="003F0A64" w:rsidP="00361D4B">
      <w:pPr>
        <w:pStyle w:val="SlogNaslov114pt"/>
      </w:pPr>
      <w:bookmarkStart w:id="1" w:name="_Toc232943911"/>
      <w:bookmarkStart w:id="2" w:name="_Toc439853280"/>
      <w:r w:rsidRPr="00361D4B">
        <w:t>Navedba investitorja in izdelovalca investicijske dokumentacije, upravljavca ter strokovnih sodelavcev</w:t>
      </w:r>
      <w:bookmarkEnd w:id="1"/>
      <w:bookmarkEnd w:id="2"/>
    </w:p>
    <w:p w:rsidR="003F0A64" w:rsidRDefault="003F0A64" w:rsidP="007A35FB">
      <w:pPr>
        <w:pStyle w:val="Naslov2"/>
      </w:pPr>
      <w:bookmarkStart w:id="3" w:name="_Toc232943912"/>
      <w:bookmarkStart w:id="4" w:name="_Toc439853281"/>
      <w:r>
        <w:t>Navedba investitorja</w:t>
      </w:r>
      <w:bookmarkEnd w:id="3"/>
      <w:bookmarkEnd w:id="4"/>
    </w:p>
    <w:p w:rsidR="002B319C" w:rsidRPr="00361D4B" w:rsidRDefault="002B319C" w:rsidP="002B319C">
      <w:pPr>
        <w:rPr>
          <w:rFonts w:cs="Arial"/>
        </w:rPr>
      </w:pPr>
    </w:p>
    <w:tbl>
      <w:tblPr>
        <w:tblW w:w="7371" w:type="dxa"/>
        <w:tblInd w:w="92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200"/>
        <w:gridCol w:w="4171"/>
      </w:tblGrid>
      <w:tr w:rsidR="005D139F" w:rsidRPr="006F27FB" w:rsidTr="00F57C5C">
        <w:trPr>
          <w:trHeight w:val="395"/>
        </w:trPr>
        <w:tc>
          <w:tcPr>
            <w:tcW w:w="7371" w:type="dxa"/>
            <w:gridSpan w:val="2"/>
            <w:tcBorders>
              <w:top w:val="single" w:sz="8" w:space="0" w:color="auto"/>
              <w:left w:val="single" w:sz="8" w:space="0" w:color="auto"/>
              <w:bottom w:val="single" w:sz="4" w:space="0" w:color="auto"/>
              <w:right w:val="single" w:sz="8" w:space="0" w:color="auto"/>
            </w:tcBorders>
            <w:shd w:val="clear" w:color="auto" w:fill="C0C0C0"/>
          </w:tcPr>
          <w:p w:rsidR="005D139F" w:rsidRPr="006F27FB" w:rsidRDefault="005D139F" w:rsidP="007A1E1B">
            <w:pPr>
              <w:spacing w:before="80" w:after="80" w:line="240" w:lineRule="atLeast"/>
              <w:rPr>
                <w:rFonts w:eastAsia="Batang" w:cs="Arial"/>
                <w:b/>
                <w:szCs w:val="22"/>
              </w:rPr>
            </w:pPr>
            <w:r w:rsidRPr="006F27FB">
              <w:rPr>
                <w:rFonts w:eastAsia="Batang" w:cs="Arial"/>
                <w:b/>
                <w:szCs w:val="22"/>
              </w:rPr>
              <w:t>INVESTITOR</w:t>
            </w:r>
          </w:p>
        </w:tc>
      </w:tr>
      <w:tr w:rsidR="005D139F" w:rsidRPr="006F27FB" w:rsidTr="00F57C5C">
        <w:trPr>
          <w:trHeight w:val="390"/>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Naziv:</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5E7E55" w:rsidP="007A1E1B">
            <w:pPr>
              <w:spacing w:before="40" w:after="40" w:line="240" w:lineRule="atLeast"/>
              <w:ind w:left="1"/>
              <w:rPr>
                <w:rFonts w:eastAsia="Batang" w:cs="Arial"/>
                <w:szCs w:val="22"/>
              </w:rPr>
            </w:pPr>
            <w:r w:rsidRPr="006F27FB">
              <w:rPr>
                <w:rFonts w:eastAsia="Batang" w:cs="Arial"/>
                <w:szCs w:val="22"/>
              </w:rPr>
              <w:t>OBČINA KIDRIČEVO</w:t>
            </w:r>
          </w:p>
        </w:tc>
      </w:tr>
      <w:tr w:rsidR="005D139F" w:rsidRPr="006F27FB" w:rsidTr="00F57C5C">
        <w:trPr>
          <w:trHeight w:val="424"/>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Naslov:</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48460B" w:rsidP="007A1E1B">
            <w:pPr>
              <w:spacing w:before="40" w:after="40" w:line="240" w:lineRule="atLeast"/>
              <w:ind w:left="1"/>
              <w:rPr>
                <w:rFonts w:eastAsia="Batang" w:cs="Arial"/>
                <w:szCs w:val="22"/>
              </w:rPr>
            </w:pPr>
            <w:r>
              <w:rPr>
                <w:rFonts w:eastAsia="Batang" w:cs="Arial"/>
                <w:szCs w:val="22"/>
              </w:rPr>
              <w:t>Kopališka ulica 14</w:t>
            </w:r>
            <w:r w:rsidR="00A76E78" w:rsidRPr="006F27FB">
              <w:rPr>
                <w:rFonts w:eastAsia="Batang" w:cs="Arial"/>
                <w:szCs w:val="22"/>
              </w:rPr>
              <w:t>, 2325</w:t>
            </w:r>
            <w:r w:rsidR="005D139F" w:rsidRPr="006F27FB">
              <w:rPr>
                <w:rFonts w:eastAsia="Batang" w:cs="Arial"/>
                <w:szCs w:val="22"/>
              </w:rPr>
              <w:t xml:space="preserve"> </w:t>
            </w:r>
            <w:r w:rsidR="00A76E78" w:rsidRPr="006F27FB">
              <w:rPr>
                <w:rFonts w:eastAsia="Batang" w:cs="Arial"/>
                <w:szCs w:val="22"/>
              </w:rPr>
              <w:t>Kidričevo</w:t>
            </w:r>
          </w:p>
        </w:tc>
      </w:tr>
      <w:tr w:rsidR="005D139F" w:rsidRPr="006F27FB" w:rsidTr="00F57C5C">
        <w:trPr>
          <w:trHeight w:val="416"/>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Odgovorna oseba:</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F81923" w:rsidP="007A1E1B">
            <w:pPr>
              <w:spacing w:before="40" w:after="40" w:line="240" w:lineRule="atLeast"/>
              <w:ind w:left="1"/>
              <w:rPr>
                <w:rFonts w:eastAsia="Batang" w:cs="Arial"/>
                <w:szCs w:val="22"/>
              </w:rPr>
            </w:pPr>
            <w:r>
              <w:rPr>
                <w:rFonts w:eastAsia="Batang" w:cs="Arial"/>
                <w:szCs w:val="22"/>
              </w:rPr>
              <w:t>Anton LESKOVAR</w:t>
            </w:r>
            <w:r w:rsidR="00F57C5C">
              <w:rPr>
                <w:rFonts w:eastAsia="Batang" w:cs="Arial"/>
                <w:szCs w:val="22"/>
              </w:rPr>
              <w:t>, župan</w:t>
            </w:r>
          </w:p>
        </w:tc>
      </w:tr>
      <w:tr w:rsidR="005D139F" w:rsidRPr="006F27FB" w:rsidTr="00F57C5C">
        <w:trPr>
          <w:trHeight w:val="408"/>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Telefon:</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5D139F" w:rsidP="007A1E1B">
            <w:pPr>
              <w:spacing w:before="40" w:after="40" w:line="240" w:lineRule="atLeast"/>
              <w:ind w:left="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009E26E3" w:rsidRPr="006F27FB">
              <w:rPr>
                <w:rFonts w:eastAsia="Batang" w:cs="Arial"/>
                <w:szCs w:val="22"/>
              </w:rPr>
              <w:t>799 06 10</w:t>
            </w:r>
          </w:p>
        </w:tc>
      </w:tr>
      <w:tr w:rsidR="005D139F" w:rsidRPr="006F27FB" w:rsidTr="00F57C5C">
        <w:trPr>
          <w:trHeight w:val="427"/>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Telefaks:</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9E26E3" w:rsidP="00F57C5C">
            <w:pPr>
              <w:spacing w:before="40" w:after="40" w:line="240" w:lineRule="atLeast"/>
              <w:ind w:left="1" w:right="30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Pr="006F27FB">
              <w:rPr>
                <w:rFonts w:eastAsia="Batang" w:cs="Arial"/>
                <w:szCs w:val="22"/>
              </w:rPr>
              <w:t>799 06 19</w:t>
            </w:r>
          </w:p>
        </w:tc>
      </w:tr>
      <w:tr w:rsidR="005D139F" w:rsidRPr="006F27FB" w:rsidTr="00F57C5C">
        <w:trPr>
          <w:trHeight w:val="405"/>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E-pošta:</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457A65" w:rsidP="007A1E1B">
            <w:pPr>
              <w:spacing w:before="40" w:after="40" w:line="240" w:lineRule="atLeast"/>
              <w:ind w:left="1"/>
              <w:rPr>
                <w:rFonts w:eastAsia="Batang" w:cs="Arial"/>
                <w:szCs w:val="22"/>
              </w:rPr>
            </w:pPr>
            <w:hyperlink r:id="rId15" w:history="1">
              <w:r w:rsidR="009E26E3" w:rsidRPr="006F27FB">
                <w:rPr>
                  <w:rStyle w:val="Hiperpovezava"/>
                  <w:rFonts w:eastAsia="Batang" w:cs="Arial"/>
                  <w:szCs w:val="22"/>
                </w:rPr>
                <w:t>obcina@kidricevo.si</w:t>
              </w:r>
            </w:hyperlink>
            <w:r w:rsidR="005D139F" w:rsidRPr="006F27FB">
              <w:rPr>
                <w:rFonts w:eastAsia="Batang" w:cs="Arial"/>
                <w:szCs w:val="22"/>
              </w:rPr>
              <w:t xml:space="preserve"> </w:t>
            </w:r>
          </w:p>
        </w:tc>
      </w:tr>
      <w:tr w:rsidR="005D139F" w:rsidRPr="006F27FB" w:rsidTr="00F57C5C">
        <w:trPr>
          <w:trHeight w:val="426"/>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F57C5C" w:rsidP="007A1E1B">
            <w:pPr>
              <w:spacing w:before="40" w:after="40" w:line="240" w:lineRule="atLeast"/>
              <w:ind w:left="72"/>
              <w:rPr>
                <w:rFonts w:eastAsia="Batang" w:cs="Arial"/>
                <w:b/>
                <w:szCs w:val="22"/>
              </w:rPr>
            </w:pPr>
            <w:r>
              <w:rPr>
                <w:rFonts w:eastAsia="Batang" w:cs="Arial"/>
                <w:b/>
                <w:szCs w:val="22"/>
              </w:rPr>
              <w:t>ID za DDV</w:t>
            </w:r>
            <w:r w:rsidR="005D139F" w:rsidRPr="006F27FB">
              <w:rPr>
                <w:rFonts w:eastAsia="Batang" w:cs="Arial"/>
                <w:b/>
                <w:szCs w:val="22"/>
              </w:rPr>
              <w:t>:</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9E26E3" w:rsidP="007A1E1B">
            <w:pPr>
              <w:spacing w:before="40" w:after="40" w:line="240" w:lineRule="atLeast"/>
              <w:ind w:left="1"/>
              <w:rPr>
                <w:rFonts w:eastAsia="Batang" w:cs="Arial"/>
                <w:szCs w:val="22"/>
              </w:rPr>
            </w:pPr>
            <w:r w:rsidRPr="006F27FB">
              <w:rPr>
                <w:rFonts w:eastAsia="Batang" w:cs="Arial"/>
                <w:szCs w:val="22"/>
              </w:rPr>
              <w:t>SI93796471</w:t>
            </w:r>
          </w:p>
        </w:tc>
      </w:tr>
      <w:tr w:rsidR="005D139F" w:rsidRPr="006F27FB" w:rsidTr="00F57C5C">
        <w:trPr>
          <w:trHeight w:val="702"/>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Transakcijski račun:</w:t>
            </w:r>
          </w:p>
        </w:tc>
        <w:tc>
          <w:tcPr>
            <w:tcW w:w="4171" w:type="dxa"/>
            <w:tcBorders>
              <w:top w:val="single" w:sz="4" w:space="0" w:color="auto"/>
              <w:left w:val="double" w:sz="4" w:space="0" w:color="auto"/>
              <w:bottom w:val="single" w:sz="4" w:space="0" w:color="auto"/>
              <w:right w:val="single" w:sz="8" w:space="0" w:color="auto"/>
            </w:tcBorders>
            <w:vAlign w:val="center"/>
          </w:tcPr>
          <w:p w:rsidR="008801BE" w:rsidRDefault="009E26E3" w:rsidP="007A1E1B">
            <w:pPr>
              <w:spacing w:before="40" w:after="40" w:line="240" w:lineRule="atLeast"/>
              <w:ind w:left="1"/>
              <w:rPr>
                <w:rFonts w:eastAsia="Batang" w:cs="Arial"/>
                <w:szCs w:val="22"/>
              </w:rPr>
            </w:pPr>
            <w:r w:rsidRPr="006F27FB">
              <w:rPr>
                <w:rFonts w:eastAsia="Batang" w:cs="Arial"/>
                <w:szCs w:val="22"/>
              </w:rPr>
              <w:t xml:space="preserve">IBAN SI56 0124 5777 7000 035 </w:t>
            </w:r>
          </w:p>
          <w:p w:rsidR="005D139F" w:rsidRPr="006F27FB" w:rsidRDefault="009E26E3" w:rsidP="007A1E1B">
            <w:pPr>
              <w:spacing w:before="40" w:after="40" w:line="240" w:lineRule="atLeast"/>
              <w:ind w:left="1"/>
              <w:rPr>
                <w:rFonts w:eastAsia="Batang" w:cs="Arial"/>
                <w:szCs w:val="22"/>
              </w:rPr>
            </w:pPr>
            <w:r w:rsidRPr="006F27FB">
              <w:rPr>
                <w:rFonts w:eastAsia="Batang" w:cs="Arial"/>
                <w:szCs w:val="22"/>
              </w:rPr>
              <w:t>Banka Slovenije</w:t>
            </w:r>
          </w:p>
          <w:p w:rsidR="008801BE" w:rsidRDefault="009E26E3" w:rsidP="007A1E1B">
            <w:pPr>
              <w:spacing w:before="40" w:after="40" w:line="240" w:lineRule="atLeast"/>
              <w:ind w:left="1"/>
              <w:rPr>
                <w:rFonts w:eastAsia="Batang" w:cs="Arial"/>
                <w:szCs w:val="22"/>
              </w:rPr>
            </w:pPr>
            <w:r w:rsidRPr="006F27FB">
              <w:rPr>
                <w:rFonts w:eastAsia="Batang" w:cs="Arial"/>
                <w:szCs w:val="22"/>
              </w:rPr>
              <w:t xml:space="preserve">IBAN SI56 0124 5010 0017 097 </w:t>
            </w:r>
          </w:p>
          <w:p w:rsidR="009E26E3" w:rsidRPr="006F27FB" w:rsidRDefault="009E26E3" w:rsidP="007A1E1B">
            <w:pPr>
              <w:spacing w:before="40" w:after="40" w:line="240" w:lineRule="atLeast"/>
              <w:ind w:left="1"/>
              <w:rPr>
                <w:rFonts w:eastAsia="Batang" w:cs="Arial"/>
                <w:szCs w:val="22"/>
              </w:rPr>
            </w:pPr>
            <w:r w:rsidRPr="006F27FB">
              <w:rPr>
                <w:rFonts w:eastAsia="Batang" w:cs="Arial"/>
                <w:szCs w:val="22"/>
              </w:rPr>
              <w:t>Banka Slovenije</w:t>
            </w:r>
          </w:p>
        </w:tc>
      </w:tr>
      <w:tr w:rsidR="005D139F" w:rsidRPr="006F27FB" w:rsidTr="00F57C5C">
        <w:trPr>
          <w:trHeight w:val="540"/>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Odgovorna oseba za pripravo investicijskih dokumentov:</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8819ED" w:rsidP="00E3338D">
            <w:pPr>
              <w:spacing w:before="40" w:after="40" w:line="240" w:lineRule="atLeast"/>
              <w:ind w:left="1"/>
              <w:rPr>
                <w:rFonts w:eastAsia="Batang" w:cs="Arial"/>
                <w:szCs w:val="22"/>
              </w:rPr>
            </w:pPr>
            <w:r>
              <w:rPr>
                <w:rFonts w:eastAsia="Batang" w:cs="Arial"/>
                <w:szCs w:val="22"/>
              </w:rPr>
              <w:t>Herbert GLAVIČ</w:t>
            </w:r>
          </w:p>
        </w:tc>
      </w:tr>
      <w:tr w:rsidR="005E7E55" w:rsidRPr="006F27FB" w:rsidTr="00F57C5C">
        <w:trPr>
          <w:trHeight w:val="408"/>
        </w:trPr>
        <w:tc>
          <w:tcPr>
            <w:tcW w:w="3200" w:type="dxa"/>
            <w:tcBorders>
              <w:top w:val="single" w:sz="4" w:space="0" w:color="auto"/>
              <w:left w:val="single" w:sz="8" w:space="0" w:color="auto"/>
              <w:bottom w:val="single" w:sz="4" w:space="0" w:color="auto"/>
              <w:right w:val="double" w:sz="4" w:space="0" w:color="auto"/>
            </w:tcBorders>
            <w:vAlign w:val="center"/>
          </w:tcPr>
          <w:p w:rsidR="005E7E55" w:rsidRPr="006F27FB" w:rsidRDefault="005E7E55" w:rsidP="007A1E1B">
            <w:pPr>
              <w:spacing w:before="40" w:after="40" w:line="240" w:lineRule="atLeast"/>
              <w:ind w:left="72"/>
              <w:rPr>
                <w:rFonts w:eastAsia="Batang" w:cs="Arial"/>
                <w:b/>
                <w:szCs w:val="22"/>
              </w:rPr>
            </w:pPr>
            <w:r w:rsidRPr="006F27FB">
              <w:rPr>
                <w:rFonts w:eastAsia="Batang" w:cs="Arial"/>
                <w:b/>
                <w:szCs w:val="22"/>
              </w:rPr>
              <w:t>Telefon:</w:t>
            </w:r>
          </w:p>
        </w:tc>
        <w:tc>
          <w:tcPr>
            <w:tcW w:w="4171" w:type="dxa"/>
            <w:tcBorders>
              <w:top w:val="single" w:sz="4" w:space="0" w:color="auto"/>
              <w:left w:val="double" w:sz="4" w:space="0" w:color="auto"/>
              <w:bottom w:val="single" w:sz="4" w:space="0" w:color="auto"/>
              <w:right w:val="single" w:sz="8" w:space="0" w:color="auto"/>
            </w:tcBorders>
            <w:vAlign w:val="center"/>
          </w:tcPr>
          <w:p w:rsidR="005E7E55" w:rsidRPr="006F27FB" w:rsidRDefault="005E7E55" w:rsidP="002818BF">
            <w:pPr>
              <w:spacing w:before="40" w:after="40" w:line="240" w:lineRule="atLeast"/>
              <w:ind w:left="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Pr="006F27FB">
              <w:rPr>
                <w:rFonts w:eastAsia="Batang" w:cs="Arial"/>
                <w:szCs w:val="22"/>
              </w:rPr>
              <w:t xml:space="preserve">799 06 </w:t>
            </w:r>
            <w:r w:rsidR="00873A72">
              <w:rPr>
                <w:rFonts w:eastAsia="Batang" w:cs="Arial"/>
                <w:szCs w:val="22"/>
              </w:rPr>
              <w:t>22</w:t>
            </w:r>
          </w:p>
        </w:tc>
      </w:tr>
      <w:tr w:rsidR="005E7E55" w:rsidRPr="006F27FB" w:rsidTr="00F57C5C">
        <w:trPr>
          <w:trHeight w:val="400"/>
        </w:trPr>
        <w:tc>
          <w:tcPr>
            <w:tcW w:w="3200" w:type="dxa"/>
            <w:tcBorders>
              <w:top w:val="single" w:sz="4" w:space="0" w:color="auto"/>
              <w:left w:val="single" w:sz="8" w:space="0" w:color="auto"/>
              <w:bottom w:val="single" w:sz="4" w:space="0" w:color="auto"/>
              <w:right w:val="double" w:sz="4" w:space="0" w:color="auto"/>
            </w:tcBorders>
            <w:vAlign w:val="center"/>
          </w:tcPr>
          <w:p w:rsidR="005E7E55" w:rsidRPr="006F27FB" w:rsidRDefault="005E7E55" w:rsidP="007A1E1B">
            <w:pPr>
              <w:spacing w:before="40" w:after="40" w:line="240" w:lineRule="atLeast"/>
              <w:ind w:left="72"/>
              <w:rPr>
                <w:rFonts w:eastAsia="Batang" w:cs="Arial"/>
                <w:b/>
                <w:szCs w:val="22"/>
              </w:rPr>
            </w:pPr>
            <w:r w:rsidRPr="006F27FB">
              <w:rPr>
                <w:rFonts w:eastAsia="Batang" w:cs="Arial"/>
                <w:b/>
                <w:szCs w:val="22"/>
              </w:rPr>
              <w:t>Telefaks:</w:t>
            </w:r>
          </w:p>
        </w:tc>
        <w:tc>
          <w:tcPr>
            <w:tcW w:w="4171" w:type="dxa"/>
            <w:tcBorders>
              <w:top w:val="single" w:sz="4" w:space="0" w:color="auto"/>
              <w:left w:val="double" w:sz="4" w:space="0" w:color="auto"/>
              <w:bottom w:val="single" w:sz="4" w:space="0" w:color="auto"/>
              <w:right w:val="single" w:sz="8" w:space="0" w:color="auto"/>
            </w:tcBorders>
            <w:vAlign w:val="center"/>
          </w:tcPr>
          <w:p w:rsidR="005E7E55" w:rsidRPr="006F27FB" w:rsidRDefault="005E7E55" w:rsidP="002818BF">
            <w:pPr>
              <w:spacing w:before="40" w:after="40" w:line="240" w:lineRule="atLeast"/>
              <w:ind w:left="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Pr="006F27FB">
              <w:rPr>
                <w:rFonts w:eastAsia="Batang" w:cs="Arial"/>
                <w:szCs w:val="22"/>
              </w:rPr>
              <w:t>799 06 19</w:t>
            </w:r>
          </w:p>
        </w:tc>
      </w:tr>
      <w:tr w:rsidR="005D139F" w:rsidRPr="006F27FB" w:rsidTr="00F57C5C">
        <w:trPr>
          <w:trHeight w:val="433"/>
        </w:trPr>
        <w:tc>
          <w:tcPr>
            <w:tcW w:w="3200" w:type="dxa"/>
            <w:tcBorders>
              <w:top w:val="single" w:sz="4" w:space="0" w:color="auto"/>
              <w:left w:val="single" w:sz="8" w:space="0" w:color="auto"/>
              <w:bottom w:val="single" w:sz="4" w:space="0" w:color="auto"/>
              <w:right w:val="double" w:sz="4" w:space="0" w:color="auto"/>
            </w:tcBorders>
            <w:vAlign w:val="center"/>
          </w:tcPr>
          <w:p w:rsidR="005D139F" w:rsidRPr="006F27FB" w:rsidRDefault="005D139F" w:rsidP="007A1E1B">
            <w:pPr>
              <w:spacing w:before="40" w:after="40" w:line="240" w:lineRule="atLeast"/>
              <w:ind w:left="72"/>
              <w:rPr>
                <w:rFonts w:eastAsia="Batang" w:cs="Arial"/>
                <w:b/>
                <w:szCs w:val="22"/>
              </w:rPr>
            </w:pPr>
            <w:r w:rsidRPr="006F27FB">
              <w:rPr>
                <w:rFonts w:eastAsia="Batang" w:cs="Arial"/>
                <w:b/>
                <w:szCs w:val="22"/>
              </w:rPr>
              <w:t>E-pošta:</w:t>
            </w:r>
          </w:p>
        </w:tc>
        <w:tc>
          <w:tcPr>
            <w:tcW w:w="4171" w:type="dxa"/>
            <w:tcBorders>
              <w:top w:val="single" w:sz="4" w:space="0" w:color="auto"/>
              <w:left w:val="double" w:sz="4" w:space="0" w:color="auto"/>
              <w:bottom w:val="single" w:sz="4" w:space="0" w:color="auto"/>
              <w:right w:val="single" w:sz="8" w:space="0" w:color="auto"/>
            </w:tcBorders>
            <w:vAlign w:val="center"/>
          </w:tcPr>
          <w:p w:rsidR="005D139F" w:rsidRPr="006F27FB" w:rsidRDefault="00457A65" w:rsidP="007A1E1B">
            <w:pPr>
              <w:spacing w:before="40" w:after="40" w:line="240" w:lineRule="atLeast"/>
              <w:ind w:left="1"/>
              <w:rPr>
                <w:rFonts w:eastAsia="Batang" w:cs="Arial"/>
                <w:szCs w:val="22"/>
              </w:rPr>
            </w:pPr>
            <w:hyperlink r:id="rId16" w:history="1">
              <w:r w:rsidR="008819ED" w:rsidRPr="00BC72C0">
                <w:rPr>
                  <w:rStyle w:val="Hiperpovezava"/>
                  <w:rFonts w:eastAsia="Batang" w:cs="Arial"/>
                  <w:szCs w:val="22"/>
                </w:rPr>
                <w:t>herbert.glavic@kidricevo.si</w:t>
              </w:r>
            </w:hyperlink>
            <w:r w:rsidR="005D139F" w:rsidRPr="006F27FB">
              <w:rPr>
                <w:rFonts w:eastAsia="Batang" w:cs="Arial"/>
                <w:szCs w:val="22"/>
              </w:rPr>
              <w:t xml:space="preserve"> </w:t>
            </w:r>
          </w:p>
        </w:tc>
      </w:tr>
      <w:tr w:rsidR="00F57C5C" w:rsidRPr="00236658" w:rsidTr="00F57C5C">
        <w:trPr>
          <w:trHeight w:val="316"/>
        </w:trPr>
        <w:tc>
          <w:tcPr>
            <w:tcW w:w="3200" w:type="dxa"/>
            <w:tcBorders>
              <w:top w:val="single" w:sz="4" w:space="0" w:color="auto"/>
              <w:left w:val="single" w:sz="8" w:space="0" w:color="auto"/>
              <w:bottom w:val="single" w:sz="4" w:space="0" w:color="auto"/>
              <w:right w:val="double" w:sz="4" w:space="0" w:color="auto"/>
            </w:tcBorders>
            <w:vAlign w:val="center"/>
          </w:tcPr>
          <w:p w:rsidR="00F57C5C" w:rsidRPr="00F57C5C" w:rsidRDefault="00F57C5C" w:rsidP="00F57C5C">
            <w:pPr>
              <w:spacing w:before="40" w:after="40" w:line="240" w:lineRule="atLeast"/>
              <w:ind w:left="72"/>
              <w:rPr>
                <w:rFonts w:eastAsia="Batang" w:cs="Arial"/>
                <w:b/>
                <w:szCs w:val="22"/>
              </w:rPr>
            </w:pPr>
            <w:r w:rsidRPr="00F57C5C">
              <w:rPr>
                <w:rFonts w:eastAsia="Batang" w:cs="Arial"/>
                <w:b/>
                <w:szCs w:val="22"/>
              </w:rPr>
              <w:t>Odgovorna oseba za izvajanje investicije:</w:t>
            </w:r>
          </w:p>
        </w:tc>
        <w:tc>
          <w:tcPr>
            <w:tcW w:w="4171" w:type="dxa"/>
            <w:tcBorders>
              <w:top w:val="single" w:sz="4" w:space="0" w:color="auto"/>
              <w:left w:val="double" w:sz="4" w:space="0" w:color="auto"/>
              <w:bottom w:val="single" w:sz="4" w:space="0" w:color="auto"/>
              <w:right w:val="single" w:sz="8" w:space="0" w:color="auto"/>
            </w:tcBorders>
            <w:vAlign w:val="center"/>
          </w:tcPr>
          <w:p w:rsidR="00F57C5C" w:rsidRPr="00F57C5C" w:rsidRDefault="00F81923" w:rsidP="00F57C5C">
            <w:pPr>
              <w:spacing w:before="40" w:after="40" w:line="240" w:lineRule="atLeast"/>
              <w:ind w:left="1"/>
              <w:rPr>
                <w:rFonts w:eastAsia="Batang" w:cs="Arial"/>
                <w:szCs w:val="22"/>
              </w:rPr>
            </w:pPr>
            <w:r>
              <w:rPr>
                <w:rFonts w:eastAsia="Batang" w:cs="Arial"/>
                <w:szCs w:val="22"/>
              </w:rPr>
              <w:t>Anton LESKOVAR</w:t>
            </w:r>
            <w:r w:rsidR="00F57C5C">
              <w:rPr>
                <w:rFonts w:eastAsia="Batang" w:cs="Arial"/>
                <w:szCs w:val="22"/>
              </w:rPr>
              <w:t>, župan</w:t>
            </w:r>
          </w:p>
        </w:tc>
      </w:tr>
      <w:tr w:rsidR="00F57C5C" w:rsidRPr="00236658" w:rsidTr="00F57C5C">
        <w:trPr>
          <w:trHeight w:val="420"/>
        </w:trPr>
        <w:tc>
          <w:tcPr>
            <w:tcW w:w="3200" w:type="dxa"/>
            <w:tcBorders>
              <w:top w:val="single" w:sz="4" w:space="0" w:color="auto"/>
              <w:left w:val="single" w:sz="8" w:space="0" w:color="auto"/>
              <w:bottom w:val="single" w:sz="4" w:space="0" w:color="auto"/>
              <w:right w:val="double" w:sz="4" w:space="0" w:color="auto"/>
            </w:tcBorders>
            <w:vAlign w:val="center"/>
          </w:tcPr>
          <w:p w:rsidR="00F57C5C" w:rsidRPr="00F57C5C" w:rsidRDefault="00F57C5C" w:rsidP="00F57C5C">
            <w:pPr>
              <w:spacing w:before="40" w:after="40" w:line="240" w:lineRule="atLeast"/>
              <w:ind w:left="72"/>
              <w:rPr>
                <w:rFonts w:eastAsia="Batang" w:cs="Arial"/>
                <w:b/>
                <w:szCs w:val="22"/>
              </w:rPr>
            </w:pPr>
            <w:r w:rsidRPr="00F57C5C">
              <w:rPr>
                <w:rFonts w:eastAsia="Batang" w:cs="Arial"/>
                <w:b/>
                <w:szCs w:val="22"/>
              </w:rPr>
              <w:t>Telefon:</w:t>
            </w:r>
          </w:p>
        </w:tc>
        <w:tc>
          <w:tcPr>
            <w:tcW w:w="4171" w:type="dxa"/>
            <w:tcBorders>
              <w:top w:val="single" w:sz="4" w:space="0" w:color="auto"/>
              <w:left w:val="double" w:sz="4" w:space="0" w:color="auto"/>
              <w:bottom w:val="single" w:sz="4" w:space="0" w:color="auto"/>
              <w:right w:val="single" w:sz="8" w:space="0" w:color="auto"/>
            </w:tcBorders>
            <w:vAlign w:val="center"/>
          </w:tcPr>
          <w:p w:rsidR="00F57C5C" w:rsidRPr="006F27FB" w:rsidRDefault="00F57C5C" w:rsidP="00112E00">
            <w:pPr>
              <w:spacing w:before="40" w:after="40" w:line="240" w:lineRule="atLeast"/>
              <w:ind w:left="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Pr="006F27FB">
              <w:rPr>
                <w:rFonts w:eastAsia="Batang" w:cs="Arial"/>
                <w:szCs w:val="22"/>
              </w:rPr>
              <w:t>799 06 10</w:t>
            </w:r>
          </w:p>
        </w:tc>
      </w:tr>
      <w:tr w:rsidR="00F57C5C" w:rsidRPr="00236658" w:rsidTr="00F57C5C">
        <w:trPr>
          <w:trHeight w:val="398"/>
        </w:trPr>
        <w:tc>
          <w:tcPr>
            <w:tcW w:w="3200" w:type="dxa"/>
            <w:tcBorders>
              <w:top w:val="single" w:sz="4" w:space="0" w:color="auto"/>
              <w:left w:val="single" w:sz="8" w:space="0" w:color="auto"/>
              <w:bottom w:val="single" w:sz="4" w:space="0" w:color="auto"/>
              <w:right w:val="double" w:sz="4" w:space="0" w:color="auto"/>
            </w:tcBorders>
            <w:vAlign w:val="center"/>
          </w:tcPr>
          <w:p w:rsidR="00F57C5C" w:rsidRPr="00F57C5C" w:rsidRDefault="00F57C5C" w:rsidP="00F57C5C">
            <w:pPr>
              <w:spacing w:before="40" w:after="40" w:line="240" w:lineRule="atLeast"/>
              <w:ind w:left="72"/>
              <w:rPr>
                <w:rFonts w:eastAsia="Batang" w:cs="Arial"/>
                <w:b/>
                <w:szCs w:val="22"/>
              </w:rPr>
            </w:pPr>
            <w:r w:rsidRPr="00F57C5C">
              <w:rPr>
                <w:rFonts w:eastAsia="Batang" w:cs="Arial"/>
                <w:b/>
                <w:szCs w:val="22"/>
              </w:rPr>
              <w:t>Telefaks:</w:t>
            </w:r>
          </w:p>
        </w:tc>
        <w:tc>
          <w:tcPr>
            <w:tcW w:w="4171" w:type="dxa"/>
            <w:tcBorders>
              <w:top w:val="single" w:sz="4" w:space="0" w:color="auto"/>
              <w:left w:val="double" w:sz="4" w:space="0" w:color="auto"/>
              <w:bottom w:val="single" w:sz="4" w:space="0" w:color="auto"/>
              <w:right w:val="single" w:sz="8" w:space="0" w:color="auto"/>
            </w:tcBorders>
            <w:vAlign w:val="center"/>
          </w:tcPr>
          <w:p w:rsidR="00F57C5C" w:rsidRPr="006F27FB" w:rsidRDefault="00F57C5C" w:rsidP="00112E00">
            <w:pPr>
              <w:spacing w:before="40" w:after="40" w:line="240" w:lineRule="atLeast"/>
              <w:ind w:left="1"/>
              <w:rPr>
                <w:rFonts w:eastAsia="Batang" w:cs="Arial"/>
                <w:szCs w:val="22"/>
              </w:rPr>
            </w:pPr>
            <w:r w:rsidRPr="006F27FB">
              <w:rPr>
                <w:rFonts w:eastAsia="Batang" w:cs="Arial"/>
                <w:szCs w:val="22"/>
              </w:rPr>
              <w:t>02</w:t>
            </w:r>
            <w:r w:rsidR="00CB48AC">
              <w:rPr>
                <w:rFonts w:eastAsia="Batang" w:cs="Arial"/>
                <w:szCs w:val="22"/>
              </w:rPr>
              <w:t xml:space="preserve"> </w:t>
            </w:r>
            <w:r w:rsidRPr="006F27FB">
              <w:rPr>
                <w:rFonts w:eastAsia="Batang" w:cs="Arial"/>
                <w:szCs w:val="22"/>
              </w:rPr>
              <w:t>/</w:t>
            </w:r>
            <w:r w:rsidR="00CB48AC">
              <w:rPr>
                <w:rFonts w:eastAsia="Batang" w:cs="Arial"/>
                <w:szCs w:val="22"/>
              </w:rPr>
              <w:t xml:space="preserve"> </w:t>
            </w:r>
            <w:r w:rsidRPr="006F27FB">
              <w:rPr>
                <w:rFonts w:eastAsia="Batang" w:cs="Arial"/>
                <w:szCs w:val="22"/>
              </w:rPr>
              <w:t>799 06 19</w:t>
            </w:r>
          </w:p>
        </w:tc>
      </w:tr>
      <w:tr w:rsidR="00F57C5C" w:rsidRPr="00236658" w:rsidTr="00F57C5C">
        <w:trPr>
          <w:trHeight w:val="418"/>
        </w:trPr>
        <w:tc>
          <w:tcPr>
            <w:tcW w:w="3200" w:type="dxa"/>
            <w:tcBorders>
              <w:top w:val="single" w:sz="4" w:space="0" w:color="auto"/>
              <w:left w:val="single" w:sz="8" w:space="0" w:color="auto"/>
              <w:bottom w:val="single" w:sz="4" w:space="0" w:color="auto"/>
              <w:right w:val="double" w:sz="4" w:space="0" w:color="auto"/>
            </w:tcBorders>
            <w:vAlign w:val="center"/>
          </w:tcPr>
          <w:p w:rsidR="00F57C5C" w:rsidRPr="00F57C5C" w:rsidRDefault="00F57C5C" w:rsidP="00F57C5C">
            <w:pPr>
              <w:spacing w:before="40" w:after="40" w:line="240" w:lineRule="atLeast"/>
              <w:ind w:left="72"/>
              <w:rPr>
                <w:rFonts w:eastAsia="Batang" w:cs="Arial"/>
                <w:b/>
                <w:szCs w:val="22"/>
              </w:rPr>
            </w:pPr>
            <w:r w:rsidRPr="00F57C5C">
              <w:rPr>
                <w:rFonts w:eastAsia="Batang" w:cs="Arial"/>
                <w:b/>
                <w:szCs w:val="22"/>
              </w:rPr>
              <w:t>E-pošta:</w:t>
            </w:r>
          </w:p>
        </w:tc>
        <w:tc>
          <w:tcPr>
            <w:tcW w:w="4171" w:type="dxa"/>
            <w:tcBorders>
              <w:top w:val="single" w:sz="4" w:space="0" w:color="auto"/>
              <w:left w:val="double" w:sz="4" w:space="0" w:color="auto"/>
              <w:bottom w:val="single" w:sz="4" w:space="0" w:color="auto"/>
              <w:right w:val="single" w:sz="8" w:space="0" w:color="auto"/>
            </w:tcBorders>
            <w:vAlign w:val="center"/>
          </w:tcPr>
          <w:p w:rsidR="00F57C5C" w:rsidRPr="006F27FB" w:rsidRDefault="00457A65" w:rsidP="00112E00">
            <w:pPr>
              <w:spacing w:before="40" w:after="40" w:line="240" w:lineRule="atLeast"/>
              <w:ind w:left="1"/>
              <w:rPr>
                <w:rFonts w:eastAsia="Batang" w:cs="Arial"/>
                <w:szCs w:val="22"/>
              </w:rPr>
            </w:pPr>
            <w:hyperlink r:id="rId17" w:history="1">
              <w:r w:rsidR="00F57C5C" w:rsidRPr="006F27FB">
                <w:rPr>
                  <w:rStyle w:val="Hiperpovezava"/>
                  <w:rFonts w:eastAsia="Batang" w:cs="Arial"/>
                  <w:szCs w:val="22"/>
                </w:rPr>
                <w:t>obcina@kidricevo.si</w:t>
              </w:r>
            </w:hyperlink>
            <w:r w:rsidR="00F57C5C" w:rsidRPr="006F27FB">
              <w:rPr>
                <w:rFonts w:eastAsia="Batang" w:cs="Arial"/>
                <w:szCs w:val="22"/>
              </w:rPr>
              <w:t xml:space="preserve"> </w:t>
            </w:r>
          </w:p>
        </w:tc>
      </w:tr>
    </w:tbl>
    <w:p w:rsidR="002B319C" w:rsidRPr="00361D4B" w:rsidRDefault="002B319C" w:rsidP="002B319C">
      <w:pPr>
        <w:rPr>
          <w:rFonts w:cs="Arial"/>
        </w:rPr>
      </w:pPr>
    </w:p>
    <w:p w:rsidR="00F57C5C" w:rsidRDefault="00F57C5C" w:rsidP="007A35FB">
      <w:pPr>
        <w:pStyle w:val="Naslov2"/>
        <w:sectPr w:rsidR="00F57C5C" w:rsidSect="00C52412">
          <w:pgSz w:w="11906" w:h="16838"/>
          <w:pgMar w:top="1417" w:right="1416" w:bottom="1417" w:left="1417" w:header="708" w:footer="708" w:gutter="0"/>
          <w:cols w:space="708"/>
          <w:docGrid w:linePitch="360"/>
        </w:sectPr>
      </w:pPr>
      <w:bookmarkStart w:id="5" w:name="_Toc232943913"/>
    </w:p>
    <w:p w:rsidR="003F0A64" w:rsidRDefault="003F0A64" w:rsidP="007A35FB">
      <w:pPr>
        <w:pStyle w:val="Naslov2"/>
      </w:pPr>
      <w:bookmarkStart w:id="6" w:name="_Toc439853282"/>
      <w:r>
        <w:t>Navedba izdelovalca</w:t>
      </w:r>
      <w:r w:rsidR="006079C6">
        <w:t xml:space="preserve"> </w:t>
      </w:r>
      <w:r w:rsidR="00DB4AAE">
        <w:t xml:space="preserve">projektne in </w:t>
      </w:r>
      <w:r>
        <w:t>investicijske dokumentacije</w:t>
      </w:r>
      <w:bookmarkEnd w:id="5"/>
      <w:bookmarkEnd w:id="6"/>
    </w:p>
    <w:p w:rsidR="00F57C5C" w:rsidRDefault="00F57C5C" w:rsidP="006079C6">
      <w:pPr>
        <w:rPr>
          <w:rFonts w:cs="Arial"/>
        </w:rPr>
      </w:pPr>
    </w:p>
    <w:tbl>
      <w:tblPr>
        <w:tblW w:w="7371" w:type="dxa"/>
        <w:tblInd w:w="92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09"/>
        <w:gridCol w:w="4262"/>
      </w:tblGrid>
      <w:tr w:rsidR="00DB4AAE" w:rsidRPr="00AE18BD" w:rsidTr="00DB4AAE">
        <w:tc>
          <w:tcPr>
            <w:tcW w:w="7371" w:type="dxa"/>
            <w:gridSpan w:val="2"/>
            <w:tcBorders>
              <w:top w:val="single" w:sz="8" w:space="0" w:color="auto"/>
              <w:left w:val="single" w:sz="8" w:space="0" w:color="auto"/>
              <w:bottom w:val="single" w:sz="4" w:space="0" w:color="auto"/>
              <w:right w:val="single" w:sz="8" w:space="0" w:color="auto"/>
            </w:tcBorders>
            <w:shd w:val="clear" w:color="auto" w:fill="C0C0C0"/>
          </w:tcPr>
          <w:p w:rsidR="00DB4AAE" w:rsidRPr="00AE18BD" w:rsidRDefault="00DB4AAE" w:rsidP="00DB4AAE">
            <w:pPr>
              <w:spacing w:before="80" w:after="80" w:line="240" w:lineRule="auto"/>
              <w:rPr>
                <w:rFonts w:eastAsia="Batang" w:cs="Arial"/>
                <w:b/>
                <w:szCs w:val="20"/>
              </w:rPr>
            </w:pPr>
            <w:r w:rsidRPr="00AE18BD">
              <w:rPr>
                <w:rFonts w:eastAsia="Batang" w:cs="Arial"/>
                <w:b/>
                <w:szCs w:val="20"/>
              </w:rPr>
              <w:t>IZDELOVALEC PROJEKTNE DOKUMENTACIJE</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Naziv:</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3D21AE" w:rsidP="00DB4AAE">
            <w:pPr>
              <w:spacing w:before="40" w:after="40" w:line="240" w:lineRule="atLeast"/>
              <w:ind w:left="1"/>
              <w:rPr>
                <w:rFonts w:eastAsia="Batang" w:cs="Arial"/>
                <w:szCs w:val="20"/>
              </w:rPr>
            </w:pPr>
            <w:r>
              <w:rPr>
                <w:rFonts w:eastAsia="Batang" w:cs="Arial"/>
                <w:szCs w:val="20"/>
              </w:rPr>
              <w:t>VODNOGOSPODARSKI BIRO MARIBOR</w:t>
            </w:r>
            <w:r w:rsidR="00873A72">
              <w:rPr>
                <w:rFonts w:eastAsia="Batang" w:cs="Arial"/>
                <w:szCs w:val="20"/>
              </w:rPr>
              <w:t xml:space="preserve"> d.o.o.</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Naslov:</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3D21AE" w:rsidP="00DB4AAE">
            <w:pPr>
              <w:spacing w:before="40" w:after="40" w:line="240" w:lineRule="atLeast"/>
              <w:ind w:left="1"/>
              <w:rPr>
                <w:rFonts w:eastAsia="Batang" w:cs="Arial"/>
                <w:szCs w:val="20"/>
              </w:rPr>
            </w:pPr>
            <w:r>
              <w:rPr>
                <w:rFonts w:eastAsia="Batang" w:cs="Arial"/>
                <w:szCs w:val="20"/>
              </w:rPr>
              <w:t>Glavni trg 19c</w:t>
            </w:r>
            <w:r w:rsidR="00873A72">
              <w:rPr>
                <w:rFonts w:eastAsia="Batang" w:cs="Arial"/>
                <w:szCs w:val="20"/>
              </w:rPr>
              <w:t>, 2000 Maribor</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Odgovorna oseba:</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706246" w:rsidP="00DB4AAE">
            <w:pPr>
              <w:spacing w:before="40" w:after="40" w:line="240" w:lineRule="atLeast"/>
              <w:ind w:left="1"/>
              <w:rPr>
                <w:rFonts w:eastAsia="Batang" w:cs="Arial"/>
                <w:szCs w:val="20"/>
              </w:rPr>
            </w:pPr>
            <w:r>
              <w:rPr>
                <w:rFonts w:eastAsia="Batang" w:cs="Arial"/>
                <w:szCs w:val="20"/>
              </w:rPr>
              <w:t xml:space="preserve">mag. </w:t>
            </w:r>
            <w:r w:rsidR="003D21AE">
              <w:rPr>
                <w:rFonts w:eastAsia="Batang" w:cs="Arial"/>
                <w:szCs w:val="20"/>
              </w:rPr>
              <w:t>Smiljan JUVAN</w:t>
            </w:r>
            <w:r w:rsidR="00873A72">
              <w:rPr>
                <w:rFonts w:eastAsia="Batang" w:cs="Arial"/>
                <w:szCs w:val="20"/>
              </w:rPr>
              <w:t>, direktor</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Telefon:</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873A72" w:rsidP="00DB4AAE">
            <w:pPr>
              <w:spacing w:before="40" w:after="40" w:line="240" w:lineRule="atLeast"/>
              <w:ind w:left="1"/>
              <w:rPr>
                <w:rFonts w:eastAsia="Batang" w:cs="Arial"/>
                <w:szCs w:val="20"/>
              </w:rPr>
            </w:pPr>
            <w:r>
              <w:rPr>
                <w:rFonts w:eastAsia="Batang" w:cs="Arial"/>
                <w:szCs w:val="20"/>
              </w:rPr>
              <w:t xml:space="preserve">02 </w:t>
            </w:r>
            <w:r w:rsidR="003D21AE">
              <w:rPr>
                <w:rFonts w:eastAsia="Batang" w:cs="Arial"/>
                <w:szCs w:val="20"/>
              </w:rPr>
              <w:t>234 65 00</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Telefaks:</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873A72" w:rsidP="00DB4AAE">
            <w:pPr>
              <w:spacing w:before="40" w:after="40" w:line="240" w:lineRule="atLeast"/>
              <w:ind w:left="1"/>
              <w:rPr>
                <w:rFonts w:eastAsia="Batang" w:cs="Arial"/>
                <w:szCs w:val="20"/>
              </w:rPr>
            </w:pPr>
            <w:r>
              <w:rPr>
                <w:rFonts w:eastAsia="Batang" w:cs="Arial"/>
                <w:szCs w:val="20"/>
              </w:rPr>
              <w:t xml:space="preserve">02 </w:t>
            </w:r>
            <w:r w:rsidR="003D21AE">
              <w:rPr>
                <w:rFonts w:eastAsia="Batang" w:cs="Arial"/>
                <w:szCs w:val="20"/>
              </w:rPr>
              <w:t>234 65 20</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E-pošta:</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457A65" w:rsidP="00DB4AAE">
            <w:pPr>
              <w:spacing w:before="40" w:after="40" w:line="240" w:lineRule="atLeast"/>
              <w:ind w:left="1"/>
              <w:rPr>
                <w:rFonts w:eastAsia="Batang" w:cs="Arial"/>
                <w:szCs w:val="20"/>
              </w:rPr>
            </w:pPr>
            <w:hyperlink r:id="rId18" w:history="1">
              <w:r w:rsidR="003D21AE" w:rsidRPr="00AF5BA5">
                <w:rPr>
                  <w:rStyle w:val="Hiperpovezava"/>
                  <w:rFonts w:eastAsia="Batang" w:cs="Arial"/>
                  <w:szCs w:val="20"/>
                </w:rPr>
                <w:t>tajnistvo@vgb.si</w:t>
              </w:r>
            </w:hyperlink>
            <w:r w:rsidR="003D21AE">
              <w:rPr>
                <w:rFonts w:eastAsia="Batang" w:cs="Arial"/>
                <w:szCs w:val="20"/>
              </w:rPr>
              <w:t xml:space="preserve"> </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Davčna številka:</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8345F0" w:rsidP="00DB4AAE">
            <w:pPr>
              <w:spacing w:before="40" w:after="40" w:line="240" w:lineRule="atLeast"/>
              <w:ind w:left="1"/>
              <w:rPr>
                <w:rFonts w:eastAsia="Batang" w:cs="Arial"/>
                <w:szCs w:val="20"/>
              </w:rPr>
            </w:pPr>
            <w:r>
              <w:rPr>
                <w:rFonts w:eastAsia="Batang" w:cs="Arial"/>
                <w:szCs w:val="20"/>
              </w:rPr>
              <w:t>SI</w:t>
            </w:r>
            <w:r w:rsidR="003D21AE">
              <w:rPr>
                <w:rFonts w:eastAsia="Batang" w:cs="Arial"/>
                <w:szCs w:val="20"/>
              </w:rPr>
              <w:t xml:space="preserve"> 97173720</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Transakcijski račun:</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3D21AE" w:rsidP="00DB4AAE">
            <w:pPr>
              <w:spacing w:before="40" w:after="40" w:line="240" w:lineRule="atLeast"/>
              <w:ind w:left="1"/>
              <w:rPr>
                <w:rFonts w:eastAsia="Batang" w:cs="Arial"/>
                <w:szCs w:val="20"/>
              </w:rPr>
            </w:pPr>
            <w:r>
              <w:rPr>
                <w:rFonts w:eastAsia="Batang" w:cs="Arial"/>
                <w:szCs w:val="20"/>
              </w:rPr>
              <w:t>SI56 0312 1100 6463 796 SKB</w:t>
            </w:r>
            <w:r w:rsidR="008345F0">
              <w:rPr>
                <w:rFonts w:eastAsia="Batang" w:cs="Arial"/>
                <w:szCs w:val="20"/>
              </w:rPr>
              <w:t xml:space="preserve"> d.d.</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 xml:space="preserve">Odgovorna oseba za pripravo </w:t>
            </w:r>
            <w:r>
              <w:rPr>
                <w:rFonts w:eastAsia="Batang" w:cs="Arial"/>
                <w:b/>
                <w:szCs w:val="20"/>
              </w:rPr>
              <w:t>projektne dokumentacije</w:t>
            </w:r>
            <w:r w:rsidRPr="00AE18BD">
              <w:rPr>
                <w:rFonts w:eastAsia="Batang" w:cs="Arial"/>
                <w:b/>
                <w:szCs w:val="20"/>
              </w:rPr>
              <w:t>:</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3D21AE" w:rsidP="00DB4AAE">
            <w:pPr>
              <w:spacing w:before="40" w:after="40" w:line="240" w:lineRule="atLeast"/>
              <w:ind w:left="1"/>
              <w:rPr>
                <w:rFonts w:eastAsia="Batang" w:cs="Arial"/>
                <w:szCs w:val="20"/>
              </w:rPr>
            </w:pPr>
            <w:r>
              <w:rPr>
                <w:rFonts w:eastAsia="Batang" w:cs="Arial"/>
                <w:szCs w:val="20"/>
              </w:rPr>
              <w:t>Iztok ČUJEŠ, kom. inž.</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Telefon:</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8345F0" w:rsidP="00DB4AAE">
            <w:pPr>
              <w:spacing w:before="40" w:after="40" w:line="240" w:lineRule="atLeast"/>
              <w:ind w:left="1"/>
              <w:rPr>
                <w:rFonts w:eastAsia="Batang" w:cs="Arial"/>
                <w:szCs w:val="20"/>
              </w:rPr>
            </w:pPr>
            <w:r>
              <w:rPr>
                <w:rFonts w:eastAsia="Batang" w:cs="Arial"/>
                <w:szCs w:val="20"/>
              </w:rPr>
              <w:t xml:space="preserve">02 </w:t>
            </w:r>
            <w:r w:rsidR="00706246">
              <w:rPr>
                <w:rFonts w:eastAsia="Batang" w:cs="Arial"/>
                <w:szCs w:val="20"/>
              </w:rPr>
              <w:t>234 65 09</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Telefaks:</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8345F0" w:rsidP="00DB4AAE">
            <w:pPr>
              <w:spacing w:before="40" w:after="40" w:line="240" w:lineRule="atLeast"/>
              <w:ind w:left="1"/>
              <w:rPr>
                <w:rFonts w:eastAsia="Batang" w:cs="Arial"/>
                <w:szCs w:val="20"/>
              </w:rPr>
            </w:pPr>
            <w:r>
              <w:rPr>
                <w:rFonts w:eastAsia="Batang" w:cs="Arial"/>
                <w:szCs w:val="20"/>
              </w:rPr>
              <w:t xml:space="preserve">02 </w:t>
            </w:r>
            <w:r w:rsidR="00706246">
              <w:rPr>
                <w:rFonts w:eastAsia="Batang" w:cs="Arial"/>
                <w:szCs w:val="20"/>
              </w:rPr>
              <w:t>234 65 20</w:t>
            </w:r>
          </w:p>
        </w:tc>
      </w:tr>
      <w:tr w:rsidR="00DB4AAE" w:rsidRPr="00AE18BD" w:rsidTr="00DB4AAE">
        <w:tc>
          <w:tcPr>
            <w:tcW w:w="3109" w:type="dxa"/>
            <w:tcBorders>
              <w:top w:val="single" w:sz="4" w:space="0" w:color="auto"/>
              <w:left w:val="single" w:sz="8" w:space="0" w:color="auto"/>
              <w:bottom w:val="single" w:sz="4" w:space="0" w:color="auto"/>
              <w:right w:val="double" w:sz="4" w:space="0" w:color="auto"/>
            </w:tcBorders>
            <w:vAlign w:val="center"/>
          </w:tcPr>
          <w:p w:rsidR="00DB4AAE" w:rsidRPr="00AE18BD" w:rsidRDefault="00DB4AAE" w:rsidP="00DB4AAE">
            <w:pPr>
              <w:spacing w:before="40" w:after="40" w:line="240" w:lineRule="auto"/>
              <w:ind w:left="72"/>
              <w:rPr>
                <w:rFonts w:eastAsia="Batang" w:cs="Arial"/>
                <w:b/>
                <w:szCs w:val="20"/>
              </w:rPr>
            </w:pPr>
            <w:r w:rsidRPr="00AE18BD">
              <w:rPr>
                <w:rFonts w:eastAsia="Batang" w:cs="Arial"/>
                <w:b/>
                <w:szCs w:val="20"/>
              </w:rPr>
              <w:t>E-pošta:</w:t>
            </w:r>
          </w:p>
        </w:tc>
        <w:tc>
          <w:tcPr>
            <w:tcW w:w="4262" w:type="dxa"/>
            <w:tcBorders>
              <w:top w:val="single" w:sz="4" w:space="0" w:color="auto"/>
              <w:left w:val="double" w:sz="4" w:space="0" w:color="auto"/>
              <w:bottom w:val="single" w:sz="4" w:space="0" w:color="auto"/>
              <w:right w:val="single" w:sz="8" w:space="0" w:color="auto"/>
            </w:tcBorders>
            <w:vAlign w:val="center"/>
          </w:tcPr>
          <w:p w:rsidR="00DB4AAE" w:rsidRPr="00AE18BD" w:rsidRDefault="00457A65" w:rsidP="00DB4AAE">
            <w:pPr>
              <w:spacing w:before="40" w:after="40" w:line="240" w:lineRule="atLeast"/>
              <w:ind w:left="1"/>
              <w:rPr>
                <w:rFonts w:eastAsia="Batang" w:cs="Arial"/>
                <w:szCs w:val="20"/>
              </w:rPr>
            </w:pPr>
            <w:hyperlink r:id="rId19" w:history="1">
              <w:r w:rsidR="00706246" w:rsidRPr="00AF5BA5">
                <w:rPr>
                  <w:rStyle w:val="Hiperpovezava"/>
                  <w:rFonts w:eastAsia="Batang" w:cs="Arial"/>
                  <w:szCs w:val="20"/>
                </w:rPr>
                <w:t>cujes@vgb.si</w:t>
              </w:r>
            </w:hyperlink>
            <w:r w:rsidR="00706246">
              <w:rPr>
                <w:rFonts w:eastAsia="Batang" w:cs="Arial"/>
                <w:szCs w:val="20"/>
              </w:rPr>
              <w:t xml:space="preserve"> </w:t>
            </w:r>
          </w:p>
        </w:tc>
      </w:tr>
    </w:tbl>
    <w:p w:rsidR="00F57C5C" w:rsidRDefault="00F57C5C" w:rsidP="00F57C5C">
      <w:pPr>
        <w:tabs>
          <w:tab w:val="left" w:pos="1770"/>
        </w:tabs>
        <w:rPr>
          <w:rFonts w:cs="Arial"/>
        </w:rPr>
      </w:pPr>
    </w:p>
    <w:p w:rsidR="00DB4AAE" w:rsidRDefault="00DB4AAE" w:rsidP="00F57C5C">
      <w:pPr>
        <w:tabs>
          <w:tab w:val="left" w:pos="1770"/>
        </w:tabs>
        <w:rPr>
          <w:rFonts w:cs="Arial"/>
        </w:rPr>
      </w:pPr>
    </w:p>
    <w:p w:rsidR="00DB4AAE" w:rsidRDefault="00DB4AAE" w:rsidP="00F57C5C">
      <w:pPr>
        <w:tabs>
          <w:tab w:val="left" w:pos="1770"/>
        </w:tabs>
        <w:rPr>
          <w:rFonts w:cs="Arial"/>
        </w:rPr>
      </w:pPr>
    </w:p>
    <w:tbl>
      <w:tblPr>
        <w:tblW w:w="0" w:type="auto"/>
        <w:jc w:val="center"/>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F57C5C" w:rsidRPr="00F57C5C" w:rsidTr="00F57C5C">
        <w:trPr>
          <w:jc w:val="center"/>
        </w:trPr>
        <w:tc>
          <w:tcPr>
            <w:tcW w:w="7314" w:type="dxa"/>
            <w:gridSpan w:val="2"/>
            <w:tcBorders>
              <w:top w:val="single" w:sz="8" w:space="0" w:color="auto"/>
              <w:left w:val="single" w:sz="8" w:space="0" w:color="auto"/>
              <w:bottom w:val="single" w:sz="4" w:space="0" w:color="auto"/>
              <w:right w:val="single" w:sz="8" w:space="0" w:color="auto"/>
            </w:tcBorders>
            <w:shd w:val="clear" w:color="auto" w:fill="C0C0C0"/>
          </w:tcPr>
          <w:p w:rsidR="00F57C5C" w:rsidRPr="00F57C5C" w:rsidRDefault="00F57C5C" w:rsidP="00F57C5C">
            <w:pPr>
              <w:spacing w:before="80" w:after="80" w:line="240" w:lineRule="auto"/>
              <w:rPr>
                <w:rFonts w:eastAsia="Batang" w:cs="Arial"/>
                <w:b/>
                <w:szCs w:val="20"/>
              </w:rPr>
            </w:pPr>
            <w:r w:rsidRPr="00F57C5C">
              <w:rPr>
                <w:rFonts w:eastAsia="Batang" w:cs="Arial"/>
                <w:b/>
                <w:szCs w:val="20"/>
                <w:lang w:eastAsia="en-GB"/>
              </w:rPr>
              <w:t>IZDELOVALEC INVESTICIJSKE DOKUMENTACIJE</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Naziv:</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8345F0" w:rsidP="00F57C5C">
            <w:pPr>
              <w:spacing w:before="40" w:after="40" w:line="240" w:lineRule="auto"/>
              <w:ind w:left="1"/>
              <w:rPr>
                <w:rFonts w:eastAsia="Batang" w:cs="Arial"/>
                <w:szCs w:val="20"/>
              </w:rPr>
            </w:pPr>
            <w:r>
              <w:rPr>
                <w:rFonts w:eastAsia="Batang" w:cs="Arial"/>
                <w:szCs w:val="20"/>
              </w:rPr>
              <w:t>AP PROJEKT</w:t>
            </w:r>
            <w:r w:rsidR="00946358">
              <w:rPr>
                <w:rFonts w:eastAsia="Batang" w:cs="Arial"/>
                <w:szCs w:val="20"/>
              </w:rPr>
              <w:t xml:space="preserve"> d.o.o.</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Naslov:</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CB48AC" w:rsidP="00F57C5C">
            <w:pPr>
              <w:spacing w:before="40" w:after="40" w:line="240" w:lineRule="auto"/>
              <w:ind w:left="1"/>
              <w:rPr>
                <w:rFonts w:eastAsia="Batang" w:cs="Arial"/>
                <w:szCs w:val="20"/>
              </w:rPr>
            </w:pPr>
            <w:r>
              <w:rPr>
                <w:rFonts w:eastAsia="Batang" w:cs="Arial"/>
                <w:szCs w:val="20"/>
              </w:rPr>
              <w:t>OSOJNIKOVA CESTA</w:t>
            </w:r>
            <w:r w:rsidR="00F57C5C" w:rsidRPr="00F57C5C">
              <w:rPr>
                <w:rFonts w:eastAsia="Batang" w:cs="Arial"/>
                <w:szCs w:val="20"/>
              </w:rPr>
              <w:t xml:space="preserve"> 9</w:t>
            </w:r>
          </w:p>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2250 PTUJ</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Odgovorna oseba:</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8345F0" w:rsidP="00F57C5C">
            <w:pPr>
              <w:spacing w:before="40" w:after="40" w:line="240" w:lineRule="auto"/>
              <w:ind w:left="1"/>
              <w:rPr>
                <w:rFonts w:eastAsia="Batang" w:cs="Arial"/>
                <w:szCs w:val="20"/>
              </w:rPr>
            </w:pPr>
            <w:r>
              <w:rPr>
                <w:rFonts w:eastAsia="Batang" w:cs="Arial"/>
                <w:szCs w:val="20"/>
              </w:rPr>
              <w:t>Aljaž PETEK</w:t>
            </w:r>
            <w:r w:rsidR="00F57C5C" w:rsidRPr="00F57C5C">
              <w:rPr>
                <w:rFonts w:eastAsia="Batang" w:cs="Arial"/>
                <w:szCs w:val="20"/>
              </w:rPr>
              <w:t>, direktor</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Telefon:</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041 / 592 747</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Telefaks:</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02 / 788 58 43</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E-pošta:</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8345F0">
            <w:pPr>
              <w:spacing w:before="40" w:after="40" w:line="240" w:lineRule="auto"/>
              <w:rPr>
                <w:rFonts w:eastAsia="Batang" w:cs="Arial"/>
                <w:szCs w:val="20"/>
              </w:rPr>
            </w:pPr>
            <w:r w:rsidRPr="00F57C5C">
              <w:rPr>
                <w:rFonts w:eastAsia="Batang" w:cs="Arial"/>
                <w:color w:val="0000FF"/>
                <w:u w:val="single"/>
              </w:rPr>
              <w:t>info@</w:t>
            </w:r>
            <w:r w:rsidR="008345F0">
              <w:rPr>
                <w:rFonts w:eastAsia="Batang" w:cs="Arial"/>
                <w:color w:val="0000FF"/>
                <w:u w:val="single"/>
              </w:rPr>
              <w:t>ap-projekt.si</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Davčna številka:</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84560860</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Transakcijski račun:</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SI56 0215 0025 8223 208 NLB d.d.</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Odgovorna oseba za pripravo investicijskih dokumentov:</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8345F0" w:rsidP="00F57C5C">
            <w:pPr>
              <w:spacing w:before="40" w:after="40" w:line="240" w:lineRule="auto"/>
              <w:ind w:left="1"/>
              <w:rPr>
                <w:rFonts w:eastAsia="Batang" w:cs="Arial"/>
                <w:szCs w:val="20"/>
              </w:rPr>
            </w:pPr>
            <w:r>
              <w:rPr>
                <w:rFonts w:eastAsia="Batang" w:cs="Arial"/>
                <w:szCs w:val="20"/>
              </w:rPr>
              <w:t>Mirjana NENAD</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Telefon:</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0</w:t>
            </w:r>
            <w:r w:rsidR="008345F0">
              <w:rPr>
                <w:rFonts w:eastAsia="Batang" w:cs="Arial"/>
                <w:szCs w:val="20"/>
              </w:rPr>
              <w:t>51 206 988</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Telefaks:</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F57C5C" w:rsidP="00F57C5C">
            <w:pPr>
              <w:spacing w:before="40" w:after="40" w:line="240" w:lineRule="auto"/>
              <w:ind w:left="1"/>
              <w:rPr>
                <w:rFonts w:eastAsia="Batang" w:cs="Arial"/>
                <w:szCs w:val="20"/>
              </w:rPr>
            </w:pPr>
            <w:r w:rsidRPr="00F57C5C">
              <w:rPr>
                <w:rFonts w:eastAsia="Batang" w:cs="Arial"/>
                <w:szCs w:val="20"/>
              </w:rPr>
              <w:t>02 788 58 43</w:t>
            </w:r>
          </w:p>
        </w:tc>
      </w:tr>
      <w:tr w:rsidR="00F57C5C" w:rsidRPr="00F57C5C" w:rsidTr="00F57C5C">
        <w:trPr>
          <w:jc w:val="center"/>
        </w:trPr>
        <w:tc>
          <w:tcPr>
            <w:tcW w:w="3119" w:type="dxa"/>
            <w:tcBorders>
              <w:top w:val="single" w:sz="4" w:space="0" w:color="auto"/>
              <w:left w:val="single" w:sz="8" w:space="0" w:color="auto"/>
              <w:bottom w:val="single" w:sz="4" w:space="0" w:color="auto"/>
              <w:right w:val="double" w:sz="4" w:space="0" w:color="auto"/>
            </w:tcBorders>
          </w:tcPr>
          <w:p w:rsidR="00F57C5C" w:rsidRPr="00F57C5C" w:rsidRDefault="00F57C5C" w:rsidP="00F57C5C">
            <w:pPr>
              <w:spacing w:before="40" w:after="40" w:line="240" w:lineRule="auto"/>
              <w:ind w:left="72"/>
              <w:rPr>
                <w:rFonts w:eastAsia="Batang" w:cs="Arial"/>
                <w:b/>
                <w:szCs w:val="20"/>
              </w:rPr>
            </w:pPr>
            <w:r w:rsidRPr="00F57C5C">
              <w:rPr>
                <w:rFonts w:eastAsia="Batang" w:cs="Arial"/>
                <w:b/>
                <w:szCs w:val="20"/>
                <w:lang w:eastAsia="en-GB"/>
              </w:rPr>
              <w:t>E-pošta:</w:t>
            </w:r>
          </w:p>
        </w:tc>
        <w:tc>
          <w:tcPr>
            <w:tcW w:w="4195" w:type="dxa"/>
            <w:tcBorders>
              <w:top w:val="single" w:sz="4" w:space="0" w:color="auto"/>
              <w:left w:val="double" w:sz="4" w:space="0" w:color="auto"/>
              <w:bottom w:val="single" w:sz="4" w:space="0" w:color="auto"/>
              <w:right w:val="single" w:sz="8" w:space="0" w:color="auto"/>
            </w:tcBorders>
            <w:vAlign w:val="center"/>
          </w:tcPr>
          <w:p w:rsidR="00F57C5C" w:rsidRPr="00F57C5C" w:rsidRDefault="00457A65" w:rsidP="00F57C5C">
            <w:pPr>
              <w:spacing w:before="40" w:after="40" w:line="240" w:lineRule="auto"/>
              <w:ind w:left="1"/>
              <w:rPr>
                <w:rFonts w:eastAsia="Batang" w:cs="Arial"/>
                <w:szCs w:val="20"/>
              </w:rPr>
            </w:pPr>
            <w:hyperlink r:id="rId20" w:history="1">
              <w:r w:rsidR="008345F0" w:rsidRPr="0055211C">
                <w:rPr>
                  <w:rStyle w:val="Hiperpovezava"/>
                  <w:rFonts w:eastAsia="Batang" w:cs="Arial"/>
                </w:rPr>
                <w:t>mirjana@ap-projekt.si</w:t>
              </w:r>
            </w:hyperlink>
            <w:r w:rsidR="00F57C5C" w:rsidRPr="00F57C5C">
              <w:rPr>
                <w:rFonts w:eastAsia="Batang" w:cs="Arial"/>
                <w:szCs w:val="20"/>
              </w:rPr>
              <w:t xml:space="preserve"> </w:t>
            </w:r>
          </w:p>
        </w:tc>
      </w:tr>
    </w:tbl>
    <w:p w:rsidR="00F57C5C" w:rsidRDefault="00F57C5C" w:rsidP="00F57C5C">
      <w:pPr>
        <w:tabs>
          <w:tab w:val="left" w:pos="1770"/>
        </w:tabs>
        <w:rPr>
          <w:rFonts w:cs="Arial"/>
        </w:rPr>
      </w:pPr>
    </w:p>
    <w:p w:rsidR="00DB4AAE" w:rsidRDefault="00DB4AAE" w:rsidP="00F57C5C">
      <w:pPr>
        <w:tabs>
          <w:tab w:val="left" w:pos="1770"/>
        </w:tabs>
        <w:rPr>
          <w:rFonts w:cs="Arial"/>
        </w:rPr>
      </w:pPr>
    </w:p>
    <w:p w:rsidR="00DB4AAE" w:rsidRDefault="00DB4AAE" w:rsidP="00F57C5C">
      <w:pPr>
        <w:tabs>
          <w:tab w:val="left" w:pos="1770"/>
        </w:tabs>
        <w:rPr>
          <w:rFonts w:cs="Arial"/>
        </w:rPr>
      </w:pPr>
    </w:p>
    <w:p w:rsidR="00DB4AAE" w:rsidRDefault="00DB4AAE" w:rsidP="00F57C5C">
      <w:pPr>
        <w:tabs>
          <w:tab w:val="left" w:pos="1770"/>
        </w:tabs>
        <w:rPr>
          <w:rFonts w:cs="Arial"/>
        </w:rPr>
      </w:pPr>
    </w:p>
    <w:p w:rsidR="00DB4AAE" w:rsidRDefault="00DB4AAE" w:rsidP="00F57C5C">
      <w:pPr>
        <w:tabs>
          <w:tab w:val="left" w:pos="1770"/>
        </w:tabs>
        <w:rPr>
          <w:rFonts w:cs="Arial"/>
        </w:rPr>
      </w:pPr>
    </w:p>
    <w:p w:rsidR="00DB4AAE" w:rsidRDefault="00DB4AAE" w:rsidP="00F57C5C">
      <w:pPr>
        <w:tabs>
          <w:tab w:val="left" w:pos="1770"/>
        </w:tabs>
        <w:rPr>
          <w:rFonts w:cs="Arial"/>
        </w:rPr>
      </w:pPr>
    </w:p>
    <w:p w:rsidR="003F0A64" w:rsidRDefault="003F0A64" w:rsidP="007A35FB">
      <w:pPr>
        <w:pStyle w:val="Naslov2"/>
      </w:pPr>
      <w:bookmarkStart w:id="7" w:name="_Toc232943914"/>
      <w:bookmarkStart w:id="8" w:name="_Toc439853283"/>
      <w:r>
        <w:t>Navedba upravljavca</w:t>
      </w:r>
      <w:bookmarkEnd w:id="7"/>
      <w:bookmarkEnd w:id="8"/>
    </w:p>
    <w:p w:rsidR="006079C6" w:rsidRPr="00A30AC4" w:rsidRDefault="006079C6" w:rsidP="006079C6">
      <w:pPr>
        <w:rPr>
          <w:rFonts w:cs="Arial"/>
        </w:rPr>
      </w:pPr>
    </w:p>
    <w:tbl>
      <w:tblPr>
        <w:tblW w:w="7544" w:type="dxa"/>
        <w:tblInd w:w="92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577"/>
        <w:gridCol w:w="3967"/>
      </w:tblGrid>
      <w:tr w:rsidR="0031403E" w:rsidRPr="00CB48AC" w:rsidTr="003D6169">
        <w:trPr>
          <w:trHeight w:val="315"/>
        </w:trPr>
        <w:tc>
          <w:tcPr>
            <w:tcW w:w="7544" w:type="dxa"/>
            <w:gridSpan w:val="2"/>
            <w:tcBorders>
              <w:top w:val="single" w:sz="8" w:space="0" w:color="auto"/>
              <w:left w:val="single" w:sz="8" w:space="0" w:color="auto"/>
              <w:bottom w:val="single" w:sz="4" w:space="0" w:color="auto"/>
              <w:right w:val="single" w:sz="8" w:space="0" w:color="auto"/>
            </w:tcBorders>
            <w:shd w:val="clear" w:color="auto" w:fill="CCCCCC"/>
          </w:tcPr>
          <w:p w:rsidR="0031403E" w:rsidRPr="00CB48AC" w:rsidRDefault="0031403E" w:rsidP="00980C7A">
            <w:pPr>
              <w:spacing w:before="80" w:after="80"/>
              <w:rPr>
                <w:rFonts w:eastAsia="Batang" w:cs="Arial"/>
                <w:b/>
                <w:szCs w:val="22"/>
              </w:rPr>
            </w:pPr>
            <w:r w:rsidRPr="00CB48AC">
              <w:rPr>
                <w:rFonts w:eastAsia="Batang" w:cs="Arial"/>
                <w:b/>
                <w:szCs w:val="22"/>
              </w:rPr>
              <w:t xml:space="preserve">UPRAVLJAVEC </w:t>
            </w:r>
          </w:p>
        </w:tc>
      </w:tr>
      <w:tr w:rsidR="005E7E55" w:rsidRPr="00CB48AC" w:rsidTr="003D6169">
        <w:trPr>
          <w:trHeight w:val="400"/>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Naziv:</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EB1CFC" w:rsidP="00FD4089">
            <w:pPr>
              <w:spacing w:before="40" w:after="40" w:line="240" w:lineRule="atLeast"/>
              <w:rPr>
                <w:rFonts w:eastAsia="Batang" w:cs="Arial"/>
                <w:szCs w:val="22"/>
              </w:rPr>
            </w:pPr>
            <w:r w:rsidRPr="00EB1CFC">
              <w:rPr>
                <w:rFonts w:eastAsia="Batang" w:cs="Arial"/>
                <w:szCs w:val="22"/>
              </w:rPr>
              <w:t>VZDRŽEVANJE IN GRADNJE KIDRIČEVO, javno podjetje, d.o.o.</w:t>
            </w:r>
          </w:p>
        </w:tc>
      </w:tr>
      <w:tr w:rsidR="005E7E55" w:rsidRPr="00CB48AC" w:rsidTr="003D6169">
        <w:trPr>
          <w:trHeight w:val="387"/>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Naslov:</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EB1CFC" w:rsidP="00441C7D">
            <w:pPr>
              <w:spacing w:before="40" w:after="40" w:line="240" w:lineRule="atLeast"/>
              <w:ind w:left="1"/>
              <w:rPr>
                <w:rFonts w:eastAsia="Batang" w:cs="Arial"/>
                <w:szCs w:val="22"/>
              </w:rPr>
            </w:pPr>
            <w:r w:rsidRPr="00EB1CFC">
              <w:rPr>
                <w:rFonts w:eastAsia="Batang" w:cs="Arial"/>
                <w:szCs w:val="22"/>
              </w:rPr>
              <w:t>Ulica Borisa Kraigherja 25</w:t>
            </w:r>
            <w:r>
              <w:rPr>
                <w:rFonts w:eastAsia="Batang" w:cs="Arial"/>
                <w:szCs w:val="22"/>
              </w:rPr>
              <w:t>, 2325 Kidričevo</w:t>
            </w:r>
          </w:p>
        </w:tc>
      </w:tr>
      <w:tr w:rsidR="005E7E55" w:rsidRPr="00CB48AC" w:rsidTr="003D6169">
        <w:trPr>
          <w:trHeight w:val="387"/>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Odgovorna oseba:</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EB1CFC" w:rsidP="002818BF">
            <w:pPr>
              <w:spacing w:before="40" w:after="40" w:line="240" w:lineRule="atLeast"/>
              <w:ind w:left="1"/>
              <w:rPr>
                <w:rFonts w:eastAsia="Batang" w:cs="Arial"/>
                <w:szCs w:val="22"/>
              </w:rPr>
            </w:pPr>
            <w:r>
              <w:rPr>
                <w:rFonts w:eastAsia="Batang" w:cs="Arial"/>
                <w:szCs w:val="22"/>
              </w:rPr>
              <w:t>Intihar Andrej, direktor</w:t>
            </w:r>
          </w:p>
        </w:tc>
      </w:tr>
      <w:tr w:rsidR="005E7E55" w:rsidRPr="00CB48AC" w:rsidTr="003D6169">
        <w:trPr>
          <w:trHeight w:val="387"/>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Telefon:</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5E7E55" w:rsidP="002818BF">
            <w:pPr>
              <w:spacing w:before="40" w:after="40" w:line="240" w:lineRule="atLeast"/>
              <w:ind w:left="1"/>
              <w:rPr>
                <w:rFonts w:eastAsia="Batang" w:cs="Arial"/>
                <w:szCs w:val="22"/>
              </w:rPr>
            </w:pPr>
            <w:r w:rsidRPr="00CB48AC">
              <w:rPr>
                <w:rFonts w:eastAsia="Batang" w:cs="Arial"/>
                <w:szCs w:val="22"/>
              </w:rPr>
              <w:t>02</w:t>
            </w:r>
            <w:r w:rsidR="00FD4089">
              <w:rPr>
                <w:rFonts w:eastAsia="Batang" w:cs="Arial"/>
                <w:szCs w:val="22"/>
              </w:rPr>
              <w:t xml:space="preserve"> /</w:t>
            </w:r>
            <w:r w:rsidR="003D6169">
              <w:rPr>
                <w:rFonts w:eastAsia="Batang" w:cs="Arial"/>
                <w:szCs w:val="22"/>
              </w:rPr>
              <w:t xml:space="preserve"> </w:t>
            </w:r>
            <w:r w:rsidR="00EB1CFC" w:rsidRPr="00EB1CFC">
              <w:rPr>
                <w:rFonts w:eastAsia="Batang" w:cs="Arial"/>
                <w:szCs w:val="22"/>
              </w:rPr>
              <w:t>799 06 25</w:t>
            </w:r>
          </w:p>
        </w:tc>
      </w:tr>
      <w:tr w:rsidR="005E7E55" w:rsidRPr="00CB48AC" w:rsidTr="003D6169">
        <w:trPr>
          <w:trHeight w:val="387"/>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Telefaks:</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5E7E55" w:rsidP="00FD4089">
            <w:pPr>
              <w:spacing w:before="40" w:after="40" w:line="240" w:lineRule="atLeast"/>
              <w:ind w:left="1"/>
              <w:rPr>
                <w:rFonts w:eastAsia="Batang" w:cs="Arial"/>
                <w:szCs w:val="22"/>
              </w:rPr>
            </w:pPr>
            <w:r w:rsidRPr="00CB48AC">
              <w:rPr>
                <w:rFonts w:eastAsia="Batang" w:cs="Arial"/>
                <w:szCs w:val="22"/>
              </w:rPr>
              <w:t>02</w:t>
            </w:r>
            <w:r w:rsidR="00CB48AC">
              <w:rPr>
                <w:rFonts w:eastAsia="Batang" w:cs="Arial"/>
                <w:szCs w:val="22"/>
              </w:rPr>
              <w:t xml:space="preserve"> </w:t>
            </w:r>
            <w:r w:rsidRPr="00CB48AC">
              <w:rPr>
                <w:rFonts w:eastAsia="Batang" w:cs="Arial"/>
                <w:szCs w:val="22"/>
              </w:rPr>
              <w:t>/</w:t>
            </w:r>
            <w:r w:rsidR="00CB48AC">
              <w:rPr>
                <w:rFonts w:eastAsia="Batang" w:cs="Arial"/>
                <w:szCs w:val="22"/>
              </w:rPr>
              <w:t xml:space="preserve"> </w:t>
            </w:r>
            <w:r w:rsidR="00EB1CFC" w:rsidRPr="00EB1CFC">
              <w:rPr>
                <w:rFonts w:eastAsia="Batang" w:cs="Arial"/>
                <w:szCs w:val="22"/>
              </w:rPr>
              <w:t xml:space="preserve"> 799 06 19</w:t>
            </w:r>
          </w:p>
        </w:tc>
      </w:tr>
      <w:tr w:rsidR="005E7E55" w:rsidRPr="00CB48AC" w:rsidTr="003D6169">
        <w:trPr>
          <w:trHeight w:val="387"/>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E-pošta:</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Default="00457A65" w:rsidP="002818BF">
            <w:pPr>
              <w:spacing w:before="40" w:after="40" w:line="240" w:lineRule="atLeast"/>
              <w:ind w:left="1"/>
              <w:rPr>
                <w:rFonts w:eastAsia="Batang" w:cs="Arial"/>
                <w:szCs w:val="22"/>
              </w:rPr>
            </w:pPr>
            <w:hyperlink r:id="rId21" w:history="1">
              <w:r w:rsidR="00406E28" w:rsidRPr="00406E28">
                <w:rPr>
                  <w:rStyle w:val="Hiperpovezava"/>
                  <w:rFonts w:eastAsia="Batang" w:cs="Arial"/>
                  <w:szCs w:val="22"/>
                </w:rPr>
                <w:t>info@vzdrzevanje-kidricevo.si</w:t>
              </w:r>
            </w:hyperlink>
          </w:p>
          <w:p w:rsidR="00406E28" w:rsidRPr="00CB48AC" w:rsidRDefault="00457A65" w:rsidP="002818BF">
            <w:pPr>
              <w:spacing w:before="40" w:after="40" w:line="240" w:lineRule="atLeast"/>
              <w:ind w:left="1"/>
              <w:rPr>
                <w:rFonts w:eastAsia="Batang" w:cs="Arial"/>
                <w:szCs w:val="22"/>
              </w:rPr>
            </w:pPr>
            <w:hyperlink r:id="rId22" w:history="1">
              <w:r w:rsidR="00406E28" w:rsidRPr="00406E28">
                <w:rPr>
                  <w:rStyle w:val="Hiperpovezava"/>
                  <w:rFonts w:eastAsia="Batang" w:cs="Arial"/>
                  <w:szCs w:val="22"/>
                </w:rPr>
                <w:t>andrej.intihar@vzdrzevanje-kidricevo.si</w:t>
              </w:r>
            </w:hyperlink>
          </w:p>
        </w:tc>
      </w:tr>
      <w:tr w:rsidR="005E7E55" w:rsidRPr="00CB48AC" w:rsidTr="003D6169">
        <w:trPr>
          <w:trHeight w:val="400"/>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Davčna številka:</w:t>
            </w:r>
          </w:p>
        </w:tc>
        <w:tc>
          <w:tcPr>
            <w:tcW w:w="3967" w:type="dxa"/>
            <w:tcBorders>
              <w:top w:val="single" w:sz="4" w:space="0" w:color="auto"/>
              <w:left w:val="double" w:sz="4" w:space="0" w:color="auto"/>
              <w:bottom w:val="single" w:sz="4" w:space="0" w:color="auto"/>
              <w:right w:val="single" w:sz="8" w:space="0" w:color="auto"/>
            </w:tcBorders>
            <w:vAlign w:val="center"/>
          </w:tcPr>
          <w:p w:rsidR="005E7E55" w:rsidRPr="00CB48AC" w:rsidRDefault="005E7E55" w:rsidP="002818BF">
            <w:pPr>
              <w:spacing w:before="40" w:after="40" w:line="240" w:lineRule="atLeast"/>
              <w:ind w:left="1"/>
              <w:rPr>
                <w:rFonts w:eastAsia="Batang" w:cs="Arial"/>
                <w:szCs w:val="22"/>
              </w:rPr>
            </w:pPr>
            <w:r w:rsidRPr="00CB48AC">
              <w:rPr>
                <w:rFonts w:eastAsia="Batang" w:cs="Arial"/>
                <w:szCs w:val="22"/>
              </w:rPr>
              <w:t>SI</w:t>
            </w:r>
            <w:r w:rsidR="00FD4089">
              <w:rPr>
                <w:rFonts w:eastAsia="Batang" w:cs="Arial"/>
                <w:szCs w:val="22"/>
              </w:rPr>
              <w:t>6</w:t>
            </w:r>
            <w:r w:rsidR="00406E28" w:rsidRPr="00406E28">
              <w:rPr>
                <w:rFonts w:eastAsia="Batang" w:cs="Arial"/>
                <w:szCs w:val="22"/>
              </w:rPr>
              <w:t>26675714</w:t>
            </w:r>
          </w:p>
        </w:tc>
      </w:tr>
      <w:tr w:rsidR="005E7E55" w:rsidRPr="00CB48AC" w:rsidTr="003D6169">
        <w:trPr>
          <w:trHeight w:val="400"/>
        </w:trPr>
        <w:tc>
          <w:tcPr>
            <w:tcW w:w="3577" w:type="dxa"/>
            <w:tcBorders>
              <w:top w:val="single" w:sz="4" w:space="0" w:color="auto"/>
              <w:left w:val="single" w:sz="8" w:space="0" w:color="auto"/>
              <w:bottom w:val="single" w:sz="4" w:space="0" w:color="auto"/>
              <w:right w:val="double" w:sz="4" w:space="0" w:color="auto"/>
            </w:tcBorders>
          </w:tcPr>
          <w:p w:rsidR="005E7E55" w:rsidRPr="00CB48AC" w:rsidRDefault="005E7E55" w:rsidP="00980C7A">
            <w:pPr>
              <w:spacing w:before="40" w:after="40"/>
              <w:ind w:left="72"/>
              <w:rPr>
                <w:rFonts w:eastAsia="Batang" w:cs="Arial"/>
                <w:b/>
                <w:szCs w:val="22"/>
              </w:rPr>
            </w:pPr>
            <w:r w:rsidRPr="00CB48AC">
              <w:rPr>
                <w:rFonts w:eastAsia="Batang" w:cs="Arial"/>
                <w:b/>
                <w:szCs w:val="22"/>
              </w:rPr>
              <w:t>Transakcijski račun:</w:t>
            </w:r>
          </w:p>
        </w:tc>
        <w:tc>
          <w:tcPr>
            <w:tcW w:w="3967" w:type="dxa"/>
            <w:tcBorders>
              <w:top w:val="single" w:sz="4" w:space="0" w:color="auto"/>
              <w:left w:val="double" w:sz="4" w:space="0" w:color="auto"/>
              <w:bottom w:val="single" w:sz="4" w:space="0" w:color="auto"/>
              <w:right w:val="single" w:sz="8" w:space="0" w:color="auto"/>
            </w:tcBorders>
            <w:vAlign w:val="center"/>
          </w:tcPr>
          <w:p w:rsidR="00406E28" w:rsidRDefault="005E7E55" w:rsidP="00406E28">
            <w:pPr>
              <w:spacing w:before="40" w:after="40" w:line="240" w:lineRule="atLeast"/>
              <w:ind w:left="1"/>
              <w:rPr>
                <w:rFonts w:eastAsia="Batang" w:cs="Arial"/>
                <w:szCs w:val="22"/>
              </w:rPr>
            </w:pPr>
            <w:r w:rsidRPr="00CB48AC">
              <w:rPr>
                <w:rFonts w:eastAsia="Batang" w:cs="Arial"/>
                <w:szCs w:val="22"/>
              </w:rPr>
              <w:t xml:space="preserve">IBAN SI56 </w:t>
            </w:r>
            <w:r w:rsidR="00406E28" w:rsidRPr="00406E28">
              <w:rPr>
                <w:rFonts w:eastAsia="Batang" w:cs="Arial"/>
                <w:szCs w:val="22"/>
              </w:rPr>
              <w:t>0420 2000 1830 133</w:t>
            </w:r>
            <w:r w:rsidR="00FD4089">
              <w:rPr>
                <w:rFonts w:eastAsia="Batang" w:cs="Arial"/>
                <w:szCs w:val="22"/>
              </w:rPr>
              <w:t xml:space="preserve"> </w:t>
            </w:r>
          </w:p>
          <w:p w:rsidR="005E7E55" w:rsidRPr="00CB48AC" w:rsidRDefault="00406E28" w:rsidP="00406E28">
            <w:pPr>
              <w:spacing w:before="40" w:after="40" w:line="240" w:lineRule="atLeast"/>
              <w:ind w:left="1"/>
              <w:rPr>
                <w:rFonts w:eastAsia="Batang" w:cs="Arial"/>
                <w:szCs w:val="22"/>
              </w:rPr>
            </w:pPr>
            <w:r>
              <w:rPr>
                <w:rFonts w:eastAsia="Batang" w:cs="Arial"/>
                <w:szCs w:val="22"/>
              </w:rPr>
              <w:t>NKBM</w:t>
            </w:r>
            <w:r w:rsidR="00FD4089">
              <w:rPr>
                <w:rFonts w:eastAsia="Batang" w:cs="Arial"/>
                <w:szCs w:val="22"/>
              </w:rPr>
              <w:t xml:space="preserve"> d.d.</w:t>
            </w:r>
          </w:p>
        </w:tc>
      </w:tr>
    </w:tbl>
    <w:p w:rsidR="00CB48AC" w:rsidRPr="00A30AC4" w:rsidRDefault="00CB48AC" w:rsidP="006079C6">
      <w:pPr>
        <w:rPr>
          <w:rFonts w:cs="Arial"/>
        </w:rPr>
      </w:pPr>
    </w:p>
    <w:p w:rsidR="003F0A64" w:rsidRDefault="003F0A64" w:rsidP="007A35FB">
      <w:pPr>
        <w:pStyle w:val="Naslov2"/>
      </w:pPr>
      <w:bookmarkStart w:id="9" w:name="_Toc232943915"/>
      <w:bookmarkStart w:id="10" w:name="_Toc439853284"/>
      <w:r>
        <w:t>Datum izdelave DIIP</w:t>
      </w:r>
      <w:bookmarkEnd w:id="9"/>
      <w:bookmarkEnd w:id="10"/>
    </w:p>
    <w:p w:rsidR="008827D2" w:rsidRDefault="008827D2" w:rsidP="008827D2">
      <w:pPr>
        <w:rPr>
          <w:rFonts w:cs="Arial"/>
        </w:rPr>
      </w:pPr>
    </w:p>
    <w:p w:rsidR="00CB48AC" w:rsidRPr="00A30AC4" w:rsidRDefault="00CB48AC" w:rsidP="008827D2">
      <w:pPr>
        <w:rPr>
          <w:rFonts w:cs="Arial"/>
        </w:rPr>
      </w:pPr>
    </w:p>
    <w:p w:rsidR="008827D2" w:rsidRPr="00CB48AC" w:rsidRDefault="00A30AC4" w:rsidP="008827D2">
      <w:pPr>
        <w:rPr>
          <w:rFonts w:cs="Arial"/>
          <w:szCs w:val="22"/>
        </w:rPr>
      </w:pPr>
      <w:r w:rsidRPr="00CB48AC">
        <w:rPr>
          <w:rFonts w:cs="Arial"/>
          <w:b/>
          <w:szCs w:val="22"/>
        </w:rPr>
        <w:t>Datum izdelave DIIP-a:</w:t>
      </w:r>
      <w:r w:rsidRPr="00CB48AC">
        <w:rPr>
          <w:rFonts w:cs="Arial"/>
          <w:szCs w:val="22"/>
        </w:rPr>
        <w:t xml:space="preserve"> </w:t>
      </w:r>
      <w:r w:rsidR="00CB48AC">
        <w:rPr>
          <w:rFonts w:cs="Arial"/>
          <w:szCs w:val="22"/>
        </w:rPr>
        <w:t xml:space="preserve">                  </w:t>
      </w:r>
      <w:r w:rsidRPr="00CB48AC">
        <w:rPr>
          <w:rFonts w:cs="Arial"/>
          <w:szCs w:val="22"/>
        </w:rPr>
        <w:t xml:space="preserve"> </w:t>
      </w:r>
      <w:r w:rsidR="007412A0">
        <w:rPr>
          <w:rFonts w:cs="Arial"/>
          <w:i/>
          <w:szCs w:val="22"/>
          <w:u w:val="single"/>
        </w:rPr>
        <w:t>JANUAR 2016</w:t>
      </w:r>
    </w:p>
    <w:p w:rsidR="006D2EBC" w:rsidRPr="00CB48AC" w:rsidRDefault="006D2EBC" w:rsidP="007A35FB">
      <w:pPr>
        <w:pStyle w:val="Naslov1"/>
        <w:rPr>
          <w:sz w:val="20"/>
          <w:szCs w:val="22"/>
        </w:rPr>
        <w:sectPr w:rsidR="006D2EBC" w:rsidRPr="00CB48AC" w:rsidSect="00AF47B3">
          <w:pgSz w:w="11906" w:h="16838"/>
          <w:pgMar w:top="1417" w:right="1417" w:bottom="1417" w:left="1417" w:header="708" w:footer="708" w:gutter="0"/>
          <w:cols w:space="708"/>
          <w:docGrid w:linePitch="360"/>
        </w:sectPr>
      </w:pPr>
    </w:p>
    <w:p w:rsidR="003F0A64" w:rsidRDefault="003F0A64" w:rsidP="00091690">
      <w:pPr>
        <w:pStyle w:val="Naslov1"/>
      </w:pPr>
      <w:bookmarkStart w:id="11" w:name="_Toc232943916"/>
      <w:bookmarkStart w:id="12" w:name="_Toc439853285"/>
      <w:r>
        <w:t xml:space="preserve">Analiza stanja z opisom razlogov za </w:t>
      </w:r>
      <w:r w:rsidRPr="00091690">
        <w:t>investicijsko</w:t>
      </w:r>
      <w:r>
        <w:t xml:space="preserve"> namero</w:t>
      </w:r>
      <w:bookmarkEnd w:id="11"/>
      <w:bookmarkEnd w:id="12"/>
    </w:p>
    <w:p w:rsidR="008D6423" w:rsidRPr="008D6423" w:rsidRDefault="008D6423" w:rsidP="008D6423"/>
    <w:p w:rsidR="001C31C7" w:rsidRDefault="003F0A64" w:rsidP="00957862">
      <w:pPr>
        <w:pStyle w:val="Naslov2"/>
      </w:pPr>
      <w:bookmarkStart w:id="13" w:name="_Toc232943917"/>
      <w:bookmarkStart w:id="14" w:name="_Toc439853286"/>
      <w:r>
        <w:t>Predstavitev občine</w:t>
      </w:r>
      <w:bookmarkEnd w:id="13"/>
      <w:bookmarkEnd w:id="14"/>
    </w:p>
    <w:p w:rsidR="001C31C7" w:rsidRPr="008D6423" w:rsidRDefault="001C31C7" w:rsidP="001C31C7">
      <w:pPr>
        <w:rPr>
          <w:rFonts w:cs="Arial"/>
          <w:sz w:val="22"/>
        </w:rPr>
      </w:pPr>
    </w:p>
    <w:p w:rsidR="00A00834" w:rsidRPr="008D6423" w:rsidRDefault="00A00834" w:rsidP="00A00834">
      <w:pPr>
        <w:rPr>
          <w:rFonts w:cs="Arial"/>
          <w:szCs w:val="22"/>
        </w:rPr>
      </w:pPr>
      <w:r w:rsidRPr="008D6423">
        <w:rPr>
          <w:rFonts w:cs="Arial"/>
          <w:szCs w:val="22"/>
        </w:rPr>
        <w:t>Površina: 71,5km²</w:t>
      </w:r>
    </w:p>
    <w:p w:rsidR="00A00834" w:rsidRPr="008D6423" w:rsidRDefault="00A00834" w:rsidP="00A00834">
      <w:pPr>
        <w:rPr>
          <w:rFonts w:cs="Arial"/>
          <w:szCs w:val="22"/>
        </w:rPr>
      </w:pPr>
      <w:r w:rsidRPr="008D6423">
        <w:rPr>
          <w:rFonts w:cs="Arial"/>
          <w:szCs w:val="22"/>
        </w:rPr>
        <w:t>Pr</w:t>
      </w:r>
      <w:r w:rsidR="008D6423">
        <w:rPr>
          <w:rFonts w:cs="Arial"/>
          <w:szCs w:val="22"/>
        </w:rPr>
        <w:t xml:space="preserve">ebivalci: </w:t>
      </w:r>
      <w:r w:rsidR="00D727FE">
        <w:rPr>
          <w:rFonts w:cs="Arial"/>
          <w:szCs w:val="22"/>
        </w:rPr>
        <w:t>6.515</w:t>
      </w:r>
    </w:p>
    <w:p w:rsidR="00A00834" w:rsidRPr="008D6423" w:rsidRDefault="00D727FE" w:rsidP="00A00834">
      <w:pPr>
        <w:rPr>
          <w:rFonts w:cs="Arial"/>
          <w:szCs w:val="22"/>
        </w:rPr>
      </w:pPr>
      <w:r>
        <w:rPr>
          <w:rFonts w:cs="Arial"/>
          <w:szCs w:val="22"/>
        </w:rPr>
        <w:t>Gospodinjstev: 2.511</w:t>
      </w:r>
    </w:p>
    <w:p w:rsidR="001C31C7" w:rsidRPr="008D6423" w:rsidRDefault="008D6423" w:rsidP="004D4DB7">
      <w:pPr>
        <w:rPr>
          <w:rFonts w:cs="Arial"/>
          <w:szCs w:val="22"/>
        </w:rPr>
      </w:pPr>
      <w:r>
        <w:rPr>
          <w:rFonts w:cs="Arial"/>
          <w:szCs w:val="22"/>
        </w:rPr>
        <w:t>Delovno aktivnih:</w:t>
      </w:r>
      <w:r w:rsidR="00D727FE">
        <w:rPr>
          <w:rFonts w:cs="Arial"/>
          <w:szCs w:val="22"/>
        </w:rPr>
        <w:t xml:space="preserve"> 2.609</w:t>
      </w:r>
    </w:p>
    <w:p w:rsidR="001C31C7" w:rsidRDefault="001C31C7" w:rsidP="001C31C7">
      <w:pPr>
        <w:rPr>
          <w:rFonts w:cs="Arial"/>
          <w:sz w:val="22"/>
        </w:rPr>
      </w:pPr>
    </w:p>
    <w:p w:rsidR="008D6423" w:rsidRPr="008D6423" w:rsidRDefault="008D6423" w:rsidP="001C31C7">
      <w:pPr>
        <w:rPr>
          <w:rFonts w:cs="Arial"/>
          <w:sz w:val="22"/>
        </w:rPr>
      </w:pPr>
    </w:p>
    <w:p w:rsidR="004D4DB7" w:rsidRPr="008D6423" w:rsidRDefault="004D4DB7" w:rsidP="001C31C7">
      <w:pPr>
        <w:rPr>
          <w:rFonts w:cs="Arial"/>
          <w:sz w:val="22"/>
        </w:rPr>
      </w:pPr>
    </w:p>
    <w:p w:rsidR="001C31C7" w:rsidRPr="008D6423" w:rsidRDefault="008B7CD1" w:rsidP="00A00834">
      <w:pPr>
        <w:jc w:val="center"/>
        <w:rPr>
          <w:szCs w:val="22"/>
        </w:rPr>
      </w:pPr>
      <w:r>
        <w:rPr>
          <w:rFonts w:cs="Arial"/>
          <w:noProof/>
          <w:sz w:val="22"/>
        </w:rPr>
        <w:drawing>
          <wp:inline distT="0" distB="0" distL="0" distR="0">
            <wp:extent cx="4105275" cy="2752725"/>
            <wp:effectExtent l="19050" t="0" r="9525" b="0"/>
            <wp:docPr id="3" name="Slika 3" descr="Karte_Kidricevo_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Karte_Kidricevo_si"/>
                    <pic:cNvPicPr>
                      <a:picLocks noChangeAspect="1" noChangeArrowheads="1"/>
                    </pic:cNvPicPr>
                  </pic:nvPicPr>
                  <pic:blipFill>
                    <a:blip r:embed="rId23" cstate="print"/>
                    <a:srcRect/>
                    <a:stretch>
                      <a:fillRect/>
                    </a:stretch>
                  </pic:blipFill>
                  <pic:spPr bwMode="auto">
                    <a:xfrm>
                      <a:off x="0" y="0"/>
                      <a:ext cx="4105275" cy="2752725"/>
                    </a:xfrm>
                    <a:prstGeom prst="rect">
                      <a:avLst/>
                    </a:prstGeom>
                    <a:noFill/>
                    <a:ln w="9525">
                      <a:noFill/>
                      <a:miter lim="800000"/>
                      <a:headEnd/>
                      <a:tailEnd/>
                    </a:ln>
                  </pic:spPr>
                </pic:pic>
              </a:graphicData>
            </a:graphic>
          </wp:inline>
        </w:drawing>
      </w:r>
    </w:p>
    <w:p w:rsidR="001C31C7" w:rsidRPr="008D6423" w:rsidRDefault="001C31C7" w:rsidP="001C31C7">
      <w:pPr>
        <w:rPr>
          <w:rFonts w:cs="Arial"/>
          <w:szCs w:val="22"/>
        </w:rPr>
      </w:pPr>
    </w:p>
    <w:p w:rsidR="00A00834" w:rsidRPr="008D6423" w:rsidRDefault="00A00834" w:rsidP="00A00834">
      <w:pPr>
        <w:rPr>
          <w:rFonts w:cs="Arial"/>
          <w:szCs w:val="22"/>
        </w:rPr>
      </w:pPr>
      <w:r w:rsidRPr="008D6423">
        <w:rPr>
          <w:rFonts w:cs="Arial"/>
          <w:szCs w:val="22"/>
        </w:rPr>
        <w:t xml:space="preserve">Občina Kidričevo je </w:t>
      </w:r>
      <w:hyperlink r:id="rId24" w:tooltip="Občina" w:history="1">
        <w:r w:rsidRPr="008D6423">
          <w:rPr>
            <w:rFonts w:cs="Arial"/>
            <w:szCs w:val="22"/>
          </w:rPr>
          <w:t>občina</w:t>
        </w:r>
      </w:hyperlink>
      <w:r w:rsidRPr="008D6423">
        <w:rPr>
          <w:rFonts w:cs="Arial"/>
          <w:szCs w:val="22"/>
        </w:rPr>
        <w:t xml:space="preserve"> in </w:t>
      </w:r>
      <w:hyperlink r:id="rId25" w:tooltip="Naselje" w:history="1">
        <w:r w:rsidRPr="008D6423">
          <w:rPr>
            <w:rFonts w:cs="Arial"/>
            <w:szCs w:val="22"/>
          </w:rPr>
          <w:t>naselje</w:t>
        </w:r>
      </w:hyperlink>
      <w:r w:rsidRPr="008D6423">
        <w:rPr>
          <w:rFonts w:cs="Arial"/>
          <w:szCs w:val="22"/>
        </w:rPr>
        <w:t xml:space="preserve"> v </w:t>
      </w:r>
      <w:hyperlink r:id="rId26" w:tooltip="Slovenija" w:history="1">
        <w:r w:rsidRPr="008D6423">
          <w:rPr>
            <w:rFonts w:cs="Arial"/>
            <w:szCs w:val="22"/>
          </w:rPr>
          <w:t>Republiki Sloveniji</w:t>
        </w:r>
      </w:hyperlink>
      <w:r w:rsidRPr="008D6423">
        <w:rPr>
          <w:rFonts w:cs="Arial"/>
          <w:szCs w:val="22"/>
        </w:rPr>
        <w:t xml:space="preserve">. Kraj se je pred </w:t>
      </w:r>
      <w:hyperlink r:id="rId27" w:tooltip="Druga svetovna vojna" w:history="1">
        <w:r w:rsidRPr="008D6423">
          <w:rPr>
            <w:rFonts w:cs="Arial"/>
            <w:szCs w:val="22"/>
          </w:rPr>
          <w:t>drugo svetovno vojno</w:t>
        </w:r>
      </w:hyperlink>
      <w:r w:rsidRPr="008D6423">
        <w:rPr>
          <w:rFonts w:cs="Arial"/>
          <w:szCs w:val="22"/>
        </w:rPr>
        <w:t xml:space="preserve"> imenoval Strnišče (</w:t>
      </w:r>
      <w:hyperlink r:id="rId28" w:tooltip="Nemščina" w:history="1">
        <w:r w:rsidRPr="008D6423">
          <w:rPr>
            <w:rFonts w:cs="Arial"/>
            <w:szCs w:val="22"/>
          </w:rPr>
          <w:t>nemško</w:t>
        </w:r>
      </w:hyperlink>
      <w:r w:rsidRPr="008D6423">
        <w:rPr>
          <w:rFonts w:cs="Arial"/>
          <w:szCs w:val="22"/>
        </w:rPr>
        <w:t xml:space="preserve"> Sternthal; Šterntal), nato pa so ga preimenovali po tedanjem slovenskemu </w:t>
      </w:r>
      <w:hyperlink r:id="rId29" w:tooltip="Politik" w:history="1">
        <w:r w:rsidRPr="008D6423">
          <w:rPr>
            <w:rFonts w:cs="Arial"/>
            <w:szCs w:val="22"/>
          </w:rPr>
          <w:t>politiku</w:t>
        </w:r>
      </w:hyperlink>
      <w:r w:rsidRPr="008D6423">
        <w:rPr>
          <w:rFonts w:cs="Arial"/>
          <w:szCs w:val="22"/>
        </w:rPr>
        <w:t xml:space="preserve">, </w:t>
      </w:r>
      <w:hyperlink r:id="rId30" w:tooltip="Boris Kidrič" w:history="1">
        <w:r w:rsidRPr="008D6423">
          <w:rPr>
            <w:rFonts w:cs="Arial"/>
            <w:szCs w:val="22"/>
          </w:rPr>
          <w:t>Borisu Kidriču</w:t>
        </w:r>
      </w:hyperlink>
      <w:r w:rsidRPr="008D6423">
        <w:rPr>
          <w:rFonts w:cs="Arial"/>
          <w:szCs w:val="22"/>
        </w:rPr>
        <w:t xml:space="preserve">. Kidričevo je znano po </w:t>
      </w:r>
      <w:hyperlink r:id="rId31" w:tooltip="Tovarna" w:history="1">
        <w:r w:rsidRPr="008D6423">
          <w:rPr>
            <w:rFonts w:cs="Arial"/>
            <w:szCs w:val="22"/>
          </w:rPr>
          <w:t>tovarni</w:t>
        </w:r>
      </w:hyperlink>
      <w:r w:rsidRPr="008D6423">
        <w:rPr>
          <w:rFonts w:cs="Arial"/>
          <w:szCs w:val="22"/>
        </w:rPr>
        <w:t xml:space="preserve"> </w:t>
      </w:r>
      <w:hyperlink r:id="rId32" w:tooltip="Aluminij" w:history="1">
        <w:r w:rsidRPr="008D6423">
          <w:rPr>
            <w:rFonts w:cs="Arial"/>
            <w:szCs w:val="22"/>
          </w:rPr>
          <w:t>aluminija</w:t>
        </w:r>
      </w:hyperlink>
      <w:r w:rsidRPr="008D6423">
        <w:rPr>
          <w:rFonts w:cs="Arial"/>
          <w:szCs w:val="22"/>
        </w:rPr>
        <w:t xml:space="preserve"> </w:t>
      </w:r>
      <w:hyperlink r:id="rId33" w:tooltip="Talum (članek še ni napisan)" w:history="1">
        <w:r w:rsidRPr="008D6423">
          <w:rPr>
            <w:rFonts w:cs="Arial"/>
            <w:szCs w:val="22"/>
          </w:rPr>
          <w:t>Talum</w:t>
        </w:r>
      </w:hyperlink>
      <w:r w:rsidRPr="008D6423">
        <w:rPr>
          <w:rFonts w:cs="Arial"/>
          <w:szCs w:val="22"/>
        </w:rPr>
        <w:t>.</w:t>
      </w:r>
    </w:p>
    <w:p w:rsidR="00A00834" w:rsidRPr="008D6423" w:rsidRDefault="00A00834" w:rsidP="00A00834">
      <w:pPr>
        <w:rPr>
          <w:rFonts w:cs="Arial"/>
          <w:szCs w:val="22"/>
        </w:rPr>
      </w:pPr>
    </w:p>
    <w:p w:rsidR="00A00834" w:rsidRPr="008D6423" w:rsidRDefault="00A00834" w:rsidP="00A00834">
      <w:pPr>
        <w:rPr>
          <w:rFonts w:cs="Arial"/>
          <w:szCs w:val="22"/>
        </w:rPr>
      </w:pPr>
      <w:r w:rsidRPr="008D6423">
        <w:rPr>
          <w:rFonts w:cs="Arial"/>
          <w:szCs w:val="22"/>
        </w:rPr>
        <w:t>Naselja v občini Kidričevo so:</w:t>
      </w:r>
      <w:r w:rsidR="00006CFD" w:rsidRPr="008D6423">
        <w:rPr>
          <w:rFonts w:cs="Arial"/>
          <w:szCs w:val="22"/>
        </w:rPr>
        <w:t xml:space="preserve"> </w:t>
      </w:r>
      <w:hyperlink r:id="rId34" w:tooltip="Apače, Kidričevo" w:history="1">
        <w:r w:rsidRPr="008D6423">
          <w:rPr>
            <w:rFonts w:cs="Arial"/>
            <w:szCs w:val="22"/>
          </w:rPr>
          <w:t>Apače</w:t>
        </w:r>
      </w:hyperlink>
      <w:r w:rsidRPr="008D6423">
        <w:rPr>
          <w:rFonts w:cs="Arial"/>
          <w:szCs w:val="22"/>
        </w:rPr>
        <w:t xml:space="preserve">, </w:t>
      </w:r>
      <w:hyperlink r:id="rId35" w:tooltip="Cirkovce" w:history="1">
        <w:r w:rsidRPr="008D6423">
          <w:rPr>
            <w:rFonts w:cs="Arial"/>
            <w:szCs w:val="22"/>
          </w:rPr>
          <w:t>Cirkovce</w:t>
        </w:r>
      </w:hyperlink>
      <w:r w:rsidRPr="008D6423">
        <w:rPr>
          <w:rFonts w:cs="Arial"/>
          <w:szCs w:val="22"/>
        </w:rPr>
        <w:t xml:space="preserve">, </w:t>
      </w:r>
      <w:hyperlink r:id="rId36" w:tooltip="Dragonja vas" w:history="1">
        <w:r w:rsidRPr="008D6423">
          <w:rPr>
            <w:rFonts w:cs="Arial"/>
            <w:szCs w:val="22"/>
          </w:rPr>
          <w:t>Dragonja vas</w:t>
        </w:r>
      </w:hyperlink>
      <w:r w:rsidRPr="008D6423">
        <w:rPr>
          <w:rFonts w:cs="Arial"/>
          <w:szCs w:val="22"/>
        </w:rPr>
        <w:t xml:space="preserve">, </w:t>
      </w:r>
      <w:hyperlink r:id="rId37" w:tooltip="Kidričevo" w:history="1">
        <w:r w:rsidRPr="008D6423">
          <w:rPr>
            <w:rFonts w:cs="Arial"/>
            <w:szCs w:val="22"/>
          </w:rPr>
          <w:t>Kidričevo</w:t>
        </w:r>
      </w:hyperlink>
      <w:r w:rsidRPr="008D6423">
        <w:rPr>
          <w:rFonts w:cs="Arial"/>
          <w:szCs w:val="22"/>
        </w:rPr>
        <w:t xml:space="preserve">, </w:t>
      </w:r>
      <w:hyperlink r:id="rId38" w:tooltip="Kungota pri Ptuju" w:history="1">
        <w:r w:rsidRPr="008D6423">
          <w:rPr>
            <w:rFonts w:cs="Arial"/>
            <w:szCs w:val="22"/>
          </w:rPr>
          <w:t>Kungota pri Ptuju</w:t>
        </w:r>
      </w:hyperlink>
      <w:r w:rsidRPr="008D6423">
        <w:rPr>
          <w:rFonts w:cs="Arial"/>
          <w:szCs w:val="22"/>
        </w:rPr>
        <w:t xml:space="preserve">, </w:t>
      </w:r>
      <w:hyperlink r:id="rId39" w:tooltip="Lovrenc na Dravskem polju" w:history="1">
        <w:r w:rsidRPr="008D6423">
          <w:rPr>
            <w:rFonts w:cs="Arial"/>
            <w:szCs w:val="22"/>
          </w:rPr>
          <w:t>Lovrenc na Dravskem polju</w:t>
        </w:r>
      </w:hyperlink>
      <w:r w:rsidRPr="008D6423">
        <w:rPr>
          <w:rFonts w:cs="Arial"/>
          <w:szCs w:val="22"/>
        </w:rPr>
        <w:t xml:space="preserve">, </w:t>
      </w:r>
      <w:hyperlink r:id="rId40" w:tooltip="Mihovce" w:history="1">
        <w:r w:rsidRPr="008D6423">
          <w:rPr>
            <w:rFonts w:cs="Arial"/>
            <w:szCs w:val="22"/>
          </w:rPr>
          <w:t>Mihovce</w:t>
        </w:r>
      </w:hyperlink>
      <w:r w:rsidRPr="008D6423">
        <w:rPr>
          <w:rFonts w:cs="Arial"/>
          <w:szCs w:val="22"/>
        </w:rPr>
        <w:t xml:space="preserve">, </w:t>
      </w:r>
      <w:hyperlink r:id="rId41" w:tooltip="Njiverce" w:history="1">
        <w:r w:rsidRPr="008D6423">
          <w:rPr>
            <w:rFonts w:cs="Arial"/>
            <w:szCs w:val="22"/>
          </w:rPr>
          <w:t>Njiverce</w:t>
        </w:r>
      </w:hyperlink>
      <w:r w:rsidRPr="008D6423">
        <w:rPr>
          <w:rFonts w:cs="Arial"/>
          <w:szCs w:val="22"/>
        </w:rPr>
        <w:t xml:space="preserve">, </w:t>
      </w:r>
      <w:hyperlink r:id="rId42" w:tooltip="Pleterje, Kidričevo" w:history="1">
        <w:r w:rsidRPr="008D6423">
          <w:rPr>
            <w:rFonts w:cs="Arial"/>
            <w:szCs w:val="22"/>
          </w:rPr>
          <w:t>Pleterje</w:t>
        </w:r>
      </w:hyperlink>
      <w:r w:rsidRPr="008D6423">
        <w:rPr>
          <w:rFonts w:cs="Arial"/>
          <w:szCs w:val="22"/>
        </w:rPr>
        <w:t xml:space="preserve">, </w:t>
      </w:r>
      <w:hyperlink r:id="rId43" w:tooltip="Pongrce" w:history="1">
        <w:r w:rsidRPr="008D6423">
          <w:rPr>
            <w:rFonts w:cs="Arial"/>
            <w:szCs w:val="22"/>
          </w:rPr>
          <w:t>Pongrce</w:t>
        </w:r>
      </w:hyperlink>
      <w:r w:rsidRPr="008D6423">
        <w:rPr>
          <w:rFonts w:cs="Arial"/>
          <w:szCs w:val="22"/>
        </w:rPr>
        <w:t xml:space="preserve">, </w:t>
      </w:r>
      <w:hyperlink r:id="rId44" w:tooltip="Spodnje Jablane" w:history="1">
        <w:r w:rsidRPr="008D6423">
          <w:rPr>
            <w:rFonts w:cs="Arial"/>
            <w:szCs w:val="22"/>
          </w:rPr>
          <w:t>Spodnje Jablane</w:t>
        </w:r>
      </w:hyperlink>
      <w:r w:rsidRPr="008D6423">
        <w:rPr>
          <w:rFonts w:cs="Arial"/>
          <w:szCs w:val="22"/>
        </w:rPr>
        <w:t xml:space="preserve">, </w:t>
      </w:r>
      <w:hyperlink r:id="rId45" w:tooltip="Spodnji Gaj pri Pragerskem" w:history="1">
        <w:r w:rsidRPr="008D6423">
          <w:rPr>
            <w:rFonts w:cs="Arial"/>
            <w:szCs w:val="22"/>
          </w:rPr>
          <w:t>Spodnji Gaj pri Pragerskem</w:t>
        </w:r>
      </w:hyperlink>
      <w:r w:rsidRPr="008D6423">
        <w:rPr>
          <w:rFonts w:cs="Arial"/>
          <w:szCs w:val="22"/>
        </w:rPr>
        <w:t xml:space="preserve">, </w:t>
      </w:r>
      <w:hyperlink r:id="rId46" w:tooltip="Starošince" w:history="1">
        <w:r w:rsidRPr="008D6423">
          <w:rPr>
            <w:rFonts w:cs="Arial"/>
            <w:szCs w:val="22"/>
          </w:rPr>
          <w:t>Starošince</w:t>
        </w:r>
      </w:hyperlink>
      <w:r w:rsidRPr="008D6423">
        <w:rPr>
          <w:rFonts w:cs="Arial"/>
          <w:szCs w:val="22"/>
        </w:rPr>
        <w:t xml:space="preserve">, </w:t>
      </w:r>
      <w:hyperlink r:id="rId47" w:tooltip="Stražgonjca" w:history="1">
        <w:r w:rsidRPr="008D6423">
          <w:rPr>
            <w:rFonts w:cs="Arial"/>
            <w:szCs w:val="22"/>
          </w:rPr>
          <w:t>Stražgonjca</w:t>
        </w:r>
      </w:hyperlink>
      <w:r w:rsidRPr="008D6423">
        <w:rPr>
          <w:rFonts w:cs="Arial"/>
          <w:szCs w:val="22"/>
        </w:rPr>
        <w:t xml:space="preserve">, </w:t>
      </w:r>
      <w:hyperlink r:id="rId48" w:tooltip="Strnišče, Kidričevo" w:history="1">
        <w:r w:rsidRPr="008D6423">
          <w:rPr>
            <w:rFonts w:cs="Arial"/>
            <w:szCs w:val="22"/>
          </w:rPr>
          <w:t>Strnišče</w:t>
        </w:r>
      </w:hyperlink>
      <w:r w:rsidRPr="008D6423">
        <w:rPr>
          <w:rFonts w:cs="Arial"/>
          <w:szCs w:val="22"/>
        </w:rPr>
        <w:t xml:space="preserve">, </w:t>
      </w:r>
      <w:hyperlink r:id="rId49" w:tooltip="Šikole" w:history="1">
        <w:r w:rsidRPr="008D6423">
          <w:rPr>
            <w:rFonts w:cs="Arial"/>
            <w:szCs w:val="22"/>
          </w:rPr>
          <w:t>Šikole</w:t>
        </w:r>
      </w:hyperlink>
      <w:r w:rsidRPr="008D6423">
        <w:rPr>
          <w:rFonts w:cs="Arial"/>
          <w:szCs w:val="22"/>
        </w:rPr>
        <w:t xml:space="preserve">, </w:t>
      </w:r>
      <w:hyperlink r:id="rId50" w:tooltip="Zgornje Jablane" w:history="1">
        <w:r w:rsidRPr="008D6423">
          <w:rPr>
            <w:rFonts w:cs="Arial"/>
            <w:szCs w:val="22"/>
          </w:rPr>
          <w:t>Zgornje Jablane</w:t>
        </w:r>
      </w:hyperlink>
      <w:r w:rsidR="00006CFD" w:rsidRPr="008D6423">
        <w:rPr>
          <w:rFonts w:cs="Arial"/>
          <w:szCs w:val="22"/>
        </w:rPr>
        <w:t xml:space="preserve"> in</w:t>
      </w:r>
      <w:r w:rsidRPr="008D6423">
        <w:rPr>
          <w:rFonts w:cs="Arial"/>
          <w:szCs w:val="22"/>
        </w:rPr>
        <w:t xml:space="preserve"> </w:t>
      </w:r>
      <w:hyperlink r:id="rId51" w:tooltip="Župečja vas" w:history="1">
        <w:r w:rsidRPr="008D6423">
          <w:rPr>
            <w:rFonts w:cs="Arial"/>
            <w:szCs w:val="22"/>
          </w:rPr>
          <w:t>Župečja vas</w:t>
        </w:r>
      </w:hyperlink>
      <w:r w:rsidRPr="008D6423">
        <w:rPr>
          <w:rFonts w:cs="Arial"/>
          <w:szCs w:val="22"/>
        </w:rPr>
        <w:t>.</w:t>
      </w:r>
    </w:p>
    <w:p w:rsidR="00A00834" w:rsidRPr="008D6423" w:rsidRDefault="00A00834" w:rsidP="00A00834">
      <w:pPr>
        <w:rPr>
          <w:rFonts w:cs="Arial"/>
          <w:szCs w:val="22"/>
        </w:rPr>
      </w:pPr>
    </w:p>
    <w:p w:rsidR="00A00834" w:rsidRPr="008D6423" w:rsidRDefault="00A00834" w:rsidP="00A00834">
      <w:pPr>
        <w:rPr>
          <w:rFonts w:cs="Arial"/>
          <w:szCs w:val="22"/>
        </w:rPr>
      </w:pPr>
      <w:r w:rsidRPr="008D6423">
        <w:rPr>
          <w:rFonts w:cs="Arial"/>
          <w:szCs w:val="22"/>
        </w:rPr>
        <w:t xml:space="preserve">Občina Kidričevo se ponaša s številnimi krajevnimi znamenitostmi, pa naj gre za naravno ali kulturno dediščino. Večina kulturno zgodovinskih objektov je povezanih s sakralno arhitekturo in umetnostjo. Naj izpostavimo le nekatere objekte: Imenitno veliko cerkev Marijinega vnebovzetja v Cirkovcah, poznogotsko cerkev sv. Kunigunde v Kungoti pri Ptuju, župno cerkev sv. Lovrenca v Lovrencu na Dravskem polju z ladjo iz leta 1662, cerkev iz 17. stoletja sv. Antona Padovanskega v Mihovcih in druge. </w:t>
      </w:r>
    </w:p>
    <w:p w:rsidR="00A00834" w:rsidRPr="008D6423" w:rsidRDefault="00A00834" w:rsidP="004E056E">
      <w:pPr>
        <w:rPr>
          <w:rFonts w:cs="Arial"/>
          <w:szCs w:val="22"/>
        </w:rPr>
      </w:pPr>
      <w:r w:rsidRPr="008D6423">
        <w:rPr>
          <w:rFonts w:cs="Arial"/>
          <w:szCs w:val="22"/>
        </w:rPr>
        <w:t>V občini je tudi več znamenj in kapelic, grad(ič) v Kidričevem iz 1890 ter močno uničen grad Ravno polje iz 17. stoletja, ki je sodil med najkvalitetnejše graščine svoje vrste na Slovenskem. Posebne pozornosti je deležna kapelica iz 1917, ki sodi v sklop zgodovinsko pomembnega vojaškega pokopališča z ohranjenimi štirimi grobovi. Ohranjenih je tudi nekaj spomenikom iz druge svetovne vojne v Cirkovcah in Kidričevem. Na omenjenem ozemlju lahko najdemo tudi nekaj lepo ohranjenih spomenikov ljudskega stavbarstva, pa naj gre za staro ohranjeno kovačijo v Lovrencu na Dravskem polju ali tipično kmečko hišo s pripadajočim dvoriščem. Med naravnimi znamenitostmi kaže izpostaviti zaščiten drevored pri gradu Ravno polje in pri gradu v Kidričevem, kot tudi okrog 150 let stari apaški hrast ter 80 let staro cirkovško lipo.</w:t>
      </w:r>
    </w:p>
    <w:p w:rsidR="001C31C7" w:rsidRPr="008D6423" w:rsidRDefault="001C31C7" w:rsidP="001C31C7">
      <w:pPr>
        <w:rPr>
          <w:rFonts w:cs="Arial"/>
          <w:szCs w:val="22"/>
        </w:rPr>
      </w:pPr>
    </w:p>
    <w:p w:rsidR="000F389B" w:rsidRPr="00475E1C" w:rsidRDefault="00475E1C" w:rsidP="00475E1C">
      <w:pPr>
        <w:pStyle w:val="Napis"/>
        <w:rPr>
          <w:rFonts w:cs="Arial"/>
          <w:b w:val="0"/>
          <w:szCs w:val="20"/>
        </w:rPr>
      </w:pPr>
      <w:r>
        <w:t xml:space="preserve">Tabela </w:t>
      </w:r>
      <w:fldSimple w:instr=" STYLEREF 1 \s ">
        <w:r w:rsidR="002D573C">
          <w:rPr>
            <w:noProof/>
          </w:rPr>
          <w:t>2</w:t>
        </w:r>
      </w:fldSimple>
      <w:r w:rsidR="002D573C">
        <w:noBreakHyphen/>
      </w:r>
      <w:fldSimple w:instr=" SEQ Tabela \* ARABIC \s 1 ">
        <w:r w:rsidR="002D573C">
          <w:rPr>
            <w:noProof/>
          </w:rPr>
          <w:t>1</w:t>
        </w:r>
      </w:fldSimple>
      <w:r w:rsidR="000F389B" w:rsidRPr="008D6423">
        <w:rPr>
          <w:rFonts w:cs="Arial"/>
          <w:sz w:val="18"/>
          <w:szCs w:val="20"/>
        </w:rPr>
        <w:t xml:space="preserve">: </w:t>
      </w:r>
      <w:r w:rsidR="000F389B" w:rsidRPr="00475E1C">
        <w:rPr>
          <w:rFonts w:cs="Arial"/>
          <w:szCs w:val="20"/>
        </w:rPr>
        <w:t>Število prebivalcev in gospodinjstev po naseljih občine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308"/>
        <w:gridCol w:w="2257"/>
      </w:tblGrid>
      <w:tr w:rsidR="001C31C7" w:rsidRPr="008D6423" w:rsidTr="00FB6ACF">
        <w:trPr>
          <w:jc w:val="center"/>
        </w:trPr>
        <w:tc>
          <w:tcPr>
            <w:tcW w:w="2922" w:type="dxa"/>
            <w:tcBorders>
              <w:top w:val="double" w:sz="4" w:space="0" w:color="auto"/>
              <w:left w:val="double" w:sz="4" w:space="0" w:color="auto"/>
              <w:bottom w:val="double" w:sz="4" w:space="0" w:color="auto"/>
            </w:tcBorders>
            <w:shd w:val="clear" w:color="auto" w:fill="CCCCCC"/>
          </w:tcPr>
          <w:p w:rsidR="001C31C7" w:rsidRPr="008D6423" w:rsidRDefault="001C31C7" w:rsidP="00FB6ACF">
            <w:pPr>
              <w:spacing w:line="300" w:lineRule="atLeast"/>
              <w:jc w:val="center"/>
              <w:rPr>
                <w:rFonts w:cs="Arial"/>
                <w:szCs w:val="22"/>
              </w:rPr>
            </w:pPr>
            <w:r w:rsidRPr="008D6423">
              <w:rPr>
                <w:rFonts w:cs="Arial"/>
                <w:szCs w:val="22"/>
              </w:rPr>
              <w:t>NASELJE</w:t>
            </w:r>
          </w:p>
        </w:tc>
        <w:tc>
          <w:tcPr>
            <w:tcW w:w="2308" w:type="dxa"/>
            <w:tcBorders>
              <w:top w:val="double" w:sz="4" w:space="0" w:color="auto"/>
              <w:bottom w:val="double" w:sz="4" w:space="0" w:color="auto"/>
            </w:tcBorders>
            <w:shd w:val="clear" w:color="auto" w:fill="CCCCCC"/>
          </w:tcPr>
          <w:p w:rsidR="001C31C7" w:rsidRPr="008D6423" w:rsidRDefault="00006CFD" w:rsidP="00FB6ACF">
            <w:pPr>
              <w:spacing w:line="300" w:lineRule="atLeast"/>
              <w:jc w:val="center"/>
              <w:rPr>
                <w:rFonts w:cs="Arial"/>
                <w:szCs w:val="22"/>
              </w:rPr>
            </w:pPr>
            <w:r w:rsidRPr="008D6423">
              <w:rPr>
                <w:rFonts w:cs="Arial"/>
                <w:szCs w:val="22"/>
              </w:rPr>
              <w:t>GOSPODINJSTVA</w:t>
            </w:r>
          </w:p>
        </w:tc>
        <w:tc>
          <w:tcPr>
            <w:tcW w:w="2257" w:type="dxa"/>
            <w:tcBorders>
              <w:top w:val="double" w:sz="4" w:space="0" w:color="auto"/>
              <w:bottom w:val="double" w:sz="4" w:space="0" w:color="auto"/>
              <w:right w:val="double" w:sz="4" w:space="0" w:color="auto"/>
            </w:tcBorders>
            <w:shd w:val="clear" w:color="auto" w:fill="CCCCCC"/>
          </w:tcPr>
          <w:p w:rsidR="001C31C7" w:rsidRPr="008D6423" w:rsidRDefault="00006CFD" w:rsidP="00FB6ACF">
            <w:pPr>
              <w:spacing w:line="300" w:lineRule="atLeast"/>
              <w:jc w:val="center"/>
              <w:rPr>
                <w:rFonts w:cs="Arial"/>
                <w:szCs w:val="22"/>
              </w:rPr>
            </w:pPr>
            <w:r w:rsidRPr="008D6423">
              <w:rPr>
                <w:rFonts w:cs="Arial"/>
                <w:szCs w:val="22"/>
              </w:rPr>
              <w:t>PREBIVALCI</w:t>
            </w:r>
          </w:p>
        </w:tc>
      </w:tr>
      <w:tr w:rsidR="00D727FE" w:rsidRPr="008D6423" w:rsidTr="00A34F03">
        <w:trPr>
          <w:jc w:val="center"/>
        </w:trPr>
        <w:tc>
          <w:tcPr>
            <w:tcW w:w="2922" w:type="dxa"/>
            <w:tcBorders>
              <w:top w:val="doub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Apače</w:t>
            </w:r>
          </w:p>
        </w:tc>
        <w:tc>
          <w:tcPr>
            <w:tcW w:w="2308" w:type="dxa"/>
            <w:tcBorders>
              <w:top w:val="double" w:sz="4" w:space="0" w:color="auto"/>
            </w:tcBorders>
          </w:tcPr>
          <w:p w:rsidR="00D727FE" w:rsidRPr="00FF36E2" w:rsidRDefault="00D727FE" w:rsidP="00A34F03">
            <w:pPr>
              <w:spacing w:line="240" w:lineRule="auto"/>
              <w:jc w:val="center"/>
              <w:rPr>
                <w:szCs w:val="20"/>
              </w:rPr>
            </w:pPr>
            <w:r w:rsidRPr="00FF36E2">
              <w:rPr>
                <w:szCs w:val="20"/>
              </w:rPr>
              <w:t>304</w:t>
            </w:r>
          </w:p>
        </w:tc>
        <w:tc>
          <w:tcPr>
            <w:tcW w:w="2257" w:type="dxa"/>
            <w:tcBorders>
              <w:top w:val="doub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802</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Cirkovce</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149</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379</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Dragonja vas</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66</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185</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Kidričevo</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514</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1178</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Kungota pri Ptuju</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153</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401</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Lovrenc na Dravskem polju</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238</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660</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Mihovce</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81</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204</w:t>
            </w:r>
          </w:p>
        </w:tc>
      </w:tr>
      <w:tr w:rsidR="00D727FE" w:rsidRPr="008D6423" w:rsidTr="00A34F03">
        <w:trPr>
          <w:jc w:val="center"/>
        </w:trPr>
        <w:tc>
          <w:tcPr>
            <w:tcW w:w="2922" w:type="dxa"/>
            <w:tcBorders>
              <w:top w:val="single" w:sz="4" w:space="0" w:color="auto"/>
              <w:left w:val="double" w:sz="4" w:space="0" w:color="auto"/>
              <w:bottom w:val="sing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Njiverce</w:t>
            </w:r>
          </w:p>
        </w:tc>
        <w:tc>
          <w:tcPr>
            <w:tcW w:w="2308" w:type="dxa"/>
            <w:tcBorders>
              <w:top w:val="single" w:sz="4" w:space="0" w:color="auto"/>
              <w:bottom w:val="single" w:sz="4" w:space="0" w:color="auto"/>
            </w:tcBorders>
          </w:tcPr>
          <w:p w:rsidR="00D727FE" w:rsidRPr="00FF36E2" w:rsidRDefault="00D727FE" w:rsidP="00A34F03">
            <w:pPr>
              <w:spacing w:line="240" w:lineRule="auto"/>
              <w:jc w:val="center"/>
              <w:rPr>
                <w:szCs w:val="20"/>
              </w:rPr>
            </w:pPr>
            <w:r w:rsidRPr="00FF36E2">
              <w:rPr>
                <w:szCs w:val="20"/>
              </w:rPr>
              <w:t>264</w:t>
            </w:r>
          </w:p>
        </w:tc>
        <w:tc>
          <w:tcPr>
            <w:tcW w:w="2257" w:type="dxa"/>
            <w:tcBorders>
              <w:top w:val="single" w:sz="4" w:space="0" w:color="auto"/>
              <w:bottom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693</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Pleterje</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87</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236</w:t>
            </w:r>
          </w:p>
        </w:tc>
      </w:tr>
      <w:tr w:rsidR="00D727FE" w:rsidRPr="008D6423" w:rsidTr="00A34F03">
        <w:trPr>
          <w:jc w:val="center"/>
        </w:trPr>
        <w:tc>
          <w:tcPr>
            <w:tcW w:w="2922" w:type="dxa"/>
            <w:tcBorders>
              <w:top w:val="single" w:sz="4" w:space="0" w:color="auto"/>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Pongrce</w:t>
            </w:r>
          </w:p>
        </w:tc>
        <w:tc>
          <w:tcPr>
            <w:tcW w:w="2308" w:type="dxa"/>
            <w:tcBorders>
              <w:top w:val="single" w:sz="4" w:space="0" w:color="auto"/>
            </w:tcBorders>
          </w:tcPr>
          <w:p w:rsidR="00D727FE" w:rsidRPr="00FF36E2" w:rsidRDefault="00D727FE" w:rsidP="00A34F03">
            <w:pPr>
              <w:spacing w:line="240" w:lineRule="auto"/>
              <w:jc w:val="center"/>
              <w:rPr>
                <w:szCs w:val="20"/>
              </w:rPr>
            </w:pPr>
            <w:r w:rsidRPr="00FF36E2">
              <w:rPr>
                <w:szCs w:val="20"/>
              </w:rPr>
              <w:t>47</w:t>
            </w:r>
          </w:p>
        </w:tc>
        <w:tc>
          <w:tcPr>
            <w:tcW w:w="2257" w:type="dxa"/>
            <w:tcBorders>
              <w:top w:val="single" w:sz="4" w:space="0" w:color="auto"/>
              <w:right w:val="double" w:sz="4" w:space="0" w:color="auto"/>
            </w:tcBorders>
          </w:tcPr>
          <w:p w:rsidR="00D727FE" w:rsidRPr="00DE1AF2" w:rsidRDefault="00D727FE" w:rsidP="00A34F03">
            <w:pPr>
              <w:spacing w:line="240" w:lineRule="auto"/>
              <w:jc w:val="center"/>
              <w:rPr>
                <w:szCs w:val="20"/>
              </w:rPr>
            </w:pPr>
            <w:r w:rsidRPr="00DE1AF2">
              <w:rPr>
                <w:szCs w:val="20"/>
              </w:rPr>
              <w:t>135</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Spodnje Jablane</w:t>
            </w:r>
          </w:p>
        </w:tc>
        <w:tc>
          <w:tcPr>
            <w:tcW w:w="2308" w:type="dxa"/>
          </w:tcPr>
          <w:p w:rsidR="00D727FE" w:rsidRPr="00FF36E2" w:rsidRDefault="00D727FE" w:rsidP="00A34F03">
            <w:pPr>
              <w:spacing w:line="240" w:lineRule="auto"/>
              <w:jc w:val="center"/>
              <w:rPr>
                <w:szCs w:val="20"/>
              </w:rPr>
            </w:pPr>
            <w:r w:rsidRPr="00FF36E2">
              <w:rPr>
                <w:szCs w:val="20"/>
              </w:rPr>
              <w:t>84</w:t>
            </w:r>
          </w:p>
        </w:tc>
        <w:tc>
          <w:tcPr>
            <w:tcW w:w="2257" w:type="dxa"/>
            <w:tcBorders>
              <w:right w:val="double" w:sz="4" w:space="0" w:color="auto"/>
            </w:tcBorders>
          </w:tcPr>
          <w:p w:rsidR="00D727FE" w:rsidRPr="00DE1AF2" w:rsidRDefault="00D727FE" w:rsidP="00A34F03">
            <w:pPr>
              <w:spacing w:line="240" w:lineRule="auto"/>
              <w:jc w:val="center"/>
              <w:rPr>
                <w:szCs w:val="20"/>
              </w:rPr>
            </w:pPr>
            <w:r w:rsidRPr="00DE1AF2">
              <w:rPr>
                <w:szCs w:val="20"/>
              </w:rPr>
              <w:t>258</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Spodnji Gaj pri Pragerskem</w:t>
            </w:r>
          </w:p>
        </w:tc>
        <w:tc>
          <w:tcPr>
            <w:tcW w:w="2308" w:type="dxa"/>
          </w:tcPr>
          <w:p w:rsidR="00D727FE" w:rsidRPr="00FF36E2" w:rsidRDefault="00D727FE" w:rsidP="00A34F03">
            <w:pPr>
              <w:spacing w:line="240" w:lineRule="auto"/>
              <w:jc w:val="center"/>
              <w:rPr>
                <w:szCs w:val="20"/>
              </w:rPr>
            </w:pPr>
            <w:r w:rsidRPr="00FF36E2">
              <w:rPr>
                <w:szCs w:val="20"/>
              </w:rPr>
              <w:t>50</w:t>
            </w:r>
          </w:p>
        </w:tc>
        <w:tc>
          <w:tcPr>
            <w:tcW w:w="2257" w:type="dxa"/>
            <w:tcBorders>
              <w:right w:val="double" w:sz="4" w:space="0" w:color="auto"/>
            </w:tcBorders>
          </w:tcPr>
          <w:p w:rsidR="00D727FE" w:rsidRPr="00DE1AF2" w:rsidRDefault="00D727FE" w:rsidP="00A34F03">
            <w:pPr>
              <w:spacing w:line="240" w:lineRule="auto"/>
              <w:jc w:val="center"/>
              <w:rPr>
                <w:szCs w:val="20"/>
              </w:rPr>
            </w:pPr>
            <w:r w:rsidRPr="00DE1AF2">
              <w:rPr>
                <w:szCs w:val="20"/>
              </w:rPr>
              <w:t>127</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Starošince</w:t>
            </w:r>
          </w:p>
        </w:tc>
        <w:tc>
          <w:tcPr>
            <w:tcW w:w="2308" w:type="dxa"/>
          </w:tcPr>
          <w:p w:rsidR="00D727FE" w:rsidRPr="00FF36E2" w:rsidRDefault="00D727FE" w:rsidP="00A34F03">
            <w:pPr>
              <w:spacing w:line="240" w:lineRule="auto"/>
              <w:jc w:val="center"/>
              <w:rPr>
                <w:szCs w:val="20"/>
              </w:rPr>
            </w:pPr>
            <w:r w:rsidRPr="00FF36E2">
              <w:rPr>
                <w:szCs w:val="20"/>
              </w:rPr>
              <w:t>76</w:t>
            </w:r>
          </w:p>
        </w:tc>
        <w:tc>
          <w:tcPr>
            <w:tcW w:w="2257" w:type="dxa"/>
            <w:tcBorders>
              <w:right w:val="double" w:sz="4" w:space="0" w:color="auto"/>
            </w:tcBorders>
          </w:tcPr>
          <w:p w:rsidR="00D727FE" w:rsidRPr="00DE1AF2" w:rsidRDefault="00D727FE" w:rsidP="00A34F03">
            <w:pPr>
              <w:spacing w:line="240" w:lineRule="auto"/>
              <w:jc w:val="center"/>
              <w:rPr>
                <w:szCs w:val="20"/>
              </w:rPr>
            </w:pPr>
            <w:r w:rsidRPr="00DE1AF2">
              <w:rPr>
                <w:szCs w:val="20"/>
              </w:rPr>
              <w:t>219</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Stražgonjca</w:t>
            </w:r>
          </w:p>
        </w:tc>
        <w:tc>
          <w:tcPr>
            <w:tcW w:w="2308" w:type="dxa"/>
          </w:tcPr>
          <w:p w:rsidR="00D727FE" w:rsidRPr="00FF36E2" w:rsidRDefault="00D727FE" w:rsidP="00A34F03">
            <w:pPr>
              <w:spacing w:line="240" w:lineRule="auto"/>
              <w:jc w:val="center"/>
              <w:rPr>
                <w:szCs w:val="20"/>
              </w:rPr>
            </w:pPr>
            <w:r w:rsidRPr="00FF36E2">
              <w:rPr>
                <w:szCs w:val="20"/>
              </w:rPr>
              <w:t>79</w:t>
            </w:r>
          </w:p>
        </w:tc>
        <w:tc>
          <w:tcPr>
            <w:tcW w:w="2257" w:type="dxa"/>
            <w:tcBorders>
              <w:right w:val="double" w:sz="4" w:space="0" w:color="auto"/>
            </w:tcBorders>
          </w:tcPr>
          <w:p w:rsidR="00D727FE" w:rsidRPr="00DE1AF2" w:rsidRDefault="00D727FE" w:rsidP="00A34F03">
            <w:pPr>
              <w:spacing w:line="240" w:lineRule="auto"/>
              <w:jc w:val="center"/>
              <w:rPr>
                <w:szCs w:val="20"/>
              </w:rPr>
            </w:pPr>
            <w:r w:rsidRPr="00DE1AF2">
              <w:rPr>
                <w:szCs w:val="20"/>
              </w:rPr>
              <w:t>206</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Strnišče</w:t>
            </w:r>
          </w:p>
        </w:tc>
        <w:tc>
          <w:tcPr>
            <w:tcW w:w="2308" w:type="dxa"/>
          </w:tcPr>
          <w:p w:rsidR="00D727FE" w:rsidRPr="00FF36E2" w:rsidRDefault="00D727FE" w:rsidP="00A34F03">
            <w:pPr>
              <w:spacing w:line="240" w:lineRule="auto"/>
              <w:jc w:val="center"/>
              <w:rPr>
                <w:szCs w:val="20"/>
              </w:rPr>
            </w:pPr>
            <w:r w:rsidRPr="00FF36E2">
              <w:rPr>
                <w:szCs w:val="20"/>
              </w:rPr>
              <w:t>45</w:t>
            </w:r>
          </w:p>
        </w:tc>
        <w:tc>
          <w:tcPr>
            <w:tcW w:w="2257" w:type="dxa"/>
            <w:tcBorders>
              <w:right w:val="double" w:sz="4" w:space="0" w:color="auto"/>
            </w:tcBorders>
          </w:tcPr>
          <w:p w:rsidR="00D727FE" w:rsidRPr="00DE1AF2" w:rsidRDefault="00D727FE" w:rsidP="00A34F03">
            <w:pPr>
              <w:spacing w:line="240" w:lineRule="auto"/>
              <w:jc w:val="center"/>
              <w:rPr>
                <w:szCs w:val="20"/>
              </w:rPr>
            </w:pPr>
            <w:r w:rsidRPr="00DE1AF2">
              <w:rPr>
                <w:szCs w:val="20"/>
              </w:rPr>
              <w:t>103</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Šikole</w:t>
            </w:r>
          </w:p>
        </w:tc>
        <w:tc>
          <w:tcPr>
            <w:tcW w:w="2308" w:type="dxa"/>
          </w:tcPr>
          <w:p w:rsidR="00D727FE" w:rsidRPr="00FF36E2" w:rsidRDefault="00D727FE" w:rsidP="00A34F03">
            <w:pPr>
              <w:spacing w:line="240" w:lineRule="auto"/>
              <w:jc w:val="center"/>
              <w:rPr>
                <w:szCs w:val="20"/>
              </w:rPr>
            </w:pPr>
            <w:r w:rsidRPr="00FF36E2">
              <w:rPr>
                <w:szCs w:val="20"/>
              </w:rPr>
              <w:t>114</w:t>
            </w:r>
          </w:p>
        </w:tc>
        <w:tc>
          <w:tcPr>
            <w:tcW w:w="2257" w:type="dxa"/>
            <w:tcBorders>
              <w:right w:val="double" w:sz="4" w:space="0" w:color="auto"/>
            </w:tcBorders>
          </w:tcPr>
          <w:p w:rsidR="00D727FE" w:rsidRPr="00AA4AB7" w:rsidRDefault="00D727FE" w:rsidP="00A34F03">
            <w:pPr>
              <w:spacing w:line="240" w:lineRule="auto"/>
              <w:jc w:val="center"/>
              <w:rPr>
                <w:szCs w:val="20"/>
              </w:rPr>
            </w:pPr>
            <w:r w:rsidRPr="00AA4AB7">
              <w:rPr>
                <w:szCs w:val="20"/>
              </w:rPr>
              <w:t>309</w:t>
            </w:r>
          </w:p>
        </w:tc>
      </w:tr>
      <w:tr w:rsidR="00D727FE" w:rsidRPr="008D6423" w:rsidTr="00A34F03">
        <w:trPr>
          <w:jc w:val="center"/>
        </w:trPr>
        <w:tc>
          <w:tcPr>
            <w:tcW w:w="2922" w:type="dxa"/>
            <w:tcBorders>
              <w:left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Zgornje Jablane</w:t>
            </w:r>
          </w:p>
        </w:tc>
        <w:tc>
          <w:tcPr>
            <w:tcW w:w="2308" w:type="dxa"/>
          </w:tcPr>
          <w:p w:rsidR="00D727FE" w:rsidRPr="00FF36E2" w:rsidRDefault="00D727FE" w:rsidP="00A34F03">
            <w:pPr>
              <w:spacing w:line="240" w:lineRule="auto"/>
              <w:jc w:val="center"/>
              <w:rPr>
                <w:szCs w:val="20"/>
              </w:rPr>
            </w:pPr>
            <w:r w:rsidRPr="00FF36E2">
              <w:rPr>
                <w:szCs w:val="20"/>
              </w:rPr>
              <w:t>67</w:t>
            </w:r>
          </w:p>
        </w:tc>
        <w:tc>
          <w:tcPr>
            <w:tcW w:w="2257" w:type="dxa"/>
            <w:tcBorders>
              <w:right w:val="double" w:sz="4" w:space="0" w:color="auto"/>
            </w:tcBorders>
          </w:tcPr>
          <w:p w:rsidR="00D727FE" w:rsidRPr="00AA4AB7" w:rsidRDefault="00D727FE" w:rsidP="00A34F03">
            <w:pPr>
              <w:spacing w:line="240" w:lineRule="auto"/>
              <w:jc w:val="center"/>
              <w:rPr>
                <w:szCs w:val="20"/>
              </w:rPr>
            </w:pPr>
            <w:r w:rsidRPr="00AA4AB7">
              <w:rPr>
                <w:szCs w:val="20"/>
              </w:rPr>
              <w:t>167</w:t>
            </w:r>
          </w:p>
        </w:tc>
      </w:tr>
      <w:tr w:rsidR="00D727FE" w:rsidRPr="008D6423" w:rsidTr="00A34F03">
        <w:trPr>
          <w:jc w:val="center"/>
        </w:trPr>
        <w:tc>
          <w:tcPr>
            <w:tcW w:w="2922" w:type="dxa"/>
            <w:tcBorders>
              <w:left w:val="double" w:sz="4" w:space="0" w:color="auto"/>
              <w:bottom w:val="double" w:sz="4" w:space="0" w:color="auto"/>
            </w:tcBorders>
            <w:vAlign w:val="center"/>
          </w:tcPr>
          <w:p w:rsidR="00D727FE" w:rsidRPr="008D6423" w:rsidRDefault="00D727FE" w:rsidP="00FB6ACF">
            <w:pPr>
              <w:spacing w:line="240" w:lineRule="auto"/>
              <w:jc w:val="left"/>
              <w:rPr>
                <w:rFonts w:cs="Arial"/>
                <w:szCs w:val="22"/>
              </w:rPr>
            </w:pPr>
            <w:r w:rsidRPr="008D6423">
              <w:rPr>
                <w:rFonts w:cs="Arial"/>
                <w:szCs w:val="22"/>
              </w:rPr>
              <w:t>Župečja vas</w:t>
            </w:r>
          </w:p>
        </w:tc>
        <w:tc>
          <w:tcPr>
            <w:tcW w:w="2308" w:type="dxa"/>
            <w:tcBorders>
              <w:bottom w:val="double" w:sz="4" w:space="0" w:color="auto"/>
            </w:tcBorders>
          </w:tcPr>
          <w:p w:rsidR="00D727FE" w:rsidRPr="00FF36E2" w:rsidRDefault="00D727FE" w:rsidP="00A34F03">
            <w:pPr>
              <w:spacing w:line="240" w:lineRule="auto"/>
              <w:jc w:val="center"/>
              <w:rPr>
                <w:szCs w:val="20"/>
              </w:rPr>
            </w:pPr>
            <w:r w:rsidRPr="00FF36E2">
              <w:rPr>
                <w:szCs w:val="20"/>
              </w:rPr>
              <w:t>93</w:t>
            </w:r>
          </w:p>
        </w:tc>
        <w:tc>
          <w:tcPr>
            <w:tcW w:w="2257" w:type="dxa"/>
            <w:tcBorders>
              <w:bottom w:val="double" w:sz="4" w:space="0" w:color="auto"/>
              <w:right w:val="double" w:sz="4" w:space="0" w:color="auto"/>
            </w:tcBorders>
          </w:tcPr>
          <w:p w:rsidR="00D727FE" w:rsidRPr="00AA4AB7" w:rsidRDefault="00D727FE" w:rsidP="00A34F03">
            <w:pPr>
              <w:spacing w:line="240" w:lineRule="auto"/>
              <w:jc w:val="center"/>
              <w:rPr>
                <w:szCs w:val="20"/>
              </w:rPr>
            </w:pPr>
            <w:r w:rsidRPr="00AA4AB7">
              <w:rPr>
                <w:szCs w:val="20"/>
              </w:rPr>
              <w:t>253</w:t>
            </w:r>
          </w:p>
        </w:tc>
      </w:tr>
      <w:tr w:rsidR="00A00834" w:rsidRPr="008D6423" w:rsidTr="00FB6ACF">
        <w:trPr>
          <w:jc w:val="center"/>
        </w:trPr>
        <w:tc>
          <w:tcPr>
            <w:tcW w:w="2922" w:type="dxa"/>
            <w:tcBorders>
              <w:top w:val="double" w:sz="4" w:space="0" w:color="auto"/>
              <w:left w:val="double" w:sz="4" w:space="0" w:color="auto"/>
              <w:bottom w:val="double" w:sz="4" w:space="0" w:color="auto"/>
            </w:tcBorders>
            <w:shd w:val="clear" w:color="auto" w:fill="FFCC66"/>
          </w:tcPr>
          <w:p w:rsidR="00A00834" w:rsidRPr="008D6423" w:rsidRDefault="00A00834" w:rsidP="00FB6ACF">
            <w:pPr>
              <w:spacing w:line="300" w:lineRule="atLeast"/>
              <w:rPr>
                <w:rFonts w:cs="Arial"/>
                <w:b/>
                <w:i/>
                <w:szCs w:val="22"/>
              </w:rPr>
            </w:pPr>
            <w:r w:rsidRPr="008D6423">
              <w:rPr>
                <w:rFonts w:cs="Arial"/>
                <w:b/>
                <w:i/>
                <w:szCs w:val="22"/>
              </w:rPr>
              <w:t>SKUPAJ</w:t>
            </w:r>
          </w:p>
        </w:tc>
        <w:tc>
          <w:tcPr>
            <w:tcW w:w="2308" w:type="dxa"/>
            <w:tcBorders>
              <w:top w:val="double" w:sz="4" w:space="0" w:color="auto"/>
              <w:bottom w:val="double" w:sz="4" w:space="0" w:color="auto"/>
            </w:tcBorders>
            <w:shd w:val="clear" w:color="auto" w:fill="FFCC66"/>
            <w:vAlign w:val="center"/>
          </w:tcPr>
          <w:p w:rsidR="00A00834" w:rsidRPr="008D6423" w:rsidRDefault="00A00834" w:rsidP="00FB6ACF">
            <w:pPr>
              <w:spacing w:line="240" w:lineRule="auto"/>
              <w:jc w:val="center"/>
              <w:rPr>
                <w:rFonts w:cs="Arial"/>
                <w:b/>
                <w:szCs w:val="22"/>
              </w:rPr>
            </w:pPr>
            <w:r w:rsidRPr="008D6423">
              <w:rPr>
                <w:rFonts w:cs="Arial"/>
                <w:b/>
                <w:szCs w:val="22"/>
              </w:rPr>
              <w:t>2.</w:t>
            </w:r>
            <w:r w:rsidR="00D727FE">
              <w:rPr>
                <w:rFonts w:cs="Arial"/>
                <w:b/>
                <w:szCs w:val="22"/>
              </w:rPr>
              <w:t>511</w:t>
            </w:r>
          </w:p>
        </w:tc>
        <w:tc>
          <w:tcPr>
            <w:tcW w:w="2257" w:type="dxa"/>
            <w:tcBorders>
              <w:top w:val="double" w:sz="4" w:space="0" w:color="auto"/>
              <w:bottom w:val="double" w:sz="4" w:space="0" w:color="auto"/>
              <w:right w:val="double" w:sz="4" w:space="0" w:color="auto"/>
            </w:tcBorders>
            <w:shd w:val="clear" w:color="auto" w:fill="FFCC66"/>
            <w:vAlign w:val="center"/>
          </w:tcPr>
          <w:p w:rsidR="00A00834" w:rsidRPr="008D6423" w:rsidRDefault="00A00834" w:rsidP="00FB6ACF">
            <w:pPr>
              <w:spacing w:line="240" w:lineRule="auto"/>
              <w:jc w:val="center"/>
              <w:rPr>
                <w:rFonts w:cs="Arial"/>
                <w:b/>
                <w:szCs w:val="22"/>
              </w:rPr>
            </w:pPr>
            <w:r w:rsidRPr="008D6423">
              <w:rPr>
                <w:rFonts w:cs="Arial"/>
                <w:b/>
                <w:szCs w:val="22"/>
              </w:rPr>
              <w:t>6.5</w:t>
            </w:r>
            <w:r w:rsidR="00D727FE">
              <w:rPr>
                <w:rFonts w:cs="Arial"/>
                <w:b/>
                <w:szCs w:val="22"/>
              </w:rPr>
              <w:t>15</w:t>
            </w:r>
          </w:p>
        </w:tc>
      </w:tr>
    </w:tbl>
    <w:p w:rsidR="003F0A64" w:rsidRPr="00A13922" w:rsidRDefault="00D727FE" w:rsidP="001C31C7">
      <w:pPr>
        <w:rPr>
          <w:rFonts w:cs="Arial"/>
          <w:sz w:val="22"/>
          <w:szCs w:val="22"/>
        </w:rPr>
      </w:pPr>
      <w:r>
        <w:rPr>
          <w:i/>
        </w:rPr>
        <w:t xml:space="preserve">                  *Vir: Statistični urad RS, SI-STAT, podatki za leto 2015 (pxweb.stat.si</w:t>
      </w:r>
      <w:r w:rsidRPr="009E31C1">
        <w:rPr>
          <w:i/>
        </w:rPr>
        <w:t>).</w:t>
      </w:r>
    </w:p>
    <w:p w:rsidR="00441C7D" w:rsidRDefault="00441C7D" w:rsidP="00957862">
      <w:pPr>
        <w:pStyle w:val="Naslov2"/>
        <w:sectPr w:rsidR="00441C7D" w:rsidSect="00475D2E">
          <w:pgSz w:w="11906" w:h="16838"/>
          <w:pgMar w:top="1560" w:right="1418" w:bottom="1418" w:left="1418" w:header="709" w:footer="709" w:gutter="0"/>
          <w:cols w:space="708"/>
          <w:docGrid w:linePitch="360"/>
        </w:sectPr>
      </w:pPr>
      <w:bookmarkStart w:id="15" w:name="_Toc232943918"/>
    </w:p>
    <w:p w:rsidR="003F0A64" w:rsidRDefault="003F0A64" w:rsidP="00957862">
      <w:pPr>
        <w:pStyle w:val="Naslov2"/>
      </w:pPr>
      <w:bookmarkStart w:id="16" w:name="_Toc439853287"/>
      <w:r>
        <w:t>Pregled in analiza obstoječega stanja</w:t>
      </w:r>
      <w:bookmarkEnd w:id="15"/>
      <w:bookmarkEnd w:id="16"/>
    </w:p>
    <w:p w:rsidR="00275027" w:rsidRDefault="00275027" w:rsidP="0046660E">
      <w:pPr>
        <w:rPr>
          <w:rFonts w:cs="Arial"/>
          <w:szCs w:val="20"/>
        </w:rPr>
      </w:pPr>
    </w:p>
    <w:p w:rsidR="008C477D" w:rsidRPr="0046660E" w:rsidRDefault="00A360E4" w:rsidP="0046660E">
      <w:pPr>
        <w:rPr>
          <w:rFonts w:cs="Arial"/>
          <w:sz w:val="22"/>
          <w:szCs w:val="22"/>
        </w:rPr>
      </w:pPr>
      <w:r>
        <w:rPr>
          <w:rFonts w:cs="Arial"/>
          <w:szCs w:val="20"/>
        </w:rPr>
        <w:t>Predmet projekta je ureditev sekunda</w:t>
      </w:r>
      <w:r w:rsidR="004D1D1E">
        <w:rPr>
          <w:rFonts w:cs="Arial"/>
          <w:szCs w:val="20"/>
        </w:rPr>
        <w:t xml:space="preserve">rne kanalizacije v </w:t>
      </w:r>
      <w:r w:rsidR="00665CBF">
        <w:rPr>
          <w:rFonts w:cs="Arial"/>
          <w:szCs w:val="20"/>
        </w:rPr>
        <w:t>naselju Starošince</w:t>
      </w:r>
      <w:r w:rsidR="000F09E6">
        <w:rPr>
          <w:rFonts w:cs="Arial"/>
          <w:szCs w:val="20"/>
        </w:rPr>
        <w:t>.</w:t>
      </w:r>
      <w:r w:rsidR="00665CBF">
        <w:rPr>
          <w:rFonts w:cs="Arial"/>
          <w:szCs w:val="20"/>
        </w:rPr>
        <w:t xml:space="preserve"> Na obravnavanem območju javna kanalizacija ne obstaja. Vse odpadne vode na območju naselja se izlivajo v greznice ali direktno v okolje. Greznice so vodoprepustne, običajna praksa</w:t>
      </w:r>
      <w:r w:rsidR="000F09E6">
        <w:rPr>
          <w:rFonts w:cs="Arial"/>
          <w:szCs w:val="20"/>
        </w:rPr>
        <w:t xml:space="preserve"> </w:t>
      </w:r>
      <w:r w:rsidR="00665CBF">
        <w:rPr>
          <w:rFonts w:cs="Arial"/>
          <w:szCs w:val="20"/>
        </w:rPr>
        <w:t>je, da se vsebina pri praznjenju greznic odvaža v bližnje jame, njive, jarke ali bližnje reke in potoke, kar posledično povzroča onesnaževanje podtalnice.</w:t>
      </w:r>
    </w:p>
    <w:p w:rsidR="008C477D" w:rsidRDefault="00903721" w:rsidP="00B86E21">
      <w:pPr>
        <w:autoSpaceDE w:val="0"/>
        <w:autoSpaceDN w:val="0"/>
        <w:adjustRightInd w:val="0"/>
        <w:rPr>
          <w:rFonts w:cs="Arial"/>
          <w:szCs w:val="20"/>
        </w:rPr>
      </w:pPr>
      <w:r>
        <w:rPr>
          <w:noProof/>
        </w:rPr>
        <w:drawing>
          <wp:anchor distT="0" distB="0" distL="114300" distR="114300" simplePos="0" relativeHeight="251698176" behindDoc="1" locked="0" layoutInCell="1" allowOverlap="1" wp14:anchorId="75C5EC7B" wp14:editId="450E1083">
            <wp:simplePos x="0" y="0"/>
            <wp:positionH relativeFrom="column">
              <wp:posOffset>3148330</wp:posOffset>
            </wp:positionH>
            <wp:positionV relativeFrom="paragraph">
              <wp:posOffset>161925</wp:posOffset>
            </wp:positionV>
            <wp:extent cx="2789555" cy="3876675"/>
            <wp:effectExtent l="0" t="0" r="0" b="9525"/>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89555" cy="3876675"/>
                    </a:xfrm>
                    <a:prstGeom prst="rect">
                      <a:avLst/>
                    </a:prstGeom>
                  </pic:spPr>
                </pic:pic>
              </a:graphicData>
            </a:graphic>
            <wp14:sizeRelH relativeFrom="page">
              <wp14:pctWidth>0</wp14:pctWidth>
            </wp14:sizeRelH>
            <wp14:sizeRelV relativeFrom="page">
              <wp14:pctHeight>0</wp14:pctHeight>
            </wp14:sizeRelV>
          </wp:anchor>
        </w:drawing>
      </w:r>
    </w:p>
    <w:p w:rsidR="00903721" w:rsidRDefault="00903721" w:rsidP="00B86E21">
      <w:pPr>
        <w:autoSpaceDE w:val="0"/>
        <w:autoSpaceDN w:val="0"/>
        <w:adjustRightInd w:val="0"/>
        <w:rPr>
          <w:rFonts w:cs="Arial"/>
          <w:szCs w:val="20"/>
        </w:rPr>
      </w:pPr>
    </w:p>
    <w:p w:rsidR="00903721" w:rsidRDefault="00903721" w:rsidP="00B86E21">
      <w:pPr>
        <w:autoSpaceDE w:val="0"/>
        <w:autoSpaceDN w:val="0"/>
        <w:adjustRightInd w:val="0"/>
        <w:rPr>
          <w:rFonts w:cs="Arial"/>
          <w:szCs w:val="20"/>
        </w:rPr>
      </w:pPr>
    </w:p>
    <w:p w:rsidR="00903721" w:rsidRDefault="00903721" w:rsidP="00B86E21">
      <w:pPr>
        <w:autoSpaceDE w:val="0"/>
        <w:autoSpaceDN w:val="0"/>
        <w:adjustRightInd w:val="0"/>
        <w:rPr>
          <w:rFonts w:cs="Arial"/>
          <w:szCs w:val="20"/>
        </w:rPr>
      </w:pPr>
    </w:p>
    <w:p w:rsidR="008C477D" w:rsidRDefault="00903721" w:rsidP="00B86E21">
      <w:pPr>
        <w:autoSpaceDE w:val="0"/>
        <w:autoSpaceDN w:val="0"/>
        <w:adjustRightInd w:val="0"/>
        <w:rPr>
          <w:rFonts w:cs="Arial"/>
          <w:szCs w:val="20"/>
        </w:rPr>
      </w:pPr>
      <w:r>
        <w:rPr>
          <w:noProof/>
        </w:rPr>
        <w:drawing>
          <wp:inline distT="0" distB="0" distL="0" distR="0" wp14:anchorId="5617C405" wp14:editId="68C7D3F2">
            <wp:extent cx="3038475" cy="2604407"/>
            <wp:effectExtent l="0" t="0" r="0" b="571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38475" cy="2604407"/>
                    </a:xfrm>
                    <a:prstGeom prst="rect">
                      <a:avLst/>
                    </a:prstGeom>
                  </pic:spPr>
                </pic:pic>
              </a:graphicData>
            </a:graphic>
          </wp:inline>
        </w:drawing>
      </w:r>
    </w:p>
    <w:p w:rsidR="008C477D" w:rsidRDefault="008C477D" w:rsidP="00B86E21">
      <w:pPr>
        <w:autoSpaceDE w:val="0"/>
        <w:autoSpaceDN w:val="0"/>
        <w:adjustRightInd w:val="0"/>
        <w:rPr>
          <w:rFonts w:cs="Arial"/>
          <w:szCs w:val="20"/>
        </w:rPr>
      </w:pPr>
    </w:p>
    <w:p w:rsidR="00903721" w:rsidRDefault="00903721" w:rsidP="00B86E21">
      <w:pPr>
        <w:autoSpaceDE w:val="0"/>
        <w:autoSpaceDN w:val="0"/>
        <w:adjustRightInd w:val="0"/>
        <w:rPr>
          <w:rFonts w:cs="Arial"/>
          <w:szCs w:val="20"/>
        </w:rPr>
      </w:pPr>
    </w:p>
    <w:p w:rsidR="00903721" w:rsidRDefault="00903721" w:rsidP="00B86E21">
      <w:pPr>
        <w:autoSpaceDE w:val="0"/>
        <w:autoSpaceDN w:val="0"/>
        <w:adjustRightInd w:val="0"/>
        <w:rPr>
          <w:rFonts w:cs="Arial"/>
          <w:szCs w:val="20"/>
        </w:rPr>
      </w:pPr>
    </w:p>
    <w:p w:rsidR="00903721" w:rsidRDefault="00903721" w:rsidP="00B86E21">
      <w:pPr>
        <w:autoSpaceDE w:val="0"/>
        <w:autoSpaceDN w:val="0"/>
        <w:adjustRightInd w:val="0"/>
        <w:rPr>
          <w:rFonts w:cs="Arial"/>
          <w:szCs w:val="20"/>
        </w:rPr>
      </w:pPr>
    </w:p>
    <w:p w:rsidR="00D91E29" w:rsidRPr="00225F47" w:rsidRDefault="002161DD" w:rsidP="00D91E29">
      <w:pPr>
        <w:autoSpaceDE w:val="0"/>
        <w:autoSpaceDN w:val="0"/>
        <w:adjustRightInd w:val="0"/>
        <w:rPr>
          <w:rFonts w:cs="Arial"/>
          <w:szCs w:val="20"/>
        </w:rPr>
      </w:pPr>
      <w:r>
        <w:rPr>
          <w:rFonts w:cs="Arial"/>
          <w:szCs w:val="20"/>
        </w:rPr>
        <w:t>N</w:t>
      </w:r>
      <w:r w:rsidR="004D1D1E">
        <w:rPr>
          <w:rFonts w:cs="Arial"/>
          <w:szCs w:val="20"/>
        </w:rPr>
        <w:t xml:space="preserve">a celotnem obravnavanem območju živi </w:t>
      </w:r>
      <w:r w:rsidR="00ED4D8A">
        <w:rPr>
          <w:rFonts w:cs="Arial"/>
          <w:szCs w:val="20"/>
        </w:rPr>
        <w:t>219</w:t>
      </w:r>
      <w:r w:rsidR="004D1D1E" w:rsidRPr="00614986">
        <w:rPr>
          <w:rFonts w:cs="Arial"/>
          <w:color w:val="FF0000"/>
          <w:szCs w:val="20"/>
        </w:rPr>
        <w:t xml:space="preserve"> </w:t>
      </w:r>
      <w:r w:rsidR="004D1D1E">
        <w:rPr>
          <w:rFonts w:cs="Arial"/>
          <w:szCs w:val="20"/>
        </w:rPr>
        <w:t xml:space="preserve">prebivalcev, kateri sestavljajo </w:t>
      </w:r>
      <w:r w:rsidR="00ED4D8A">
        <w:rPr>
          <w:rFonts w:cs="Arial"/>
          <w:szCs w:val="20"/>
        </w:rPr>
        <w:t>76</w:t>
      </w:r>
      <w:r w:rsidR="004D1D1E">
        <w:rPr>
          <w:rFonts w:cs="Arial"/>
          <w:szCs w:val="20"/>
        </w:rPr>
        <w:t xml:space="preserve"> gospodinjstev.</w:t>
      </w:r>
      <w:r w:rsidR="00D91E29">
        <w:rPr>
          <w:rFonts w:cs="Arial"/>
          <w:szCs w:val="20"/>
        </w:rPr>
        <w:t xml:space="preserve"> Večina gospodinjstev</w:t>
      </w:r>
      <w:r w:rsidR="00D91E29" w:rsidRPr="00225F47">
        <w:rPr>
          <w:rFonts w:cs="Arial"/>
          <w:szCs w:val="20"/>
        </w:rPr>
        <w:t>, ki nimajo skupne</w:t>
      </w:r>
      <w:r w:rsidR="00D91E29">
        <w:rPr>
          <w:rFonts w:cs="Arial"/>
          <w:szCs w:val="20"/>
        </w:rPr>
        <w:t xml:space="preserve"> javne</w:t>
      </w:r>
      <w:r w:rsidR="00D91E29" w:rsidRPr="00225F47">
        <w:rPr>
          <w:rFonts w:cs="Arial"/>
          <w:szCs w:val="20"/>
        </w:rPr>
        <w:t xml:space="preserve"> kanalizacije, imajo odpadno vodo speljano v greznice, kjer se delno mehansko očisti in biološko razgradi, vendar za str</w:t>
      </w:r>
      <w:r w:rsidR="00D91E29">
        <w:rPr>
          <w:rFonts w:cs="Arial"/>
          <w:szCs w:val="20"/>
        </w:rPr>
        <w:t>n</w:t>
      </w:r>
      <w:r w:rsidR="00D91E29" w:rsidRPr="00225F47">
        <w:rPr>
          <w:rFonts w:cs="Arial"/>
          <w:szCs w:val="20"/>
        </w:rPr>
        <w:t>jena naselja greznice niso ustrezna rešitev. Običajno zaradi slabega vzdrževanja in nerednega odvoza grezničnih odplak, greznice predstavljajo stalen vir smradu in nevarnost za onesnaženje vodnih virov. Odtoki iz greznic ne ustrezajo zakonskim kriterijem, ki določajo parametre za izpust odpadne vode v okolje.</w:t>
      </w:r>
    </w:p>
    <w:p w:rsidR="00D91E29" w:rsidRDefault="00D91E29" w:rsidP="00B86E21">
      <w:pPr>
        <w:autoSpaceDE w:val="0"/>
        <w:autoSpaceDN w:val="0"/>
        <w:adjustRightInd w:val="0"/>
        <w:rPr>
          <w:rFonts w:cs="Arial"/>
          <w:szCs w:val="20"/>
        </w:rPr>
      </w:pPr>
    </w:p>
    <w:p w:rsidR="00441C7D" w:rsidRPr="004B05BE" w:rsidRDefault="00475E1C" w:rsidP="00475E1C">
      <w:pPr>
        <w:pStyle w:val="Napis"/>
        <w:rPr>
          <w:rFonts w:cs="Arial"/>
          <w:szCs w:val="20"/>
        </w:rPr>
      </w:pPr>
      <w:r>
        <w:t xml:space="preserve">Tabela </w:t>
      </w:r>
      <w:fldSimple w:instr=" STYLEREF 1 \s ">
        <w:r w:rsidR="002D573C">
          <w:rPr>
            <w:noProof/>
          </w:rPr>
          <w:t>2</w:t>
        </w:r>
      </w:fldSimple>
      <w:r w:rsidR="002D573C">
        <w:noBreakHyphen/>
      </w:r>
      <w:fldSimple w:instr=" SEQ Tabela \* ARABIC \s 1 ">
        <w:r w:rsidR="002D573C">
          <w:rPr>
            <w:noProof/>
          </w:rPr>
          <w:t>2</w:t>
        </w:r>
      </w:fldSimple>
      <w:r w:rsidR="00441C7D" w:rsidRPr="004B05BE">
        <w:rPr>
          <w:rFonts w:cs="Arial"/>
          <w:szCs w:val="20"/>
        </w:rPr>
        <w:t xml:space="preserve">: </w:t>
      </w:r>
      <w:r w:rsidR="00441C7D">
        <w:rPr>
          <w:rFonts w:cs="Arial"/>
          <w:szCs w:val="20"/>
        </w:rPr>
        <w:t>R</w:t>
      </w:r>
      <w:r w:rsidR="00441C7D" w:rsidRPr="004B05BE">
        <w:rPr>
          <w:rFonts w:cs="Arial"/>
          <w:szCs w:val="20"/>
        </w:rPr>
        <w:t xml:space="preserve">azvitost javne kanalizacije v občini </w:t>
      </w:r>
      <w:r w:rsidR="00441C7D">
        <w:rPr>
          <w:rFonts w:cs="Arial"/>
          <w:szCs w:val="20"/>
        </w:rPr>
        <w:t>K</w:t>
      </w:r>
      <w:r w:rsidR="00FD157C">
        <w:rPr>
          <w:rFonts w:cs="Arial"/>
          <w:szCs w:val="20"/>
        </w:rPr>
        <w:t>id</w:t>
      </w:r>
      <w:r w:rsidR="00441C7D">
        <w:rPr>
          <w:rFonts w:cs="Arial"/>
          <w:szCs w:val="20"/>
        </w:rPr>
        <w:t>r</w:t>
      </w:r>
      <w:r w:rsidR="00FD157C">
        <w:rPr>
          <w:rFonts w:cs="Arial"/>
          <w:szCs w:val="20"/>
        </w:rPr>
        <w:t>i</w:t>
      </w:r>
      <w:r w:rsidR="00441C7D">
        <w:rPr>
          <w:rFonts w:cs="Arial"/>
          <w:szCs w:val="20"/>
        </w:rPr>
        <w:t>čevo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080"/>
        <w:gridCol w:w="1080"/>
        <w:gridCol w:w="1080"/>
        <w:gridCol w:w="1260"/>
        <w:gridCol w:w="1080"/>
        <w:gridCol w:w="1080"/>
        <w:gridCol w:w="900"/>
        <w:gridCol w:w="1080"/>
      </w:tblGrid>
      <w:tr w:rsidR="00441C7D" w:rsidRPr="00225F47" w:rsidTr="000E19FE">
        <w:tc>
          <w:tcPr>
            <w:tcW w:w="828"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Šifra občine</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Ime občine</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Št. Preb.</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Število stanovanj</w:t>
            </w:r>
          </w:p>
        </w:tc>
        <w:tc>
          <w:tcPr>
            <w:tcW w:w="126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Kanalizacij. omrežje</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popravek</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 xml:space="preserve">popravek skupaj </w:t>
            </w:r>
          </w:p>
        </w:tc>
        <w:tc>
          <w:tcPr>
            <w:tcW w:w="90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 xml:space="preserve">Ods. </w:t>
            </w:r>
          </w:p>
          <w:p w:rsidR="00441C7D" w:rsidRPr="00225F47" w:rsidRDefault="00441C7D" w:rsidP="000E19FE">
            <w:pPr>
              <w:autoSpaceDE w:val="0"/>
              <w:autoSpaceDN w:val="0"/>
              <w:adjustRightInd w:val="0"/>
              <w:rPr>
                <w:rFonts w:cs="Arial"/>
                <w:szCs w:val="20"/>
              </w:rPr>
            </w:pPr>
            <w:r w:rsidRPr="00225F47">
              <w:rPr>
                <w:rFonts w:cs="Arial"/>
                <w:szCs w:val="20"/>
              </w:rPr>
              <w:t>stan</w:t>
            </w:r>
          </w:p>
        </w:tc>
        <w:tc>
          <w:tcPr>
            <w:tcW w:w="1080" w:type="dxa"/>
            <w:shd w:val="clear" w:color="auto" w:fill="CCCCCC"/>
          </w:tcPr>
          <w:p w:rsidR="00441C7D" w:rsidRPr="00225F47" w:rsidRDefault="00441C7D" w:rsidP="000E19FE">
            <w:pPr>
              <w:autoSpaceDE w:val="0"/>
              <w:autoSpaceDN w:val="0"/>
              <w:adjustRightInd w:val="0"/>
              <w:rPr>
                <w:rFonts w:cs="Arial"/>
                <w:szCs w:val="20"/>
              </w:rPr>
            </w:pPr>
            <w:r w:rsidRPr="00225F47">
              <w:rPr>
                <w:rFonts w:cs="Arial"/>
                <w:szCs w:val="20"/>
              </w:rPr>
              <w:t>Ponder populacij</w:t>
            </w:r>
          </w:p>
        </w:tc>
      </w:tr>
      <w:tr w:rsidR="00441C7D" w:rsidRPr="00225F47" w:rsidTr="000E19FE">
        <w:tc>
          <w:tcPr>
            <w:tcW w:w="828" w:type="dxa"/>
            <w:vAlign w:val="center"/>
          </w:tcPr>
          <w:p w:rsidR="00441C7D" w:rsidRPr="00470C2B" w:rsidRDefault="00441C7D" w:rsidP="000E19FE">
            <w:pPr>
              <w:autoSpaceDE w:val="0"/>
              <w:autoSpaceDN w:val="0"/>
              <w:adjustRightInd w:val="0"/>
              <w:jc w:val="center"/>
              <w:rPr>
                <w:rFonts w:cs="Arial"/>
                <w:szCs w:val="20"/>
              </w:rPr>
            </w:pPr>
            <w:r>
              <w:rPr>
                <w:rFonts w:cs="Arial"/>
                <w:szCs w:val="20"/>
              </w:rPr>
              <w:t>045</w:t>
            </w:r>
          </w:p>
        </w:tc>
        <w:tc>
          <w:tcPr>
            <w:tcW w:w="1080" w:type="dxa"/>
            <w:vAlign w:val="center"/>
          </w:tcPr>
          <w:p w:rsidR="00441C7D" w:rsidRPr="00470C2B" w:rsidRDefault="00441C7D" w:rsidP="000E19FE">
            <w:pPr>
              <w:autoSpaceDE w:val="0"/>
              <w:autoSpaceDN w:val="0"/>
              <w:adjustRightInd w:val="0"/>
              <w:jc w:val="center"/>
              <w:rPr>
                <w:rFonts w:cs="Arial"/>
                <w:szCs w:val="20"/>
              </w:rPr>
            </w:pPr>
            <w:r>
              <w:rPr>
                <w:rFonts w:cs="Arial"/>
                <w:szCs w:val="20"/>
              </w:rPr>
              <w:t>Kidričevo</w:t>
            </w:r>
          </w:p>
        </w:tc>
        <w:tc>
          <w:tcPr>
            <w:tcW w:w="1080" w:type="dxa"/>
            <w:vAlign w:val="center"/>
          </w:tcPr>
          <w:p w:rsidR="00441C7D" w:rsidRPr="00470C2B" w:rsidRDefault="00441C7D" w:rsidP="000E19FE">
            <w:pPr>
              <w:autoSpaceDE w:val="0"/>
              <w:autoSpaceDN w:val="0"/>
              <w:adjustRightInd w:val="0"/>
              <w:jc w:val="center"/>
              <w:rPr>
                <w:rFonts w:cs="Arial"/>
                <w:szCs w:val="20"/>
              </w:rPr>
            </w:pPr>
            <w:r>
              <w:rPr>
                <w:rFonts w:cs="Arial"/>
                <w:szCs w:val="20"/>
              </w:rPr>
              <w:t>6.502</w:t>
            </w:r>
          </w:p>
        </w:tc>
        <w:tc>
          <w:tcPr>
            <w:tcW w:w="1080" w:type="dxa"/>
            <w:vAlign w:val="center"/>
          </w:tcPr>
          <w:p w:rsidR="00441C7D" w:rsidRPr="00470C2B" w:rsidRDefault="00441C7D" w:rsidP="000E19FE">
            <w:pPr>
              <w:autoSpaceDE w:val="0"/>
              <w:autoSpaceDN w:val="0"/>
              <w:adjustRightInd w:val="0"/>
              <w:jc w:val="center"/>
              <w:rPr>
                <w:rFonts w:cs="Arial"/>
                <w:szCs w:val="20"/>
              </w:rPr>
            </w:pPr>
            <w:r>
              <w:rPr>
                <w:rFonts w:cs="Arial"/>
                <w:szCs w:val="20"/>
              </w:rPr>
              <w:t>2.336</w:t>
            </w:r>
          </w:p>
        </w:tc>
        <w:tc>
          <w:tcPr>
            <w:tcW w:w="1260" w:type="dxa"/>
            <w:vAlign w:val="center"/>
          </w:tcPr>
          <w:p w:rsidR="00441C7D" w:rsidRPr="00470C2B" w:rsidRDefault="00441C7D" w:rsidP="000E19FE">
            <w:pPr>
              <w:autoSpaceDE w:val="0"/>
              <w:autoSpaceDN w:val="0"/>
              <w:adjustRightInd w:val="0"/>
              <w:jc w:val="center"/>
              <w:rPr>
                <w:rFonts w:cs="Arial"/>
                <w:szCs w:val="20"/>
              </w:rPr>
            </w:pPr>
            <w:r>
              <w:rPr>
                <w:rFonts w:cs="Arial"/>
                <w:szCs w:val="20"/>
              </w:rPr>
              <w:t>496</w:t>
            </w:r>
          </w:p>
        </w:tc>
        <w:tc>
          <w:tcPr>
            <w:tcW w:w="1080" w:type="dxa"/>
            <w:vAlign w:val="center"/>
          </w:tcPr>
          <w:p w:rsidR="00441C7D" w:rsidRPr="00470C2B" w:rsidRDefault="00441C7D" w:rsidP="000E19FE">
            <w:pPr>
              <w:autoSpaceDE w:val="0"/>
              <w:autoSpaceDN w:val="0"/>
              <w:adjustRightInd w:val="0"/>
              <w:jc w:val="center"/>
              <w:rPr>
                <w:rFonts w:cs="Arial"/>
                <w:szCs w:val="20"/>
              </w:rPr>
            </w:pPr>
            <w:r w:rsidRPr="00470C2B">
              <w:rPr>
                <w:rFonts w:cs="Arial"/>
                <w:szCs w:val="20"/>
              </w:rPr>
              <w:t>0</w:t>
            </w:r>
          </w:p>
        </w:tc>
        <w:tc>
          <w:tcPr>
            <w:tcW w:w="1080" w:type="dxa"/>
            <w:vAlign w:val="center"/>
          </w:tcPr>
          <w:p w:rsidR="00441C7D" w:rsidRPr="00470C2B" w:rsidRDefault="00441C7D" w:rsidP="000E19FE">
            <w:pPr>
              <w:autoSpaceDE w:val="0"/>
              <w:autoSpaceDN w:val="0"/>
              <w:adjustRightInd w:val="0"/>
              <w:jc w:val="center"/>
              <w:rPr>
                <w:rFonts w:cs="Arial"/>
                <w:szCs w:val="20"/>
              </w:rPr>
            </w:pPr>
            <w:r>
              <w:rPr>
                <w:rFonts w:cs="Arial"/>
                <w:szCs w:val="20"/>
              </w:rPr>
              <w:t>496</w:t>
            </w:r>
          </w:p>
        </w:tc>
        <w:tc>
          <w:tcPr>
            <w:tcW w:w="900" w:type="dxa"/>
            <w:vAlign w:val="center"/>
          </w:tcPr>
          <w:p w:rsidR="00441C7D" w:rsidRPr="00470C2B" w:rsidRDefault="00441C7D" w:rsidP="000E19FE">
            <w:pPr>
              <w:autoSpaceDE w:val="0"/>
              <w:autoSpaceDN w:val="0"/>
              <w:adjustRightInd w:val="0"/>
              <w:jc w:val="center"/>
              <w:rPr>
                <w:rFonts w:cs="Arial"/>
                <w:szCs w:val="20"/>
              </w:rPr>
            </w:pPr>
            <w:r>
              <w:rPr>
                <w:rFonts w:cs="Arial"/>
                <w:szCs w:val="20"/>
              </w:rPr>
              <w:t>21,23</w:t>
            </w:r>
            <w:r w:rsidRPr="00470C2B">
              <w:rPr>
                <w:rFonts w:cs="Arial"/>
                <w:szCs w:val="20"/>
              </w:rPr>
              <w:t>%</w:t>
            </w:r>
          </w:p>
        </w:tc>
        <w:tc>
          <w:tcPr>
            <w:tcW w:w="1080" w:type="dxa"/>
            <w:vAlign w:val="center"/>
          </w:tcPr>
          <w:p w:rsidR="00441C7D" w:rsidRPr="00470C2B" w:rsidRDefault="00441C7D" w:rsidP="000E19FE">
            <w:pPr>
              <w:autoSpaceDE w:val="0"/>
              <w:autoSpaceDN w:val="0"/>
              <w:adjustRightInd w:val="0"/>
              <w:jc w:val="center"/>
              <w:rPr>
                <w:rFonts w:cs="Arial"/>
                <w:szCs w:val="20"/>
              </w:rPr>
            </w:pPr>
            <w:r>
              <w:rPr>
                <w:rFonts w:cs="Arial"/>
                <w:szCs w:val="20"/>
              </w:rPr>
              <w:t>1.380,56</w:t>
            </w:r>
          </w:p>
        </w:tc>
      </w:tr>
    </w:tbl>
    <w:p w:rsidR="00441C7D" w:rsidRPr="00475E1C" w:rsidRDefault="00441C7D" w:rsidP="00441C7D">
      <w:pPr>
        <w:autoSpaceDE w:val="0"/>
        <w:autoSpaceDN w:val="0"/>
        <w:adjustRightInd w:val="0"/>
        <w:rPr>
          <w:rFonts w:cs="Arial"/>
          <w:i/>
          <w:sz w:val="18"/>
          <w:szCs w:val="18"/>
        </w:rPr>
      </w:pPr>
      <w:bookmarkStart w:id="17" w:name="OLE_LINK3"/>
      <w:bookmarkStart w:id="18" w:name="OLE_LINK4"/>
      <w:r w:rsidRPr="00475E1C">
        <w:rPr>
          <w:rFonts w:cs="Arial"/>
          <w:i/>
          <w:sz w:val="18"/>
          <w:szCs w:val="18"/>
        </w:rPr>
        <w:t>*Vir:  Operativni program odvajanja in čiščenja komunalne odpadne vode</w:t>
      </w:r>
      <w:r w:rsidR="005E12A1" w:rsidRPr="00475E1C">
        <w:rPr>
          <w:rFonts w:cs="Arial"/>
          <w:i/>
          <w:sz w:val="18"/>
          <w:szCs w:val="18"/>
        </w:rPr>
        <w:t xml:space="preserve"> novelacija</w:t>
      </w:r>
      <w:r w:rsidRPr="00475E1C">
        <w:rPr>
          <w:rFonts w:cs="Arial"/>
          <w:i/>
          <w:sz w:val="18"/>
          <w:szCs w:val="18"/>
        </w:rPr>
        <w:t xml:space="preserve"> (za obdobje od 2005 do 2017 s poudarkom na ukrepih programa, </w:t>
      </w:r>
      <w:r w:rsidR="005E12A1" w:rsidRPr="00475E1C">
        <w:rPr>
          <w:rFonts w:cs="Arial"/>
          <w:i/>
          <w:sz w:val="18"/>
          <w:szCs w:val="18"/>
        </w:rPr>
        <w:t>na dan</w:t>
      </w:r>
      <w:r w:rsidRPr="00475E1C">
        <w:rPr>
          <w:rFonts w:cs="Arial"/>
          <w:i/>
          <w:sz w:val="18"/>
          <w:szCs w:val="18"/>
        </w:rPr>
        <w:t xml:space="preserve"> 31. decembra 2008)</w:t>
      </w:r>
    </w:p>
    <w:bookmarkEnd w:id="17"/>
    <w:bookmarkEnd w:id="18"/>
    <w:p w:rsidR="00441C7D" w:rsidRPr="00225F47" w:rsidRDefault="00441C7D" w:rsidP="00441C7D">
      <w:pPr>
        <w:autoSpaceDE w:val="0"/>
        <w:autoSpaceDN w:val="0"/>
        <w:adjustRightInd w:val="0"/>
        <w:rPr>
          <w:rFonts w:cs="Arial"/>
          <w:szCs w:val="20"/>
        </w:rPr>
      </w:pPr>
    </w:p>
    <w:p w:rsidR="00441C7D" w:rsidRDefault="00441C7D" w:rsidP="00441C7D">
      <w:pPr>
        <w:autoSpaceDE w:val="0"/>
        <w:autoSpaceDN w:val="0"/>
        <w:adjustRightInd w:val="0"/>
        <w:rPr>
          <w:rFonts w:cs="Arial"/>
          <w:szCs w:val="20"/>
        </w:rPr>
      </w:pPr>
      <w:r w:rsidRPr="00225F47">
        <w:rPr>
          <w:rFonts w:cs="Arial"/>
          <w:szCs w:val="20"/>
        </w:rPr>
        <w:t>Podatki, ki izhajajo iz tabel</w:t>
      </w:r>
      <w:r w:rsidR="002B1881">
        <w:rPr>
          <w:rFonts w:cs="Arial"/>
          <w:szCs w:val="20"/>
        </w:rPr>
        <w:t>e se na nanašajo na dan</w:t>
      </w:r>
      <w:r w:rsidRPr="00225F47">
        <w:rPr>
          <w:rFonts w:cs="Arial"/>
          <w:szCs w:val="20"/>
        </w:rPr>
        <w:t xml:space="preserve"> 31.12.200</w:t>
      </w:r>
      <w:r w:rsidR="007556EC">
        <w:rPr>
          <w:rFonts w:cs="Arial"/>
          <w:szCs w:val="20"/>
        </w:rPr>
        <w:t>8. Tako iz tabele izhaja, da v O</w:t>
      </w:r>
      <w:r w:rsidRPr="00225F47">
        <w:rPr>
          <w:rFonts w:cs="Arial"/>
          <w:szCs w:val="20"/>
        </w:rPr>
        <w:t xml:space="preserve">bčini </w:t>
      </w:r>
      <w:r w:rsidR="00FD157C">
        <w:rPr>
          <w:rFonts w:cs="Arial"/>
          <w:szCs w:val="20"/>
        </w:rPr>
        <w:t>Kidričevo</w:t>
      </w:r>
      <w:r w:rsidRPr="00225F47">
        <w:rPr>
          <w:rFonts w:cs="Arial"/>
          <w:szCs w:val="20"/>
        </w:rPr>
        <w:t xml:space="preserve"> </w:t>
      </w:r>
      <w:r w:rsidR="00FD157C">
        <w:rPr>
          <w:rFonts w:cs="Arial"/>
          <w:szCs w:val="20"/>
        </w:rPr>
        <w:t>ima urejeno odvajanje in čiščenje odpadnih voda 21,23 % gospodinjstev.</w:t>
      </w:r>
      <w:r w:rsidR="002B1881">
        <w:rPr>
          <w:rFonts w:cs="Arial"/>
          <w:szCs w:val="20"/>
        </w:rPr>
        <w:t xml:space="preserve"> Občina Kidričevo pa je od leta 2008 uredila odvajanje in čiščenje odpadnih voda še v drugih naseljih po občini, zato je odstotek urejenega odvajanja odpadnih voda višji.</w:t>
      </w:r>
    </w:p>
    <w:p w:rsidR="003C5826" w:rsidRDefault="003C5826" w:rsidP="00441C7D">
      <w:pPr>
        <w:autoSpaceDE w:val="0"/>
        <w:autoSpaceDN w:val="0"/>
        <w:adjustRightInd w:val="0"/>
        <w:rPr>
          <w:rFonts w:cs="Arial"/>
          <w:szCs w:val="20"/>
        </w:rPr>
      </w:pPr>
    </w:p>
    <w:p w:rsidR="00C31F49" w:rsidRDefault="00C31F49" w:rsidP="005B6939">
      <w:pPr>
        <w:pStyle w:val="Naslov2"/>
      </w:pPr>
      <w:bookmarkStart w:id="19" w:name="_Toc439853288"/>
      <w:bookmarkStart w:id="20" w:name="_Toc182720854"/>
      <w:bookmarkStart w:id="21" w:name="_Toc197757375"/>
      <w:bookmarkStart w:id="22" w:name="_Toc232943920"/>
      <w:r>
        <w:t>Organiziranost odvajanja in čiščenja odpadne komunalne vode na področju občine Kidričevo</w:t>
      </w:r>
      <w:bookmarkEnd w:id="19"/>
    </w:p>
    <w:p w:rsidR="00C31F49" w:rsidRDefault="00C31F49" w:rsidP="00C31F49"/>
    <w:p w:rsidR="00C31F49" w:rsidRDefault="00215180" w:rsidP="00C31F49">
      <w:pPr>
        <w:rPr>
          <w:rFonts w:cs="Arial"/>
          <w:szCs w:val="20"/>
        </w:rPr>
      </w:pPr>
      <w:r>
        <w:rPr>
          <w:rFonts w:cs="Arial"/>
          <w:szCs w:val="20"/>
        </w:rPr>
        <w:t xml:space="preserve">Na območju občine Kidričevo </w:t>
      </w:r>
      <w:r w:rsidR="00C6314A">
        <w:rPr>
          <w:rFonts w:cs="Arial"/>
          <w:szCs w:val="20"/>
        </w:rPr>
        <w:t>z</w:t>
      </w:r>
      <w:r>
        <w:rPr>
          <w:rFonts w:cs="Arial"/>
          <w:szCs w:val="20"/>
        </w:rPr>
        <w:t>a odvajanje in čiščenje odpadne komunalne vode skrbi</w:t>
      </w:r>
      <w:r w:rsidR="00B45B4A">
        <w:rPr>
          <w:rFonts w:cs="Arial"/>
          <w:szCs w:val="20"/>
        </w:rPr>
        <w:t>:</w:t>
      </w:r>
    </w:p>
    <w:p w:rsidR="00406E28" w:rsidRDefault="008B5795" w:rsidP="00B45B4A">
      <w:pPr>
        <w:pStyle w:val="Odstavekseznama"/>
        <w:rPr>
          <w:rFonts w:cs="Arial"/>
          <w:szCs w:val="20"/>
        </w:rPr>
      </w:pPr>
      <w:r>
        <w:rPr>
          <w:noProof/>
        </w:rPr>
        <w:drawing>
          <wp:anchor distT="0" distB="0" distL="114300" distR="114300" simplePos="0" relativeHeight="251701248" behindDoc="1" locked="0" layoutInCell="1" allowOverlap="1" wp14:anchorId="72F8C58C" wp14:editId="4CBF870B">
            <wp:simplePos x="0" y="0"/>
            <wp:positionH relativeFrom="column">
              <wp:posOffset>375920</wp:posOffset>
            </wp:positionH>
            <wp:positionV relativeFrom="paragraph">
              <wp:posOffset>34290</wp:posOffset>
            </wp:positionV>
            <wp:extent cx="1866900" cy="708025"/>
            <wp:effectExtent l="0" t="0" r="0" b="0"/>
            <wp:wrapTight wrapText="bothSides">
              <wp:wrapPolygon edited="0">
                <wp:start x="0" y="0"/>
                <wp:lineTo x="0" y="20922"/>
                <wp:lineTo x="21380" y="20922"/>
                <wp:lineTo x="21380" y="0"/>
                <wp:lineTo x="0" y="0"/>
              </wp:wrapPolygon>
            </wp:wrapTight>
            <wp:docPr id="18" name="Slika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E28" w:rsidRPr="00406E28">
        <w:rPr>
          <w:rFonts w:cs="Arial"/>
          <w:szCs w:val="20"/>
        </w:rPr>
        <w:t>Vzdrževanje in gradnje d.o.o.</w:t>
      </w:r>
    </w:p>
    <w:p w:rsidR="00406E28" w:rsidRDefault="00406E28" w:rsidP="00B45B4A">
      <w:pPr>
        <w:pStyle w:val="Odstavekseznama"/>
        <w:rPr>
          <w:rFonts w:cs="Arial"/>
          <w:szCs w:val="20"/>
        </w:rPr>
      </w:pPr>
      <w:r>
        <w:rPr>
          <w:rFonts w:cs="Arial"/>
          <w:szCs w:val="20"/>
        </w:rPr>
        <w:t>Ulica Borisa Kraigherja 25</w:t>
      </w:r>
      <w:r w:rsidRPr="00406E28">
        <w:rPr>
          <w:rFonts w:cs="Arial"/>
          <w:szCs w:val="20"/>
        </w:rPr>
        <w:t xml:space="preserve"> </w:t>
      </w:r>
    </w:p>
    <w:p w:rsidR="00B45B4A" w:rsidRPr="00C21A82" w:rsidRDefault="00406E28" w:rsidP="00B45B4A">
      <w:pPr>
        <w:pStyle w:val="Odstavekseznama"/>
        <w:rPr>
          <w:rFonts w:cs="Arial"/>
          <w:szCs w:val="20"/>
        </w:rPr>
      </w:pPr>
      <w:r w:rsidRPr="00406E28">
        <w:rPr>
          <w:rFonts w:cs="Arial"/>
          <w:szCs w:val="20"/>
        </w:rPr>
        <w:t>2325 Kidričevo</w:t>
      </w:r>
    </w:p>
    <w:p w:rsidR="00406E28" w:rsidRDefault="00406E28" w:rsidP="00215180">
      <w:pPr>
        <w:rPr>
          <w:rFonts w:cs="Arial"/>
          <w:szCs w:val="20"/>
        </w:rPr>
      </w:pPr>
    </w:p>
    <w:p w:rsidR="00406E28" w:rsidRDefault="00406E28" w:rsidP="00215180">
      <w:pPr>
        <w:rPr>
          <w:rFonts w:cs="Arial"/>
          <w:szCs w:val="20"/>
        </w:rPr>
      </w:pPr>
      <w:r w:rsidRPr="00406E28">
        <w:rPr>
          <w:rFonts w:cs="Arial"/>
          <w:szCs w:val="20"/>
        </w:rPr>
        <w:t>Podjetje je bilo ustanovljeno 1.4.2011 na podlagi Odlok o ustanovitvi javnega podjetja Vzdrževanje in gradnje Kidričevo d.o.o ( Uradno glasilo slovenskih občin, št. 5/2011), ki ga je sprejel Občinski svet Občine Kidričevo na svoji 4. redni seji, dne 24. 2. 2011.</w:t>
      </w:r>
    </w:p>
    <w:p w:rsidR="00406E28" w:rsidRDefault="00406E28" w:rsidP="00215180">
      <w:pPr>
        <w:rPr>
          <w:rFonts w:cs="Arial"/>
          <w:szCs w:val="20"/>
        </w:rPr>
      </w:pPr>
    </w:p>
    <w:p w:rsidR="00406E28" w:rsidRDefault="00406E28" w:rsidP="00406E28">
      <w:pPr>
        <w:rPr>
          <w:rFonts w:cs="Arial"/>
          <w:szCs w:val="20"/>
        </w:rPr>
      </w:pPr>
      <w:r w:rsidRPr="00406E28">
        <w:rPr>
          <w:rFonts w:cs="Arial"/>
          <w:szCs w:val="20"/>
        </w:rPr>
        <w:t>Javno podjetje Vzdrževanje in gradnje d.o.o. izvaja obvezno gospodarsko javno službo odvajanja in čiščenja komunalnih ter padavinskih odpadnih voda na področju občine Kidričevo na podlagi sklepa o določitvi izvajalca javne službe odvajanja in čiščenja komunalnih in odpadnih voda v Občini Kidričevo (Uradno glasilo slovenskih občin, št. 12/2013 ), ki ga je sprejel Občinski svet Občine Kidričevo na 7. korespondenčni seji, ki je potekala v času od 26. 3. 2013 do 28. 3. 2013.</w:t>
      </w:r>
    </w:p>
    <w:p w:rsidR="00406E28" w:rsidRPr="00406E28" w:rsidRDefault="00406E28" w:rsidP="00406E28">
      <w:pPr>
        <w:rPr>
          <w:rFonts w:cs="Arial"/>
          <w:szCs w:val="20"/>
        </w:rPr>
      </w:pPr>
    </w:p>
    <w:p w:rsidR="00406E28" w:rsidRPr="00406E28" w:rsidRDefault="00406E28" w:rsidP="00406E28">
      <w:pPr>
        <w:rPr>
          <w:rFonts w:cs="Arial"/>
          <w:szCs w:val="20"/>
        </w:rPr>
      </w:pPr>
      <w:r w:rsidRPr="00406E28">
        <w:rPr>
          <w:rFonts w:cs="Arial"/>
          <w:szCs w:val="20"/>
        </w:rPr>
        <w:t>Dejavnost službe odvajanja i</w:t>
      </w:r>
      <w:r>
        <w:rPr>
          <w:rFonts w:cs="Arial"/>
          <w:szCs w:val="20"/>
        </w:rPr>
        <w:t>n čiščenja odpadne vode obsega:</w:t>
      </w:r>
    </w:p>
    <w:p w:rsidR="00406E28" w:rsidRPr="00406E28" w:rsidRDefault="00406E28" w:rsidP="00406E28">
      <w:pPr>
        <w:pStyle w:val="Odstavekseznama"/>
        <w:numPr>
          <w:ilvl w:val="0"/>
          <w:numId w:val="42"/>
        </w:numPr>
        <w:rPr>
          <w:rFonts w:cs="Arial"/>
          <w:szCs w:val="20"/>
        </w:rPr>
      </w:pPr>
      <w:r w:rsidRPr="00406E28">
        <w:rPr>
          <w:rFonts w:cs="Arial"/>
          <w:szCs w:val="20"/>
        </w:rPr>
        <w:t xml:space="preserve">vzdrževanje in upravljanje čistilne naprave, </w:t>
      </w:r>
    </w:p>
    <w:p w:rsidR="00406E28" w:rsidRPr="00406E28" w:rsidRDefault="00406E28" w:rsidP="00406E28">
      <w:pPr>
        <w:pStyle w:val="Odstavekseznama"/>
        <w:numPr>
          <w:ilvl w:val="0"/>
          <w:numId w:val="42"/>
        </w:numPr>
        <w:rPr>
          <w:rFonts w:cs="Arial"/>
          <w:szCs w:val="20"/>
        </w:rPr>
      </w:pPr>
      <w:r w:rsidRPr="00406E28">
        <w:rPr>
          <w:rFonts w:cs="Arial"/>
          <w:szCs w:val="20"/>
        </w:rPr>
        <w:t xml:space="preserve">vzdrževanje in upravljanje kanalizacijskega sistema z vsemi objekti in napravami, </w:t>
      </w:r>
    </w:p>
    <w:p w:rsidR="00406E28" w:rsidRPr="00406E28" w:rsidRDefault="00406E28" w:rsidP="00406E28">
      <w:pPr>
        <w:pStyle w:val="Odstavekseznama"/>
        <w:numPr>
          <w:ilvl w:val="0"/>
          <w:numId w:val="42"/>
        </w:numPr>
        <w:rPr>
          <w:rFonts w:cs="Arial"/>
          <w:szCs w:val="20"/>
        </w:rPr>
      </w:pPr>
      <w:r w:rsidRPr="00406E28">
        <w:rPr>
          <w:rFonts w:cs="Arial"/>
          <w:szCs w:val="20"/>
        </w:rPr>
        <w:t xml:space="preserve">praznjenje greznic in čiščenje grezničnih gošč, </w:t>
      </w:r>
    </w:p>
    <w:p w:rsidR="00406E28" w:rsidRPr="00406E28" w:rsidRDefault="00406E28" w:rsidP="00406E28">
      <w:pPr>
        <w:pStyle w:val="Odstavekseznama"/>
        <w:numPr>
          <w:ilvl w:val="0"/>
          <w:numId w:val="42"/>
        </w:numPr>
        <w:rPr>
          <w:rFonts w:cs="Arial"/>
          <w:szCs w:val="20"/>
        </w:rPr>
      </w:pPr>
      <w:r w:rsidRPr="00406E28">
        <w:rPr>
          <w:rFonts w:cs="Arial"/>
          <w:szCs w:val="20"/>
        </w:rPr>
        <w:t xml:space="preserve">visokotlačno čiščenje kanalizacij in zamašenih cevovodov, </w:t>
      </w:r>
    </w:p>
    <w:p w:rsidR="00406E28" w:rsidRPr="00406E28" w:rsidRDefault="00406E28" w:rsidP="00406E28">
      <w:pPr>
        <w:pStyle w:val="Odstavekseznama"/>
        <w:numPr>
          <w:ilvl w:val="0"/>
          <w:numId w:val="42"/>
        </w:numPr>
        <w:rPr>
          <w:rFonts w:cs="Arial"/>
          <w:szCs w:val="20"/>
        </w:rPr>
      </w:pPr>
      <w:r w:rsidRPr="00406E28">
        <w:rPr>
          <w:rFonts w:cs="Arial"/>
          <w:szCs w:val="20"/>
        </w:rPr>
        <w:t>izdaja projektnih pogojev, soglasij, smernic in mnenj za priključitev na javno kanalizacijo,</w:t>
      </w:r>
    </w:p>
    <w:p w:rsidR="00406E28" w:rsidRDefault="00406E28" w:rsidP="00406E28">
      <w:pPr>
        <w:pStyle w:val="Odstavekseznama"/>
        <w:numPr>
          <w:ilvl w:val="0"/>
          <w:numId w:val="42"/>
        </w:numPr>
        <w:rPr>
          <w:rFonts w:cs="Arial"/>
          <w:szCs w:val="20"/>
        </w:rPr>
      </w:pPr>
      <w:r w:rsidRPr="00406E28">
        <w:rPr>
          <w:rFonts w:cs="Arial"/>
          <w:szCs w:val="20"/>
        </w:rPr>
        <w:t>vodenje vseh evidenc, ki jih zahteva Uredba o odvajanju in čiščenju komunalne in padavinske odpadne vode (Uradni list RS, št. 88/2011).</w:t>
      </w:r>
    </w:p>
    <w:p w:rsidR="00406E28" w:rsidRDefault="00406E28" w:rsidP="00406E28">
      <w:pPr>
        <w:rPr>
          <w:rFonts w:cs="Arial"/>
          <w:szCs w:val="20"/>
        </w:rPr>
      </w:pPr>
    </w:p>
    <w:p w:rsidR="00406E28" w:rsidRPr="008B5795" w:rsidRDefault="00406E28" w:rsidP="00406E28">
      <w:pPr>
        <w:rPr>
          <w:rFonts w:cs="Arial"/>
          <w:b/>
          <w:szCs w:val="20"/>
        </w:rPr>
      </w:pPr>
      <w:r w:rsidRPr="008B5795">
        <w:rPr>
          <w:rFonts w:cs="Arial"/>
          <w:b/>
          <w:szCs w:val="20"/>
        </w:rPr>
        <w:t>Čistilna naprava Kidričevo</w:t>
      </w:r>
    </w:p>
    <w:p w:rsidR="00406E28" w:rsidRDefault="00406E28" w:rsidP="00403B1B">
      <w:pPr>
        <w:rPr>
          <w:rFonts w:cs="Arial"/>
          <w:szCs w:val="20"/>
        </w:rPr>
      </w:pPr>
      <w:r w:rsidRPr="00406E28">
        <w:rPr>
          <w:rFonts w:cs="Arial"/>
          <w:szCs w:val="20"/>
        </w:rPr>
        <w:t>Novembra leta 2009 je bila zgrajena ČN Kidričevo. Čistilna naprava je koncipirana kot sekvenčna biološka naprava z dvema sekvenčnima bazenoma z nitrifikacijo in denitrifikacijo, biološko kemijskim čiščenjem fosforja, z aerobno stabilizacijo blata in strojnim zgoščanjem blata v centrifugi. Zmogljivost čistilne naprave je 8.500 PE.</w:t>
      </w:r>
    </w:p>
    <w:p w:rsidR="00403B1B" w:rsidRDefault="00406E28" w:rsidP="00403B1B">
      <w:pPr>
        <w:rPr>
          <w:rFonts w:cs="Arial"/>
          <w:szCs w:val="20"/>
        </w:rPr>
      </w:pPr>
      <w:r w:rsidRPr="00406E28">
        <w:rPr>
          <w:rFonts w:cs="Arial"/>
          <w:szCs w:val="20"/>
        </w:rPr>
        <w:br/>
        <w:t>Na čistilni napravi Kidričevo se čisti komunalna odpadna voda iz naslednjih naselij: Kidričevo, Njiverce, Strnišče, Apače, Lovrenc na Dr. polju, Župečja vas, Pleterje, Mihovce, Dragonja vas, Cirkovce, Zg. in Sp. Jablane, Pongrce, Šikole in Stražgonjci. Povprečni dotok na ČN 900 m3/dan. Komunalna odpadna voda iz naselja Kungota se odvaja na centralno čistilno napravo Ptuj.</w:t>
      </w:r>
    </w:p>
    <w:p w:rsidR="00406E28" w:rsidRDefault="00406E28" w:rsidP="00403B1B">
      <w:pPr>
        <w:rPr>
          <w:rFonts w:cs="Arial"/>
          <w:szCs w:val="20"/>
        </w:rPr>
      </w:pPr>
    </w:p>
    <w:p w:rsidR="00406E28" w:rsidRPr="00406E28" w:rsidRDefault="00406E28" w:rsidP="00403B1B">
      <w:pPr>
        <w:rPr>
          <w:rFonts w:cs="Arial"/>
          <w:i/>
          <w:szCs w:val="20"/>
        </w:rPr>
      </w:pPr>
      <w:r w:rsidRPr="00406E28">
        <w:rPr>
          <w:rFonts w:cs="Arial"/>
          <w:i/>
          <w:szCs w:val="20"/>
        </w:rPr>
        <w:t>ČN Kidričevo                                                  Aeracijski bazen v fazi prezračevanja</w:t>
      </w:r>
    </w:p>
    <w:p w:rsidR="00406E28" w:rsidRDefault="00406E28" w:rsidP="00403B1B">
      <w:pPr>
        <w:rPr>
          <w:rFonts w:cs="Arial"/>
          <w:szCs w:val="20"/>
        </w:rPr>
      </w:pPr>
      <w:r>
        <w:rPr>
          <w:noProof/>
        </w:rPr>
        <w:drawing>
          <wp:inline distT="0" distB="0" distL="0" distR="0" wp14:anchorId="4051E67D" wp14:editId="3A5FC8FF">
            <wp:extent cx="2603247" cy="1666875"/>
            <wp:effectExtent l="0" t="0" r="6985" b="0"/>
            <wp:docPr id="19" name="Slika 19" descr="http://www.vzdrzevanje-kidricevo.si/images/cisti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zdrzevanje-kidricevo.si/images/cistiln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3247" cy="1666875"/>
                    </a:xfrm>
                    <a:prstGeom prst="rect">
                      <a:avLst/>
                    </a:prstGeom>
                    <a:noFill/>
                    <a:ln>
                      <a:noFill/>
                    </a:ln>
                  </pic:spPr>
                </pic:pic>
              </a:graphicData>
            </a:graphic>
          </wp:inline>
        </w:drawing>
      </w:r>
      <w:r w:rsidRPr="00406E28">
        <w:rPr>
          <w:noProof/>
        </w:rPr>
        <w:t xml:space="preserve"> </w:t>
      </w:r>
      <w:r>
        <w:rPr>
          <w:noProof/>
        </w:rPr>
        <w:drawing>
          <wp:inline distT="0" distB="0" distL="0" distR="0" wp14:anchorId="1737FABC" wp14:editId="73C34574">
            <wp:extent cx="2603247" cy="1666875"/>
            <wp:effectExtent l="0" t="0" r="6985" b="0"/>
            <wp:docPr id="33" name="Slika 33" descr="cistilni_b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tilni_ba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3247" cy="1666875"/>
                    </a:xfrm>
                    <a:prstGeom prst="rect">
                      <a:avLst/>
                    </a:prstGeom>
                    <a:noFill/>
                    <a:ln>
                      <a:noFill/>
                    </a:ln>
                  </pic:spPr>
                </pic:pic>
              </a:graphicData>
            </a:graphic>
          </wp:inline>
        </w:drawing>
      </w:r>
    </w:p>
    <w:p w:rsidR="00406E28" w:rsidRDefault="00406E28" w:rsidP="00403B1B">
      <w:pPr>
        <w:rPr>
          <w:rFonts w:cs="Arial"/>
          <w:szCs w:val="20"/>
        </w:rPr>
      </w:pPr>
    </w:p>
    <w:p w:rsidR="00406E28" w:rsidRPr="00406E28" w:rsidRDefault="00C6314A" w:rsidP="00406E28">
      <w:pPr>
        <w:rPr>
          <w:rFonts w:cs="Arial"/>
          <w:szCs w:val="20"/>
        </w:rPr>
      </w:pPr>
      <w:r w:rsidRPr="00406E28">
        <w:rPr>
          <w:rFonts w:cs="Arial"/>
          <w:szCs w:val="20"/>
        </w:rPr>
        <w:t xml:space="preserve">Tudi novo zgrajen sekundarni kanalizacijski sistem bo upravljalo </w:t>
      </w:r>
      <w:r w:rsidR="00406E28" w:rsidRPr="00406E28">
        <w:rPr>
          <w:rFonts w:cs="Arial"/>
          <w:szCs w:val="20"/>
        </w:rPr>
        <w:t>podjetje Vzdrževanje in gradnje d.o.o.</w:t>
      </w:r>
    </w:p>
    <w:p w:rsidR="00E455F2" w:rsidRPr="005B6939" w:rsidRDefault="00E455F2" w:rsidP="005B6939">
      <w:pPr>
        <w:pStyle w:val="Naslov2"/>
      </w:pPr>
      <w:bookmarkStart w:id="23" w:name="_Toc439853289"/>
      <w:r w:rsidRPr="005B6939">
        <w:t>Temeljni razlogi za investicijsko namero</w:t>
      </w:r>
      <w:bookmarkEnd w:id="20"/>
      <w:bookmarkEnd w:id="21"/>
      <w:bookmarkEnd w:id="22"/>
      <w:bookmarkEnd w:id="23"/>
    </w:p>
    <w:p w:rsidR="00E455F2" w:rsidRPr="00A13922" w:rsidRDefault="00E455F2" w:rsidP="00E455F2">
      <w:pPr>
        <w:rPr>
          <w:rFonts w:cs="Arial"/>
          <w:b/>
          <w:bCs/>
          <w:kern w:val="32"/>
          <w:sz w:val="22"/>
          <w:szCs w:val="22"/>
        </w:rPr>
      </w:pPr>
    </w:p>
    <w:p w:rsidR="00E455F2" w:rsidRDefault="00E455F2" w:rsidP="00E455F2">
      <w:pPr>
        <w:rPr>
          <w:rFonts w:cs="Arial"/>
          <w:szCs w:val="22"/>
        </w:rPr>
      </w:pPr>
      <w:r w:rsidRPr="008D6423">
        <w:rPr>
          <w:rFonts w:cs="Arial"/>
          <w:szCs w:val="22"/>
        </w:rPr>
        <w:t>Temeljni razlogi za investicijsko namero so:</w:t>
      </w:r>
    </w:p>
    <w:p w:rsidR="00475D2E" w:rsidRPr="008B4455" w:rsidRDefault="00475D2E" w:rsidP="00F65E5B">
      <w:pPr>
        <w:numPr>
          <w:ilvl w:val="0"/>
          <w:numId w:val="14"/>
        </w:numPr>
        <w:rPr>
          <w:rFonts w:cs="Arial"/>
          <w:szCs w:val="20"/>
        </w:rPr>
      </w:pPr>
      <w:r w:rsidRPr="008B4455">
        <w:rPr>
          <w:rFonts w:cs="Arial"/>
          <w:szCs w:val="20"/>
        </w:rPr>
        <w:t>implementacija evropskih in nacionalnih programov in strategij na področju varovanja okolja v skladu z nacionalni</w:t>
      </w:r>
      <w:r>
        <w:rPr>
          <w:rFonts w:cs="Arial"/>
          <w:szCs w:val="20"/>
        </w:rPr>
        <w:t>m</w:t>
      </w:r>
      <w:r w:rsidRPr="008B4455">
        <w:rPr>
          <w:rFonts w:cs="Arial"/>
          <w:szCs w:val="20"/>
        </w:rPr>
        <w:t xml:space="preserve"> Operativnim programom odvajanja in </w:t>
      </w:r>
      <w:r>
        <w:rPr>
          <w:rFonts w:cs="Arial"/>
          <w:szCs w:val="20"/>
        </w:rPr>
        <w:t>čiščenja komunalne odpadne vode in Operativnim programom krepitve regionalnih razvojnih potencialov,</w:t>
      </w:r>
    </w:p>
    <w:p w:rsidR="00475D2E" w:rsidRDefault="00475D2E" w:rsidP="00F65E5B">
      <w:pPr>
        <w:numPr>
          <w:ilvl w:val="0"/>
          <w:numId w:val="14"/>
        </w:numPr>
        <w:rPr>
          <w:rFonts w:cs="Arial"/>
          <w:szCs w:val="20"/>
        </w:rPr>
      </w:pPr>
      <w:r w:rsidRPr="008B4455">
        <w:rPr>
          <w:rFonts w:cs="Arial"/>
          <w:szCs w:val="20"/>
        </w:rPr>
        <w:t>rešitev onesnaževanja okolja z odpadnimi vodami,</w:t>
      </w:r>
    </w:p>
    <w:p w:rsidR="00475D2E" w:rsidRPr="008B4455" w:rsidRDefault="00475D2E" w:rsidP="00F65E5B">
      <w:pPr>
        <w:numPr>
          <w:ilvl w:val="0"/>
          <w:numId w:val="14"/>
        </w:numPr>
        <w:rPr>
          <w:rFonts w:cs="Arial"/>
          <w:szCs w:val="20"/>
        </w:rPr>
      </w:pPr>
      <w:r>
        <w:rPr>
          <w:rFonts w:cs="Arial"/>
          <w:szCs w:val="20"/>
        </w:rPr>
        <w:t>vzpostavitev kakovostnejšega življenjskega okolja,</w:t>
      </w:r>
    </w:p>
    <w:p w:rsidR="00475D2E" w:rsidRPr="008B4455" w:rsidRDefault="00475D2E" w:rsidP="00F65E5B">
      <w:pPr>
        <w:numPr>
          <w:ilvl w:val="0"/>
          <w:numId w:val="14"/>
        </w:numPr>
        <w:rPr>
          <w:rFonts w:cs="Arial"/>
          <w:szCs w:val="20"/>
        </w:rPr>
        <w:sectPr w:rsidR="00475D2E" w:rsidRPr="008B4455" w:rsidSect="00475D2E">
          <w:pgSz w:w="11906" w:h="16838"/>
          <w:pgMar w:top="1560" w:right="1418" w:bottom="1418" w:left="1418" w:header="709" w:footer="709" w:gutter="0"/>
          <w:cols w:space="708"/>
          <w:docGrid w:linePitch="360"/>
        </w:sectPr>
      </w:pPr>
      <w:r w:rsidRPr="008B4455">
        <w:rPr>
          <w:rFonts w:cs="Arial"/>
          <w:szCs w:val="20"/>
        </w:rPr>
        <w:t xml:space="preserve">realizacija projektov, ki jih je Občina </w:t>
      </w:r>
      <w:r w:rsidR="00850587">
        <w:rPr>
          <w:rFonts w:cs="Arial"/>
          <w:szCs w:val="20"/>
        </w:rPr>
        <w:t>Kidričevo</w:t>
      </w:r>
      <w:r w:rsidRPr="008B4455">
        <w:rPr>
          <w:rFonts w:cs="Arial"/>
          <w:szCs w:val="20"/>
        </w:rPr>
        <w:t xml:space="preserve"> umest</w:t>
      </w:r>
      <w:r w:rsidR="000C4996">
        <w:rPr>
          <w:rFonts w:cs="Arial"/>
          <w:szCs w:val="20"/>
        </w:rPr>
        <w:t>ila v Načrt razvojnih programov</w:t>
      </w:r>
      <w:r w:rsidR="004C685A">
        <w:rPr>
          <w:rFonts w:cs="Arial"/>
          <w:szCs w:val="20"/>
        </w:rPr>
        <w:t>.</w:t>
      </w:r>
    </w:p>
    <w:p w:rsidR="003F0A64" w:rsidRDefault="003F0A64" w:rsidP="00C83778">
      <w:pPr>
        <w:pStyle w:val="Naslov1"/>
      </w:pPr>
      <w:bookmarkStart w:id="24" w:name="_Toc232943921"/>
      <w:bookmarkStart w:id="25" w:name="_Toc439853290"/>
      <w:r>
        <w:t>Opredelitev razvojnih možnosti in ciljev investicije ter preveritev usklajenosti z razvojnimi strategijami in politikami</w:t>
      </w:r>
      <w:bookmarkEnd w:id="24"/>
      <w:bookmarkEnd w:id="25"/>
    </w:p>
    <w:p w:rsidR="00AB7195" w:rsidRPr="00AB7195" w:rsidRDefault="00AB7195" w:rsidP="00AB7195">
      <w:pPr>
        <w:rPr>
          <w:rFonts w:cs="Arial"/>
        </w:rPr>
      </w:pPr>
    </w:p>
    <w:p w:rsidR="00475D2E" w:rsidRPr="005A4944" w:rsidRDefault="00475D2E" w:rsidP="00475D2E">
      <w:pPr>
        <w:spacing w:line="340" w:lineRule="exact"/>
        <w:rPr>
          <w:rFonts w:eastAsia="Batang" w:cs="Arial"/>
          <w:szCs w:val="20"/>
        </w:rPr>
      </w:pPr>
      <w:r w:rsidRPr="005A4944">
        <w:rPr>
          <w:rFonts w:eastAsia="Batang" w:cs="Arial"/>
          <w:szCs w:val="20"/>
        </w:rPr>
        <w:t>Ureditev odvajanja in čiščenja komunalne odpadne vode je v skladu z:</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Operativnim programom odvajanja in čiščenja komunalne odpadne vode</w:t>
      </w:r>
      <w:r w:rsidR="003019DB">
        <w:rPr>
          <w:rFonts w:eastAsia="Batang" w:cs="Arial"/>
          <w:szCs w:val="20"/>
        </w:rPr>
        <w:t xml:space="preserve"> - novelacija</w:t>
      </w:r>
      <w:r w:rsidRPr="005A4944">
        <w:rPr>
          <w:rFonts w:eastAsia="Batang" w:cs="Arial"/>
          <w:szCs w:val="20"/>
        </w:rPr>
        <w:t>,</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Nacionalnim programom varstva okolja na področju politike varstva voda (Uradni list RS, št. 83/99),</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Direktivo Sveta ES 91/271/EGS o čiščenju komunalne odpadne vode,</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Direktivo Parlamenta in Sveta ES 2000/60/ES,</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Državnim razvojnim programom 2007-2013,</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Nacionalni strateškim referenčnim okvirom 2007-2013,</w:t>
      </w:r>
    </w:p>
    <w:p w:rsidR="00475D2E" w:rsidRPr="005A4944" w:rsidRDefault="00475D2E" w:rsidP="00B96B07">
      <w:pPr>
        <w:numPr>
          <w:ilvl w:val="0"/>
          <w:numId w:val="5"/>
        </w:numPr>
        <w:spacing w:line="340" w:lineRule="exact"/>
        <w:rPr>
          <w:rFonts w:eastAsia="Batang" w:cs="Arial"/>
          <w:szCs w:val="20"/>
        </w:rPr>
      </w:pPr>
      <w:r w:rsidRPr="005A4944">
        <w:rPr>
          <w:rFonts w:eastAsia="Batang" w:cs="Arial"/>
          <w:szCs w:val="20"/>
        </w:rPr>
        <w:t>Operativnim programom krepitve regionalnih razvojnih potencialov 2007-2013.</w:t>
      </w:r>
    </w:p>
    <w:p w:rsidR="00475D2E" w:rsidRPr="005A4944" w:rsidRDefault="00475D2E" w:rsidP="00475D2E">
      <w:pPr>
        <w:rPr>
          <w:rFonts w:cs="Arial"/>
          <w:szCs w:val="20"/>
        </w:rPr>
      </w:pPr>
    </w:p>
    <w:p w:rsidR="00475D2E" w:rsidRPr="005A4944" w:rsidRDefault="00475D2E" w:rsidP="00475D2E">
      <w:pPr>
        <w:rPr>
          <w:rFonts w:cs="Arial"/>
          <w:szCs w:val="20"/>
        </w:rPr>
      </w:pPr>
      <w:r w:rsidRPr="005A4944">
        <w:rPr>
          <w:rFonts w:cs="Arial"/>
          <w:szCs w:val="20"/>
        </w:rPr>
        <w:t>Operativni program je eden ključnih izvedbenih aktov za doseganje ciljev iz Nacionalnega programa varstva okolja. Nanaša se na varstvo površinskih in podzemnih voda pred vnosom dušika in fosforja zaradi odvajanja komunalne odpadne vode, na vodovarstvenih območjih in območjih kopalnih voda pa tudi pred onesnaževanjem voda s fekalnimi bakterijami.</w:t>
      </w:r>
    </w:p>
    <w:p w:rsidR="00475D2E" w:rsidRPr="005A4944" w:rsidRDefault="00475D2E" w:rsidP="00475D2E">
      <w:pPr>
        <w:rPr>
          <w:rFonts w:cs="Arial"/>
          <w:szCs w:val="20"/>
        </w:rPr>
      </w:pPr>
    </w:p>
    <w:p w:rsidR="00475D2E" w:rsidRPr="005A4944" w:rsidRDefault="00475D2E" w:rsidP="00475D2E">
      <w:pPr>
        <w:rPr>
          <w:rFonts w:cs="Arial"/>
          <w:szCs w:val="20"/>
        </w:rPr>
      </w:pPr>
      <w:r w:rsidRPr="005A4944">
        <w:rPr>
          <w:rFonts w:cs="Arial"/>
          <w:szCs w:val="20"/>
        </w:rPr>
        <w:t>Operativni program je izvedbeni akt, s katerim so določena poselitvena območja, za katera je treba zagotoviti v predpisanih rokih odvajanje komunalne odpadne vode v kanalizacijo in čiščenje v čistilnih napravah.</w:t>
      </w:r>
    </w:p>
    <w:p w:rsidR="00475D2E" w:rsidRPr="005A4944" w:rsidRDefault="00475D2E" w:rsidP="00475D2E">
      <w:pPr>
        <w:rPr>
          <w:rFonts w:cs="Arial"/>
          <w:szCs w:val="20"/>
        </w:rPr>
      </w:pPr>
    </w:p>
    <w:p w:rsidR="00475D2E" w:rsidRPr="005A4944" w:rsidRDefault="00475D2E" w:rsidP="00475D2E">
      <w:pPr>
        <w:rPr>
          <w:rFonts w:cs="Arial"/>
          <w:szCs w:val="20"/>
        </w:rPr>
      </w:pPr>
      <w:r w:rsidRPr="005A4944">
        <w:rPr>
          <w:rFonts w:cs="Arial"/>
          <w:szCs w:val="20"/>
        </w:rPr>
        <w:t>Področje odvajanja in čiščenja komunalne odpadne vode urejajo predpisi, izdani na podlagi varstva okolja, zakona o gospodarskih javnih službah, zakona o vodah in zakona o urejanju prostora.</w:t>
      </w:r>
    </w:p>
    <w:p w:rsidR="00475D2E" w:rsidRPr="005A4944" w:rsidRDefault="00475D2E" w:rsidP="00475D2E">
      <w:pPr>
        <w:rPr>
          <w:rFonts w:cs="Arial"/>
          <w:szCs w:val="20"/>
        </w:rPr>
      </w:pPr>
    </w:p>
    <w:p w:rsidR="00475D2E" w:rsidRPr="005A4944" w:rsidRDefault="00475D2E" w:rsidP="00475D2E">
      <w:pPr>
        <w:rPr>
          <w:rFonts w:cs="Arial"/>
          <w:szCs w:val="20"/>
        </w:rPr>
      </w:pPr>
      <w:r w:rsidRPr="005A4944">
        <w:rPr>
          <w:rFonts w:cs="Arial"/>
          <w:szCs w:val="20"/>
        </w:rPr>
        <w:t xml:space="preserve">Pomembnejši predpisi, katerim Občina </w:t>
      </w:r>
      <w:r>
        <w:rPr>
          <w:rFonts w:cs="Arial"/>
          <w:szCs w:val="20"/>
        </w:rPr>
        <w:t>Kidričevo</w:t>
      </w:r>
      <w:r w:rsidRPr="005A4944">
        <w:rPr>
          <w:rFonts w:cs="Arial"/>
          <w:szCs w:val="20"/>
        </w:rPr>
        <w:t xml:space="preserve"> sledi:</w:t>
      </w:r>
    </w:p>
    <w:p w:rsidR="00475D2E" w:rsidRPr="005A4944" w:rsidRDefault="00475D2E" w:rsidP="00B96B07">
      <w:pPr>
        <w:numPr>
          <w:ilvl w:val="0"/>
          <w:numId w:val="6"/>
        </w:numPr>
        <w:rPr>
          <w:rFonts w:cs="Arial"/>
          <w:szCs w:val="20"/>
        </w:rPr>
      </w:pPr>
      <w:r w:rsidRPr="005A4944">
        <w:rPr>
          <w:rFonts w:cs="Arial"/>
          <w:szCs w:val="20"/>
        </w:rPr>
        <w:t>Pravilnik o odvajanju in čiščenju komunalne odpadne in padavinske vode (Ur. list RS, št. 105/02)</w:t>
      </w:r>
      <w:r w:rsidR="003376AF">
        <w:rPr>
          <w:rFonts w:cs="Arial"/>
          <w:szCs w:val="20"/>
        </w:rPr>
        <w:t>;</w:t>
      </w:r>
    </w:p>
    <w:p w:rsidR="00475D2E" w:rsidRPr="005A4944" w:rsidRDefault="00475D2E" w:rsidP="00B96B07">
      <w:pPr>
        <w:numPr>
          <w:ilvl w:val="0"/>
          <w:numId w:val="6"/>
        </w:numPr>
        <w:rPr>
          <w:rFonts w:cs="Arial"/>
          <w:szCs w:val="20"/>
        </w:rPr>
      </w:pPr>
      <w:r w:rsidRPr="005A4944">
        <w:rPr>
          <w:rFonts w:cs="Arial"/>
          <w:szCs w:val="20"/>
        </w:rPr>
        <w:t>Uredba o emisiji snovi in toplote pri odvajanju odpadnih voda iz virov one</w:t>
      </w:r>
      <w:r w:rsidR="003376AF">
        <w:rPr>
          <w:rFonts w:cs="Arial"/>
          <w:szCs w:val="20"/>
        </w:rPr>
        <w:t>snaženja (Ur. l. RS, št. 35/96);</w:t>
      </w:r>
    </w:p>
    <w:p w:rsidR="00475D2E" w:rsidRPr="005A4944" w:rsidRDefault="00475D2E" w:rsidP="00B96B07">
      <w:pPr>
        <w:numPr>
          <w:ilvl w:val="0"/>
          <w:numId w:val="6"/>
        </w:numPr>
        <w:rPr>
          <w:rFonts w:cs="Arial"/>
          <w:szCs w:val="20"/>
        </w:rPr>
      </w:pPr>
      <w:r w:rsidRPr="005A4944">
        <w:rPr>
          <w:rFonts w:cs="Arial"/>
          <w:szCs w:val="20"/>
        </w:rPr>
        <w:t>Pravilnik o prvih meritvah in obratovalnem monitoringu odpadni vod ter o pogojih za njegovo izvajanje (Ur. l. RS, št. 35/96)</w:t>
      </w:r>
      <w:r w:rsidR="003376AF">
        <w:rPr>
          <w:rFonts w:cs="Arial"/>
          <w:szCs w:val="20"/>
        </w:rPr>
        <w:t>;</w:t>
      </w:r>
    </w:p>
    <w:p w:rsidR="00475D2E" w:rsidRDefault="00475D2E" w:rsidP="00B96B07">
      <w:pPr>
        <w:numPr>
          <w:ilvl w:val="0"/>
          <w:numId w:val="6"/>
        </w:numPr>
        <w:rPr>
          <w:rFonts w:cs="Arial"/>
          <w:szCs w:val="20"/>
        </w:rPr>
      </w:pPr>
      <w:r w:rsidRPr="005A4944">
        <w:rPr>
          <w:rFonts w:cs="Arial"/>
          <w:szCs w:val="20"/>
        </w:rPr>
        <w:t>Uredba o taksi za obremenjevanje vode (Ur. l. RS, št. 41/</w:t>
      </w:r>
      <w:r w:rsidR="003376AF">
        <w:rPr>
          <w:rFonts w:cs="Arial"/>
          <w:szCs w:val="20"/>
        </w:rPr>
        <w:t>95, 44/95, 8/96, 124/00, 49/01);</w:t>
      </w:r>
    </w:p>
    <w:p w:rsidR="00443B59" w:rsidRPr="005A4944" w:rsidRDefault="00443B59" w:rsidP="00B96B07">
      <w:pPr>
        <w:numPr>
          <w:ilvl w:val="0"/>
          <w:numId w:val="6"/>
        </w:numPr>
        <w:rPr>
          <w:rFonts w:cs="Arial"/>
          <w:szCs w:val="20"/>
        </w:rPr>
      </w:pPr>
      <w:r>
        <w:rPr>
          <w:rFonts w:cs="Arial"/>
          <w:szCs w:val="20"/>
        </w:rPr>
        <w:t>Uredba o vodovarstvenem območju za vodno telo vodonosnikov Dravsko – ptujskega  polja</w:t>
      </w:r>
      <w:r w:rsidR="003376AF">
        <w:rPr>
          <w:rFonts w:cs="Arial"/>
          <w:szCs w:val="20"/>
        </w:rPr>
        <w:t>.</w:t>
      </w:r>
    </w:p>
    <w:p w:rsidR="00AB7195" w:rsidRDefault="00AB7195" w:rsidP="00AB7195">
      <w:pPr>
        <w:rPr>
          <w:rFonts w:cs="Arial"/>
          <w:szCs w:val="20"/>
        </w:rPr>
      </w:pPr>
    </w:p>
    <w:p w:rsidR="00475D2E" w:rsidRPr="00277308" w:rsidRDefault="00475D2E" w:rsidP="00AB7195">
      <w:pPr>
        <w:rPr>
          <w:rFonts w:cs="Arial"/>
          <w:szCs w:val="20"/>
        </w:rPr>
      </w:pPr>
    </w:p>
    <w:p w:rsidR="000C4996" w:rsidRDefault="000C4996" w:rsidP="00957862">
      <w:pPr>
        <w:pStyle w:val="Naslov2"/>
        <w:sectPr w:rsidR="000C4996" w:rsidSect="000C4996">
          <w:pgSz w:w="11906" w:h="16838"/>
          <w:pgMar w:top="1440" w:right="1416" w:bottom="1440" w:left="1418" w:header="708" w:footer="708" w:gutter="0"/>
          <w:cols w:space="708"/>
          <w:docGrid w:linePitch="360"/>
        </w:sectPr>
      </w:pPr>
      <w:bookmarkStart w:id="26" w:name="_Toc232943922"/>
    </w:p>
    <w:p w:rsidR="00F437FD" w:rsidRDefault="003F0A64" w:rsidP="00957862">
      <w:pPr>
        <w:pStyle w:val="Naslov2"/>
      </w:pPr>
      <w:bookmarkStart w:id="27" w:name="_Toc439853291"/>
      <w:r>
        <w:t xml:space="preserve">Opredelitev </w:t>
      </w:r>
      <w:r w:rsidR="00F437FD">
        <w:t>razvojnih ciljev glede na pogoje javnega razpisa ter določila in upravičene namene razpisne dokumentacije</w:t>
      </w:r>
      <w:bookmarkEnd w:id="26"/>
      <w:bookmarkEnd w:id="27"/>
    </w:p>
    <w:p w:rsidR="0039215E" w:rsidRDefault="0039215E" w:rsidP="0039215E">
      <w:pPr>
        <w:rPr>
          <w:rFonts w:cs="Arial"/>
          <w:szCs w:val="22"/>
        </w:rPr>
      </w:pPr>
    </w:p>
    <w:p w:rsidR="00475D2E" w:rsidRPr="005A4944" w:rsidRDefault="00475D2E" w:rsidP="00475D2E">
      <w:pPr>
        <w:spacing w:line="340" w:lineRule="exact"/>
        <w:rPr>
          <w:rFonts w:eastAsia="Batang" w:cs="Arial"/>
          <w:szCs w:val="20"/>
        </w:rPr>
      </w:pPr>
      <w:r w:rsidRPr="005A4944">
        <w:rPr>
          <w:rFonts w:eastAsia="Batang" w:cs="Arial"/>
          <w:szCs w:val="20"/>
        </w:rPr>
        <w:t>Urejeno zbiranje, odvajanje in čiščenje odpadnih voda je eden od osnovnih razvojnih problemov. Je v neposredni povezavi z zaščito kakovosti vodnih virov. Zaostanek pri gradnji teh sistemov bo zaviral nadaljnjo urbanizacijo in razvoj turizma.</w:t>
      </w:r>
    </w:p>
    <w:p w:rsidR="00475D2E" w:rsidRPr="008C6BE9" w:rsidRDefault="00475D2E" w:rsidP="0039215E">
      <w:pPr>
        <w:rPr>
          <w:rFonts w:cs="Arial"/>
          <w:szCs w:val="22"/>
        </w:rPr>
      </w:pPr>
    </w:p>
    <w:p w:rsidR="00F437FD" w:rsidRDefault="00F437FD" w:rsidP="00957862">
      <w:pPr>
        <w:pStyle w:val="Naslov3"/>
      </w:pPr>
      <w:bookmarkStart w:id="28" w:name="_Toc232943923"/>
      <w:bookmarkStart w:id="29" w:name="_Toc439853292"/>
      <w:r>
        <w:t>Predmet projekta</w:t>
      </w:r>
      <w:bookmarkEnd w:id="28"/>
      <w:bookmarkEnd w:id="29"/>
    </w:p>
    <w:p w:rsidR="007430F3" w:rsidRPr="008C6BE9" w:rsidRDefault="007430F3" w:rsidP="00AA6611">
      <w:pPr>
        <w:rPr>
          <w:rFonts w:cs="Arial"/>
          <w:sz w:val="22"/>
        </w:rPr>
      </w:pPr>
    </w:p>
    <w:p w:rsidR="00475D2E" w:rsidRDefault="006E634E" w:rsidP="00AA6611">
      <w:pPr>
        <w:rPr>
          <w:rFonts w:eastAsia="Batang" w:cs="Arial"/>
          <w:szCs w:val="22"/>
        </w:rPr>
      </w:pPr>
      <w:r w:rsidRPr="008C6BE9">
        <w:rPr>
          <w:rFonts w:cs="Arial"/>
          <w:szCs w:val="22"/>
        </w:rPr>
        <w:t>Predmet projekta »</w:t>
      </w:r>
      <w:r w:rsidR="00DF219A">
        <w:rPr>
          <w:rFonts w:cs="Arial"/>
          <w:szCs w:val="22"/>
        </w:rPr>
        <w:t>IZGRADNJA KANALIZACIJE V NASELJU STAROŠINCE</w:t>
      </w:r>
      <w:r w:rsidRPr="008C6BE9">
        <w:rPr>
          <w:rFonts w:cs="Arial"/>
          <w:szCs w:val="22"/>
        </w:rPr>
        <w:t xml:space="preserve">« je nadaljnja opredelitev </w:t>
      </w:r>
      <w:r w:rsidRPr="008C6BE9">
        <w:rPr>
          <w:rFonts w:eastAsia="Batang" w:cs="Arial"/>
          <w:szCs w:val="22"/>
        </w:rPr>
        <w:t xml:space="preserve">projekta in izbira optimalne variante na podlagi finančne in ekonomske analize. </w:t>
      </w:r>
    </w:p>
    <w:p w:rsidR="00475D2E" w:rsidRDefault="00475D2E" w:rsidP="00AA6611">
      <w:pPr>
        <w:rPr>
          <w:rFonts w:eastAsia="Batang" w:cs="Arial"/>
          <w:szCs w:val="22"/>
        </w:rPr>
      </w:pPr>
    </w:p>
    <w:p w:rsidR="006E634E" w:rsidRPr="008C6BE9" w:rsidRDefault="006E634E" w:rsidP="00AA6611">
      <w:pPr>
        <w:rPr>
          <w:rFonts w:cs="Arial"/>
          <w:szCs w:val="22"/>
        </w:rPr>
      </w:pPr>
      <w:r w:rsidRPr="008C6BE9">
        <w:rPr>
          <w:rFonts w:cs="Arial"/>
          <w:szCs w:val="22"/>
        </w:rPr>
        <w:t xml:space="preserve">Tako je predmet projekta v sklopu </w:t>
      </w:r>
      <w:r w:rsidR="00475D2E" w:rsidRPr="005A4944">
        <w:rPr>
          <w:rFonts w:cs="Arial"/>
          <w:szCs w:val="20"/>
        </w:rPr>
        <w:t>okoljske infrastrukture, izgradnja sistemov za odvajanje komunalnih (</w:t>
      </w:r>
      <w:r w:rsidR="00475D2E">
        <w:rPr>
          <w:rFonts w:cs="Arial"/>
          <w:szCs w:val="20"/>
        </w:rPr>
        <w:t>kanalizacijsko</w:t>
      </w:r>
      <w:r w:rsidR="00475D2E" w:rsidRPr="005A4944">
        <w:rPr>
          <w:rFonts w:cs="Arial"/>
          <w:szCs w:val="20"/>
        </w:rPr>
        <w:t xml:space="preserve"> omrežje)</w:t>
      </w:r>
      <w:r w:rsidR="00475D2E">
        <w:rPr>
          <w:rFonts w:cs="Arial"/>
          <w:szCs w:val="20"/>
        </w:rPr>
        <w:t xml:space="preserve"> </w:t>
      </w:r>
      <w:r w:rsidRPr="008C6BE9">
        <w:rPr>
          <w:rFonts w:cs="Arial"/>
          <w:szCs w:val="22"/>
        </w:rPr>
        <w:t xml:space="preserve">v Občini Kidričevo. </w:t>
      </w:r>
    </w:p>
    <w:p w:rsidR="007430F3" w:rsidRPr="008C6BE9" w:rsidRDefault="007430F3" w:rsidP="007430F3">
      <w:pPr>
        <w:rPr>
          <w:rFonts w:cs="Arial"/>
          <w:sz w:val="22"/>
        </w:rPr>
      </w:pPr>
    </w:p>
    <w:p w:rsidR="00F437FD" w:rsidRDefault="00F437FD" w:rsidP="00957862">
      <w:pPr>
        <w:pStyle w:val="Naslov3"/>
      </w:pPr>
      <w:bookmarkStart w:id="30" w:name="_Toc232943924"/>
      <w:bookmarkStart w:id="31" w:name="_Toc439853293"/>
      <w:r>
        <w:t>Namen projekta</w:t>
      </w:r>
      <w:bookmarkEnd w:id="30"/>
      <w:bookmarkEnd w:id="31"/>
    </w:p>
    <w:p w:rsidR="007430F3" w:rsidRPr="00910A7D" w:rsidRDefault="007430F3" w:rsidP="007430F3">
      <w:pPr>
        <w:rPr>
          <w:rFonts w:cs="Arial"/>
          <w:sz w:val="22"/>
        </w:rPr>
      </w:pPr>
    </w:p>
    <w:p w:rsidR="00475D2E" w:rsidRPr="00907E5B" w:rsidRDefault="00475D2E" w:rsidP="00475D2E">
      <w:pPr>
        <w:rPr>
          <w:rFonts w:cs="Arial"/>
          <w:szCs w:val="20"/>
        </w:rPr>
      </w:pPr>
      <w:r w:rsidRPr="00907E5B">
        <w:rPr>
          <w:rFonts w:cs="Arial"/>
          <w:b/>
          <w:szCs w:val="20"/>
        </w:rPr>
        <w:t>Osnovni namen</w:t>
      </w:r>
      <w:r w:rsidRPr="00907E5B">
        <w:rPr>
          <w:rFonts w:cs="Arial"/>
          <w:szCs w:val="20"/>
        </w:rPr>
        <w:t xml:space="preserve"> Občine</w:t>
      </w:r>
      <w:r>
        <w:rPr>
          <w:rFonts w:cs="Arial"/>
          <w:szCs w:val="20"/>
        </w:rPr>
        <w:t xml:space="preserve"> Kidričevo</w:t>
      </w:r>
      <w:r w:rsidRPr="00907E5B">
        <w:rPr>
          <w:rFonts w:cs="Arial"/>
          <w:szCs w:val="20"/>
        </w:rPr>
        <w:t xml:space="preserve"> za izvedbo predmeta projekta je dejstvo, da je</w:t>
      </w:r>
      <w:r w:rsidR="00A22D19">
        <w:rPr>
          <w:rFonts w:cs="Arial"/>
          <w:szCs w:val="20"/>
        </w:rPr>
        <w:t xml:space="preserve"> občina</w:t>
      </w:r>
      <w:r w:rsidRPr="00907E5B">
        <w:rPr>
          <w:rFonts w:cs="Arial"/>
          <w:szCs w:val="20"/>
        </w:rPr>
        <w:t xml:space="preserve"> </w:t>
      </w:r>
      <w:r>
        <w:rPr>
          <w:rFonts w:cs="Arial"/>
          <w:szCs w:val="20"/>
        </w:rPr>
        <w:t>Kidričevo s kanalizacijskim omrežjem</w:t>
      </w:r>
      <w:r w:rsidRPr="00907E5B">
        <w:rPr>
          <w:rFonts w:cs="Arial"/>
          <w:szCs w:val="20"/>
        </w:rPr>
        <w:t xml:space="preserve"> </w:t>
      </w:r>
      <w:r w:rsidR="009250F6">
        <w:rPr>
          <w:rFonts w:cs="Arial"/>
          <w:szCs w:val="20"/>
        </w:rPr>
        <w:t>delno</w:t>
      </w:r>
      <w:r w:rsidRPr="00907E5B">
        <w:rPr>
          <w:rFonts w:cs="Arial"/>
          <w:szCs w:val="20"/>
        </w:rPr>
        <w:t xml:space="preserve"> pokrita, saj je </w:t>
      </w:r>
      <w:r w:rsidR="00443B59">
        <w:rPr>
          <w:rFonts w:cs="Arial"/>
          <w:szCs w:val="20"/>
        </w:rPr>
        <w:t xml:space="preserve">sekundarno </w:t>
      </w:r>
      <w:r w:rsidRPr="00907E5B">
        <w:rPr>
          <w:rFonts w:cs="Arial"/>
          <w:szCs w:val="20"/>
        </w:rPr>
        <w:t xml:space="preserve">kanalizacijsko omrežje zgrajeno samo v </w:t>
      </w:r>
      <w:r>
        <w:rPr>
          <w:rFonts w:cs="Arial"/>
          <w:szCs w:val="20"/>
        </w:rPr>
        <w:t xml:space="preserve">naseljih Kidričevo </w:t>
      </w:r>
      <w:r w:rsidRPr="00C21A82">
        <w:rPr>
          <w:rFonts w:cs="Arial"/>
          <w:szCs w:val="20"/>
        </w:rPr>
        <w:t xml:space="preserve">in delno </w:t>
      </w:r>
      <w:r>
        <w:rPr>
          <w:rFonts w:cs="Arial"/>
          <w:szCs w:val="20"/>
        </w:rPr>
        <w:t>v naselju Apače</w:t>
      </w:r>
      <w:r w:rsidR="009250F6">
        <w:rPr>
          <w:rFonts w:cs="Arial"/>
          <w:szCs w:val="20"/>
        </w:rPr>
        <w:t xml:space="preserve"> ter v naseljih Stražgonjca, Cirkovce, Jablane, Pongrce in Šikole</w:t>
      </w:r>
      <w:r w:rsidRPr="00907E5B">
        <w:rPr>
          <w:rFonts w:cs="Arial"/>
          <w:szCs w:val="20"/>
        </w:rPr>
        <w:t>, kar povzroča onesnaženje podtalij in posledično virov pitne vode. Skrb za vodne vire ter posredno za kvaliteto vode postaja eden glavnih ciljev stroke in politike.</w:t>
      </w:r>
    </w:p>
    <w:p w:rsidR="00475D2E" w:rsidRPr="00907E5B" w:rsidRDefault="00475D2E" w:rsidP="00475D2E">
      <w:pPr>
        <w:rPr>
          <w:rFonts w:cs="Arial"/>
          <w:szCs w:val="20"/>
        </w:rPr>
      </w:pPr>
    </w:p>
    <w:p w:rsidR="00475D2E" w:rsidRPr="00907E5B" w:rsidRDefault="00475D2E" w:rsidP="00475D2E">
      <w:pPr>
        <w:spacing w:line="340" w:lineRule="exact"/>
        <w:rPr>
          <w:rFonts w:eastAsia="Batang" w:cs="Arial"/>
          <w:szCs w:val="20"/>
        </w:rPr>
      </w:pPr>
      <w:r w:rsidRPr="00907E5B">
        <w:rPr>
          <w:rFonts w:eastAsia="Batang" w:cs="Arial"/>
          <w:b/>
          <w:szCs w:val="20"/>
        </w:rPr>
        <w:t>Namen</w:t>
      </w:r>
      <w:r w:rsidRPr="00907E5B">
        <w:rPr>
          <w:rFonts w:eastAsia="Batang" w:cs="Arial"/>
          <w:szCs w:val="20"/>
        </w:rPr>
        <w:t xml:space="preserve"> predvidene </w:t>
      </w:r>
      <w:r w:rsidRPr="00907E5B">
        <w:rPr>
          <w:rFonts w:eastAsia="Batang" w:cs="Arial"/>
          <w:b/>
          <w:szCs w:val="20"/>
        </w:rPr>
        <w:t>investicije</w:t>
      </w:r>
      <w:r w:rsidRPr="00907E5B">
        <w:rPr>
          <w:rFonts w:eastAsia="Batang" w:cs="Arial"/>
          <w:szCs w:val="20"/>
        </w:rPr>
        <w:t xml:space="preserve"> je pospeši</w:t>
      </w:r>
      <w:r>
        <w:rPr>
          <w:rFonts w:eastAsia="Batang" w:cs="Arial"/>
          <w:szCs w:val="20"/>
        </w:rPr>
        <w:t>ti skladen razvoj z uravnoteženjem</w:t>
      </w:r>
      <w:r w:rsidRPr="00907E5B">
        <w:rPr>
          <w:rFonts w:eastAsia="Batang" w:cs="Arial"/>
          <w:szCs w:val="20"/>
        </w:rPr>
        <w:t xml:space="preserve"> družbenega, gospodarskega in turističnega razvoja ter razvoj z vidika okolja, z zagotavljanjem visoke življenjske ravni in kakovosti zdravja ter bivalnega okolja, s tem dvig življenjskega standarda vseh občanov v občini </w:t>
      </w:r>
      <w:r>
        <w:rPr>
          <w:rFonts w:eastAsia="Batang" w:cs="Arial"/>
          <w:szCs w:val="20"/>
        </w:rPr>
        <w:t>Kidričevo</w:t>
      </w:r>
      <w:r w:rsidRPr="00907E5B">
        <w:rPr>
          <w:rFonts w:eastAsia="Batang" w:cs="Arial"/>
          <w:szCs w:val="20"/>
        </w:rPr>
        <w:t>.</w:t>
      </w:r>
    </w:p>
    <w:p w:rsidR="00475D2E" w:rsidRPr="00907E5B" w:rsidRDefault="00475D2E" w:rsidP="00475D2E">
      <w:pPr>
        <w:spacing w:line="340" w:lineRule="exact"/>
        <w:rPr>
          <w:rFonts w:eastAsia="Batang" w:cs="Arial"/>
          <w:szCs w:val="20"/>
        </w:rPr>
      </w:pPr>
    </w:p>
    <w:p w:rsidR="00475D2E" w:rsidRPr="00907E5B" w:rsidRDefault="00475D2E" w:rsidP="00475D2E">
      <w:pPr>
        <w:spacing w:line="340" w:lineRule="exact"/>
        <w:rPr>
          <w:rFonts w:eastAsia="Batang" w:cs="Arial"/>
          <w:szCs w:val="20"/>
        </w:rPr>
      </w:pPr>
      <w:r w:rsidRPr="00907E5B">
        <w:rPr>
          <w:rFonts w:eastAsia="Batang" w:cs="Arial"/>
          <w:szCs w:val="20"/>
        </w:rPr>
        <w:t>Na obravnavanem območju je potreben celovitejši pristop, ki pomeni oblikovanje strategije odvajanja in čiščenja odpadnih voda in zaščite vodnih virov, ki bo zadostila dolgoročnim ciljem.</w:t>
      </w:r>
    </w:p>
    <w:p w:rsidR="00475D2E" w:rsidRPr="00907E5B" w:rsidRDefault="00475D2E" w:rsidP="00475D2E">
      <w:pPr>
        <w:spacing w:line="340" w:lineRule="exact"/>
        <w:rPr>
          <w:rFonts w:eastAsia="Batang" w:cs="Arial"/>
          <w:szCs w:val="20"/>
        </w:rPr>
        <w:sectPr w:rsidR="00475D2E" w:rsidRPr="00907E5B" w:rsidSect="000C4996">
          <w:pgSz w:w="11906" w:h="16838"/>
          <w:pgMar w:top="1440" w:right="1416" w:bottom="1440" w:left="1418" w:header="708" w:footer="708" w:gutter="0"/>
          <w:cols w:space="708"/>
          <w:docGrid w:linePitch="360"/>
        </w:sectPr>
      </w:pPr>
    </w:p>
    <w:p w:rsidR="00F437FD" w:rsidRDefault="00F437FD" w:rsidP="002173E7">
      <w:pPr>
        <w:pStyle w:val="Naslov3"/>
      </w:pPr>
      <w:bookmarkStart w:id="32" w:name="_Toc232943925"/>
      <w:bookmarkStart w:id="33" w:name="_Toc439853294"/>
      <w:r>
        <w:t>Cilji projekta</w:t>
      </w:r>
      <w:bookmarkEnd w:id="32"/>
      <w:bookmarkEnd w:id="33"/>
    </w:p>
    <w:p w:rsidR="007430F3" w:rsidRDefault="007430F3" w:rsidP="007430F3">
      <w:pPr>
        <w:rPr>
          <w:rFonts w:cs="Arial"/>
          <w:sz w:val="22"/>
        </w:rPr>
      </w:pPr>
    </w:p>
    <w:p w:rsidR="00475D2E" w:rsidRPr="00907E5B" w:rsidRDefault="00475D2E" w:rsidP="00475D2E">
      <w:pPr>
        <w:rPr>
          <w:rFonts w:cs="Arial"/>
          <w:szCs w:val="20"/>
        </w:rPr>
      </w:pPr>
      <w:r w:rsidRPr="00907E5B">
        <w:rPr>
          <w:rFonts w:cs="Arial"/>
          <w:b/>
          <w:szCs w:val="20"/>
        </w:rPr>
        <w:t xml:space="preserve">S cilji investicije </w:t>
      </w:r>
      <w:r w:rsidRPr="00907E5B">
        <w:rPr>
          <w:rFonts w:cs="Arial"/>
          <w:szCs w:val="20"/>
        </w:rPr>
        <w:t>na področju odvajanja in čiščenja komunalnih odpadnih vod bo investitor zasledoval sledeče namene:</w:t>
      </w:r>
    </w:p>
    <w:p w:rsidR="00475D2E" w:rsidRPr="00907E5B" w:rsidRDefault="00475D2E" w:rsidP="00475D2E">
      <w:pPr>
        <w:autoSpaceDE w:val="0"/>
        <w:autoSpaceDN w:val="0"/>
        <w:adjustRightInd w:val="0"/>
        <w:rPr>
          <w:rFonts w:cs="Arial"/>
          <w:szCs w:val="20"/>
        </w:rPr>
      </w:pPr>
    </w:p>
    <w:p w:rsidR="00475D2E" w:rsidRPr="00907E5B" w:rsidRDefault="00475D2E" w:rsidP="00F65E5B">
      <w:pPr>
        <w:numPr>
          <w:ilvl w:val="0"/>
          <w:numId w:val="15"/>
        </w:numPr>
        <w:tabs>
          <w:tab w:val="clear" w:pos="1068"/>
          <w:tab w:val="num" w:pos="540"/>
          <w:tab w:val="left" w:pos="1200"/>
        </w:tabs>
        <w:ind w:left="540"/>
        <w:rPr>
          <w:rFonts w:cs="Arial"/>
          <w:szCs w:val="20"/>
        </w:rPr>
      </w:pPr>
      <w:r w:rsidRPr="00907E5B">
        <w:rPr>
          <w:rFonts w:cs="Arial"/>
          <w:szCs w:val="20"/>
        </w:rPr>
        <w:t>meddržavna obveznost;</w:t>
      </w:r>
    </w:p>
    <w:p w:rsidR="00475D2E" w:rsidRPr="00907E5B" w:rsidRDefault="00475D2E" w:rsidP="00F65E5B">
      <w:pPr>
        <w:numPr>
          <w:ilvl w:val="0"/>
          <w:numId w:val="15"/>
        </w:numPr>
        <w:tabs>
          <w:tab w:val="clear" w:pos="1068"/>
          <w:tab w:val="num" w:pos="540"/>
          <w:tab w:val="left" w:pos="1200"/>
        </w:tabs>
        <w:ind w:left="540"/>
        <w:rPr>
          <w:rFonts w:cs="Arial"/>
          <w:szCs w:val="20"/>
        </w:rPr>
      </w:pPr>
      <w:r w:rsidRPr="00907E5B">
        <w:rPr>
          <w:rFonts w:cs="Arial"/>
          <w:szCs w:val="20"/>
        </w:rPr>
        <w:t>izvajanje strateške usmeritve države na področju komunalne infrastrukture;</w:t>
      </w:r>
    </w:p>
    <w:p w:rsidR="00475D2E" w:rsidRPr="0053238F" w:rsidRDefault="00475D2E" w:rsidP="00F65E5B">
      <w:pPr>
        <w:numPr>
          <w:ilvl w:val="0"/>
          <w:numId w:val="15"/>
        </w:numPr>
        <w:tabs>
          <w:tab w:val="clear" w:pos="1068"/>
          <w:tab w:val="num" w:pos="540"/>
          <w:tab w:val="left" w:pos="1200"/>
        </w:tabs>
        <w:ind w:left="540"/>
        <w:rPr>
          <w:rFonts w:cs="Arial"/>
          <w:szCs w:val="20"/>
        </w:rPr>
      </w:pPr>
      <w:r w:rsidRPr="00907E5B">
        <w:rPr>
          <w:rFonts w:cs="Arial"/>
          <w:szCs w:val="20"/>
        </w:rPr>
        <w:t>implementacija veljavnih predpisov s področja okolja;</w:t>
      </w:r>
    </w:p>
    <w:p w:rsidR="00475D2E" w:rsidRPr="00907E5B" w:rsidRDefault="00475D2E" w:rsidP="00F65E5B">
      <w:pPr>
        <w:numPr>
          <w:ilvl w:val="0"/>
          <w:numId w:val="15"/>
        </w:numPr>
        <w:tabs>
          <w:tab w:val="clear" w:pos="1068"/>
          <w:tab w:val="num" w:pos="540"/>
          <w:tab w:val="left" w:pos="1200"/>
        </w:tabs>
        <w:ind w:left="540"/>
        <w:rPr>
          <w:rFonts w:cs="Arial"/>
          <w:szCs w:val="20"/>
        </w:rPr>
      </w:pPr>
      <w:r w:rsidRPr="00907E5B">
        <w:rPr>
          <w:rFonts w:cs="Arial"/>
          <w:szCs w:val="20"/>
        </w:rPr>
        <w:t>drugo.</w:t>
      </w:r>
    </w:p>
    <w:p w:rsidR="00475D2E" w:rsidRPr="00907E5B" w:rsidRDefault="00475D2E" w:rsidP="00475D2E">
      <w:pPr>
        <w:tabs>
          <w:tab w:val="num" w:pos="540"/>
        </w:tabs>
        <w:rPr>
          <w:rFonts w:cs="Arial"/>
          <w:szCs w:val="20"/>
        </w:rPr>
      </w:pPr>
    </w:p>
    <w:p w:rsidR="00475D2E" w:rsidRPr="00907E5B" w:rsidRDefault="00475D2E" w:rsidP="00475D2E">
      <w:pPr>
        <w:tabs>
          <w:tab w:val="num" w:pos="540"/>
        </w:tabs>
        <w:rPr>
          <w:rFonts w:cs="Arial"/>
          <w:szCs w:val="20"/>
        </w:rPr>
      </w:pPr>
      <w:r w:rsidRPr="00907E5B">
        <w:rPr>
          <w:rFonts w:cs="Arial"/>
          <w:szCs w:val="20"/>
        </w:rPr>
        <w:t>Z namenom doseganja sledečih ciljev:</w:t>
      </w:r>
    </w:p>
    <w:p w:rsidR="00475D2E" w:rsidRPr="00907E5B" w:rsidRDefault="00475D2E" w:rsidP="00475D2E">
      <w:pPr>
        <w:tabs>
          <w:tab w:val="num" w:pos="540"/>
        </w:tabs>
        <w:rPr>
          <w:rFonts w:cs="Arial"/>
          <w:szCs w:val="20"/>
        </w:rPr>
      </w:pPr>
    </w:p>
    <w:p w:rsidR="00475D2E" w:rsidRPr="00907E5B" w:rsidRDefault="00475D2E" w:rsidP="00F65E5B">
      <w:pPr>
        <w:numPr>
          <w:ilvl w:val="0"/>
          <w:numId w:val="16"/>
        </w:numPr>
        <w:tabs>
          <w:tab w:val="clear" w:pos="1068"/>
          <w:tab w:val="num" w:pos="540"/>
          <w:tab w:val="left" w:pos="1200"/>
        </w:tabs>
        <w:ind w:left="540"/>
        <w:rPr>
          <w:rFonts w:cs="Arial"/>
          <w:szCs w:val="20"/>
        </w:rPr>
      </w:pPr>
      <w:r w:rsidRPr="00907E5B">
        <w:rPr>
          <w:rFonts w:cs="Arial"/>
          <w:szCs w:val="20"/>
        </w:rPr>
        <w:t>izboljšanje učinka čiščenja</w:t>
      </w:r>
      <w:r>
        <w:rPr>
          <w:rFonts w:cs="Arial"/>
          <w:szCs w:val="20"/>
        </w:rPr>
        <w:t xml:space="preserve"> odpadnih voda</w:t>
      </w:r>
      <w:r w:rsidRPr="00907E5B">
        <w:rPr>
          <w:rFonts w:cs="Arial"/>
          <w:szCs w:val="20"/>
        </w:rPr>
        <w:t>;</w:t>
      </w:r>
    </w:p>
    <w:p w:rsidR="00475D2E" w:rsidRPr="00907E5B" w:rsidRDefault="00475D2E" w:rsidP="00F65E5B">
      <w:pPr>
        <w:numPr>
          <w:ilvl w:val="0"/>
          <w:numId w:val="16"/>
        </w:numPr>
        <w:tabs>
          <w:tab w:val="clear" w:pos="1068"/>
          <w:tab w:val="num" w:pos="540"/>
          <w:tab w:val="left" w:pos="1200"/>
        </w:tabs>
        <w:ind w:left="540"/>
        <w:rPr>
          <w:rFonts w:cs="Arial"/>
          <w:szCs w:val="20"/>
        </w:rPr>
      </w:pPr>
      <w:r w:rsidRPr="00907E5B">
        <w:rPr>
          <w:rFonts w:cs="Arial"/>
          <w:szCs w:val="20"/>
        </w:rPr>
        <w:t>zmanjševanje emisij v vode iz komunalnih virov onesnaževanja;</w:t>
      </w:r>
    </w:p>
    <w:p w:rsidR="00475D2E" w:rsidRPr="00907E5B" w:rsidRDefault="00475D2E" w:rsidP="00F65E5B">
      <w:pPr>
        <w:numPr>
          <w:ilvl w:val="0"/>
          <w:numId w:val="16"/>
        </w:numPr>
        <w:tabs>
          <w:tab w:val="clear" w:pos="1068"/>
          <w:tab w:val="num" w:pos="540"/>
          <w:tab w:val="left" w:pos="1200"/>
        </w:tabs>
        <w:ind w:left="540"/>
        <w:rPr>
          <w:rFonts w:cs="Arial"/>
          <w:szCs w:val="20"/>
        </w:rPr>
      </w:pPr>
      <w:r w:rsidRPr="00907E5B">
        <w:rPr>
          <w:rFonts w:cs="Arial"/>
          <w:szCs w:val="20"/>
        </w:rPr>
        <w:t>izločanje biološko razgradljivih in nevarnih odpadkov;</w:t>
      </w:r>
    </w:p>
    <w:p w:rsidR="00475D2E" w:rsidRPr="00907E5B" w:rsidRDefault="00475D2E" w:rsidP="00F65E5B">
      <w:pPr>
        <w:numPr>
          <w:ilvl w:val="0"/>
          <w:numId w:val="16"/>
        </w:numPr>
        <w:tabs>
          <w:tab w:val="clear" w:pos="1068"/>
          <w:tab w:val="num" w:pos="540"/>
          <w:tab w:val="left" w:pos="1200"/>
        </w:tabs>
        <w:ind w:left="540"/>
        <w:rPr>
          <w:rFonts w:cs="Arial"/>
          <w:szCs w:val="20"/>
        </w:rPr>
      </w:pPr>
      <w:r w:rsidRPr="00907E5B">
        <w:rPr>
          <w:rFonts w:cs="Arial"/>
          <w:szCs w:val="20"/>
        </w:rPr>
        <w:t>varovanje in zaščita vodnih virov;</w:t>
      </w:r>
    </w:p>
    <w:p w:rsidR="00475D2E" w:rsidRDefault="00475D2E" w:rsidP="00F65E5B">
      <w:pPr>
        <w:numPr>
          <w:ilvl w:val="0"/>
          <w:numId w:val="16"/>
        </w:numPr>
        <w:tabs>
          <w:tab w:val="clear" w:pos="1068"/>
          <w:tab w:val="num" w:pos="540"/>
          <w:tab w:val="left" w:pos="1200"/>
        </w:tabs>
        <w:ind w:left="540"/>
        <w:rPr>
          <w:rFonts w:cs="Arial"/>
          <w:szCs w:val="20"/>
        </w:rPr>
      </w:pPr>
      <w:r w:rsidRPr="00907E5B">
        <w:rPr>
          <w:rFonts w:cs="Arial"/>
          <w:szCs w:val="20"/>
        </w:rPr>
        <w:t>sanacija virov onesnaževanja iz naselij;</w:t>
      </w:r>
    </w:p>
    <w:p w:rsidR="00475D2E" w:rsidRDefault="00475D2E" w:rsidP="00F65E5B">
      <w:pPr>
        <w:numPr>
          <w:ilvl w:val="0"/>
          <w:numId w:val="16"/>
        </w:numPr>
        <w:tabs>
          <w:tab w:val="clear" w:pos="1068"/>
          <w:tab w:val="num" w:pos="540"/>
          <w:tab w:val="left" w:pos="1200"/>
        </w:tabs>
        <w:ind w:left="540"/>
        <w:rPr>
          <w:rFonts w:cs="Arial"/>
          <w:szCs w:val="20"/>
        </w:rPr>
      </w:pPr>
      <w:r>
        <w:rPr>
          <w:rFonts w:cs="Arial"/>
          <w:szCs w:val="20"/>
        </w:rPr>
        <w:t>izboljšanje kakovosti življenja;</w:t>
      </w:r>
    </w:p>
    <w:p w:rsidR="00475D2E" w:rsidRPr="009725BA" w:rsidRDefault="00475D2E" w:rsidP="00F65E5B">
      <w:pPr>
        <w:numPr>
          <w:ilvl w:val="0"/>
          <w:numId w:val="16"/>
        </w:numPr>
        <w:tabs>
          <w:tab w:val="clear" w:pos="1068"/>
          <w:tab w:val="num" w:pos="540"/>
          <w:tab w:val="left" w:pos="1200"/>
        </w:tabs>
        <w:ind w:left="540"/>
        <w:rPr>
          <w:rFonts w:cs="Arial"/>
          <w:szCs w:val="20"/>
        </w:rPr>
      </w:pPr>
      <w:r w:rsidRPr="00E17664">
        <w:rPr>
          <w:rFonts w:eastAsia="Batang" w:cs="Arial"/>
        </w:rPr>
        <w:t>zagotoviti enakovredne bivalne pogoje na podeželskih območjih</w:t>
      </w:r>
      <w:r>
        <w:rPr>
          <w:rFonts w:eastAsia="Batang" w:cs="Arial"/>
        </w:rPr>
        <w:t>;</w:t>
      </w:r>
    </w:p>
    <w:p w:rsidR="00475D2E" w:rsidRPr="009725BA" w:rsidRDefault="00475D2E" w:rsidP="00F65E5B">
      <w:pPr>
        <w:numPr>
          <w:ilvl w:val="0"/>
          <w:numId w:val="16"/>
        </w:numPr>
        <w:tabs>
          <w:tab w:val="clear" w:pos="1068"/>
          <w:tab w:val="num" w:pos="540"/>
          <w:tab w:val="left" w:pos="1200"/>
        </w:tabs>
        <w:ind w:left="540"/>
        <w:rPr>
          <w:rFonts w:cs="Arial"/>
          <w:szCs w:val="20"/>
        </w:rPr>
      </w:pPr>
      <w:r w:rsidRPr="00E17664">
        <w:rPr>
          <w:rFonts w:eastAsia="Batang" w:cs="Arial"/>
        </w:rPr>
        <w:t>zmanjšati razvojno ogroženost</w:t>
      </w:r>
      <w:r>
        <w:rPr>
          <w:rFonts w:eastAsia="Batang" w:cs="Arial"/>
        </w:rPr>
        <w:t>;</w:t>
      </w:r>
    </w:p>
    <w:p w:rsidR="00475D2E" w:rsidRPr="009725BA" w:rsidRDefault="00475D2E" w:rsidP="00F65E5B">
      <w:pPr>
        <w:numPr>
          <w:ilvl w:val="0"/>
          <w:numId w:val="16"/>
        </w:numPr>
        <w:tabs>
          <w:tab w:val="clear" w:pos="1068"/>
          <w:tab w:val="num" w:pos="540"/>
          <w:tab w:val="left" w:pos="1200"/>
        </w:tabs>
        <w:ind w:left="540"/>
        <w:rPr>
          <w:rFonts w:cs="Arial"/>
          <w:szCs w:val="20"/>
        </w:rPr>
      </w:pPr>
      <w:r w:rsidRPr="009725BA">
        <w:rPr>
          <w:rFonts w:eastAsia="Batang" w:cs="Arial"/>
        </w:rPr>
        <w:t>povečan</w:t>
      </w:r>
      <w:r>
        <w:rPr>
          <w:rFonts w:eastAsia="Batang" w:cs="Arial"/>
        </w:rPr>
        <w:t>je števila prebivalcev v občini;</w:t>
      </w:r>
    </w:p>
    <w:p w:rsidR="00475D2E" w:rsidRPr="009725BA" w:rsidRDefault="00475D2E" w:rsidP="00F65E5B">
      <w:pPr>
        <w:numPr>
          <w:ilvl w:val="0"/>
          <w:numId w:val="16"/>
        </w:numPr>
        <w:tabs>
          <w:tab w:val="clear" w:pos="1068"/>
          <w:tab w:val="num" w:pos="540"/>
          <w:tab w:val="left" w:pos="1200"/>
        </w:tabs>
        <w:ind w:left="540"/>
        <w:rPr>
          <w:rFonts w:cs="Arial"/>
          <w:szCs w:val="20"/>
        </w:rPr>
      </w:pPr>
      <w:r>
        <w:rPr>
          <w:rFonts w:eastAsia="Batang" w:cs="Arial"/>
        </w:rPr>
        <w:t>priseljevanje mladih družin;</w:t>
      </w:r>
    </w:p>
    <w:p w:rsidR="00475D2E" w:rsidRPr="009725BA" w:rsidRDefault="00475D2E" w:rsidP="00F65E5B">
      <w:pPr>
        <w:numPr>
          <w:ilvl w:val="0"/>
          <w:numId w:val="16"/>
        </w:numPr>
        <w:tabs>
          <w:tab w:val="clear" w:pos="1068"/>
          <w:tab w:val="num" w:pos="540"/>
          <w:tab w:val="left" w:pos="1200"/>
        </w:tabs>
        <w:ind w:left="540"/>
        <w:rPr>
          <w:rFonts w:cs="Arial"/>
          <w:szCs w:val="20"/>
        </w:rPr>
      </w:pPr>
      <w:r>
        <w:rPr>
          <w:rFonts w:eastAsia="Batang" w:cs="Arial"/>
        </w:rPr>
        <w:t>dvig BDP;</w:t>
      </w:r>
    </w:p>
    <w:p w:rsidR="00475D2E" w:rsidRPr="009725BA" w:rsidRDefault="00475D2E" w:rsidP="00F65E5B">
      <w:pPr>
        <w:numPr>
          <w:ilvl w:val="0"/>
          <w:numId w:val="16"/>
        </w:numPr>
        <w:tabs>
          <w:tab w:val="clear" w:pos="1068"/>
          <w:tab w:val="num" w:pos="540"/>
          <w:tab w:val="left" w:pos="1200"/>
        </w:tabs>
        <w:ind w:left="540"/>
        <w:rPr>
          <w:rFonts w:cs="Arial"/>
          <w:szCs w:val="20"/>
        </w:rPr>
      </w:pPr>
      <w:r>
        <w:rPr>
          <w:rFonts w:eastAsia="Batang" w:cs="Arial"/>
        </w:rPr>
        <w:t>preprečiti odseljevanje mladih;</w:t>
      </w:r>
    </w:p>
    <w:p w:rsidR="00475D2E" w:rsidRDefault="001C023C" w:rsidP="00F65E5B">
      <w:pPr>
        <w:numPr>
          <w:ilvl w:val="0"/>
          <w:numId w:val="16"/>
        </w:numPr>
        <w:tabs>
          <w:tab w:val="clear" w:pos="1068"/>
          <w:tab w:val="num" w:pos="540"/>
          <w:tab w:val="left" w:pos="1200"/>
        </w:tabs>
        <w:ind w:left="540"/>
        <w:rPr>
          <w:rFonts w:cs="Arial"/>
          <w:szCs w:val="20"/>
        </w:rPr>
      </w:pPr>
      <w:r w:rsidRPr="001C023C">
        <w:rPr>
          <w:rFonts w:cs="Arial"/>
          <w:szCs w:val="20"/>
        </w:rPr>
        <w:t>dviga števila hišnih priključkov</w:t>
      </w:r>
      <w:r>
        <w:rPr>
          <w:rFonts w:cs="Arial"/>
          <w:szCs w:val="20"/>
        </w:rPr>
        <w:t>,</w:t>
      </w:r>
      <w:r w:rsidRPr="001C023C">
        <w:rPr>
          <w:rFonts w:cs="Arial"/>
          <w:szCs w:val="20"/>
        </w:rPr>
        <w:t xml:space="preserve"> </w:t>
      </w:r>
      <w:r w:rsidR="00475D2E" w:rsidRPr="00907E5B">
        <w:rPr>
          <w:rFonts w:cs="Arial"/>
          <w:szCs w:val="20"/>
        </w:rPr>
        <w:t xml:space="preserve">priključitev približno </w:t>
      </w:r>
      <w:r w:rsidR="00ED4D8A">
        <w:rPr>
          <w:rFonts w:cs="Arial"/>
          <w:szCs w:val="20"/>
        </w:rPr>
        <w:t>76</w:t>
      </w:r>
      <w:r w:rsidR="00475D2E" w:rsidRPr="00564806">
        <w:rPr>
          <w:rFonts w:cs="Arial"/>
          <w:szCs w:val="20"/>
        </w:rPr>
        <w:t xml:space="preserve"> gospodinjstev</w:t>
      </w:r>
      <w:r w:rsidR="00475D2E">
        <w:rPr>
          <w:rFonts w:cs="Arial"/>
          <w:szCs w:val="20"/>
        </w:rPr>
        <w:t xml:space="preserve"> s tega območja na kanalizacijsko omrežje s čistilno napravo</w:t>
      </w:r>
      <w:r>
        <w:rPr>
          <w:rFonts w:cs="Arial"/>
          <w:szCs w:val="20"/>
        </w:rPr>
        <w:t>,</w:t>
      </w:r>
    </w:p>
    <w:p w:rsidR="001C023C" w:rsidRPr="00B523F5" w:rsidRDefault="001C023C" w:rsidP="001C023C">
      <w:pPr>
        <w:numPr>
          <w:ilvl w:val="0"/>
          <w:numId w:val="16"/>
        </w:numPr>
        <w:tabs>
          <w:tab w:val="clear" w:pos="1068"/>
          <w:tab w:val="num" w:pos="540"/>
          <w:tab w:val="left" w:pos="1200"/>
        </w:tabs>
        <w:ind w:left="540"/>
        <w:rPr>
          <w:rFonts w:cs="Arial"/>
          <w:szCs w:val="20"/>
        </w:rPr>
      </w:pPr>
      <w:r w:rsidRPr="00B523F5">
        <w:rPr>
          <w:rFonts w:eastAsia="Batang" w:cs="Arial"/>
        </w:rPr>
        <w:t xml:space="preserve">podaljšanja kanalizacijskega omrežja </w:t>
      </w:r>
      <w:r w:rsidRPr="00E76619">
        <w:rPr>
          <w:rFonts w:eastAsia="Batang" w:cs="Arial"/>
          <w:color w:val="17391B"/>
        </w:rPr>
        <w:t xml:space="preserve">s trenutnih </w:t>
      </w:r>
      <w:r>
        <w:rPr>
          <w:rFonts w:eastAsia="Batang" w:cs="Arial"/>
          <w:color w:val="17391B"/>
        </w:rPr>
        <w:t>50,677</w:t>
      </w:r>
      <w:r w:rsidRPr="00E76619">
        <w:rPr>
          <w:rFonts w:eastAsia="Batang" w:cs="Arial"/>
          <w:color w:val="17391B"/>
        </w:rPr>
        <w:t xml:space="preserve"> km</w:t>
      </w:r>
      <w:r>
        <w:rPr>
          <w:rFonts w:eastAsia="Batang" w:cs="Arial"/>
          <w:color w:val="17391B"/>
        </w:rPr>
        <w:t xml:space="preserve"> na 53,963 km</w:t>
      </w:r>
      <w:r w:rsidRPr="00B523F5">
        <w:rPr>
          <w:rFonts w:eastAsia="Batang" w:cs="Arial"/>
        </w:rPr>
        <w:t>;</w:t>
      </w:r>
    </w:p>
    <w:p w:rsidR="001C023C" w:rsidRPr="009957EF" w:rsidRDefault="001C023C" w:rsidP="001C023C">
      <w:pPr>
        <w:numPr>
          <w:ilvl w:val="0"/>
          <w:numId w:val="16"/>
        </w:numPr>
        <w:tabs>
          <w:tab w:val="clear" w:pos="1068"/>
          <w:tab w:val="num" w:pos="540"/>
          <w:tab w:val="left" w:pos="1200"/>
        </w:tabs>
        <w:ind w:left="540"/>
        <w:rPr>
          <w:rFonts w:cs="Arial"/>
          <w:szCs w:val="20"/>
        </w:rPr>
      </w:pPr>
      <w:r w:rsidRPr="009957EF">
        <w:rPr>
          <w:rFonts w:eastAsia="Batang" w:cs="Arial"/>
        </w:rPr>
        <w:t xml:space="preserve">števila komunalno opremljenih naselij s kanalizacijskim sistemom </w:t>
      </w:r>
      <w:r>
        <w:rPr>
          <w:rFonts w:eastAsia="Batang" w:cs="Arial"/>
        </w:rPr>
        <w:t xml:space="preserve">bo ostalo enako in sicer je s kanalizacijskim omrežjem </w:t>
      </w:r>
      <w:r w:rsidRPr="00445E3A">
        <w:rPr>
          <w:rFonts w:eastAsia="Batang" w:cs="Arial"/>
          <w:color w:val="17391B"/>
        </w:rPr>
        <w:t>delno opremljenih 16 naseli</w:t>
      </w:r>
      <w:r>
        <w:rPr>
          <w:rFonts w:eastAsia="Batang" w:cs="Arial"/>
          <w:color w:val="17391B"/>
        </w:rPr>
        <w:t>j.</w:t>
      </w:r>
    </w:p>
    <w:p w:rsidR="001C023C" w:rsidRDefault="001C023C" w:rsidP="001C023C">
      <w:pPr>
        <w:tabs>
          <w:tab w:val="left" w:pos="1200"/>
        </w:tabs>
        <w:ind w:left="180"/>
        <w:rPr>
          <w:rFonts w:cs="Arial"/>
          <w:szCs w:val="20"/>
        </w:rPr>
      </w:pPr>
    </w:p>
    <w:p w:rsidR="001C023C" w:rsidRPr="00E17664" w:rsidRDefault="001C023C" w:rsidP="001C023C">
      <w:pPr>
        <w:rPr>
          <w:rFonts w:eastAsia="Batang" w:cs="Arial"/>
        </w:rPr>
      </w:pPr>
      <w:r>
        <w:rPr>
          <w:rFonts w:eastAsia="Batang" w:cs="Arial"/>
          <w:b/>
        </w:rPr>
        <w:t>Splošna</w:t>
      </w:r>
      <w:r w:rsidRPr="00E17664">
        <w:rPr>
          <w:rFonts w:eastAsia="Batang" w:cs="Arial"/>
          <w:b/>
        </w:rPr>
        <w:t xml:space="preserve"> cilj</w:t>
      </w:r>
      <w:r>
        <w:rPr>
          <w:rFonts w:eastAsia="Batang" w:cs="Arial"/>
          <w:b/>
        </w:rPr>
        <w:t>a</w:t>
      </w:r>
      <w:r w:rsidRPr="00E17664">
        <w:rPr>
          <w:rFonts w:eastAsia="Batang" w:cs="Arial"/>
        </w:rPr>
        <w:t xml:space="preserve"> projekta </w:t>
      </w:r>
      <w:r>
        <w:rPr>
          <w:rFonts w:eastAsia="Batang" w:cs="Arial"/>
        </w:rPr>
        <w:t>sta</w:t>
      </w:r>
      <w:r w:rsidRPr="00E17664">
        <w:rPr>
          <w:rFonts w:eastAsia="Batang" w:cs="Arial"/>
        </w:rPr>
        <w:t>:</w:t>
      </w:r>
    </w:p>
    <w:p w:rsidR="001C023C" w:rsidRDefault="001C023C" w:rsidP="001C023C">
      <w:pPr>
        <w:numPr>
          <w:ilvl w:val="0"/>
          <w:numId w:val="45"/>
        </w:numPr>
        <w:rPr>
          <w:rFonts w:eastAsia="Batang" w:cs="Arial"/>
        </w:rPr>
      </w:pPr>
      <w:r>
        <w:rPr>
          <w:rFonts w:eastAsia="Batang" w:cs="Arial"/>
        </w:rPr>
        <w:t>zaščita kakovosti podtalnice Dravskega in Ptujskega polja,</w:t>
      </w:r>
    </w:p>
    <w:p w:rsidR="001C023C" w:rsidRPr="00E17664" w:rsidRDefault="001C023C" w:rsidP="001C023C">
      <w:pPr>
        <w:numPr>
          <w:ilvl w:val="0"/>
          <w:numId w:val="45"/>
        </w:numPr>
        <w:rPr>
          <w:rFonts w:eastAsia="Batang" w:cs="Arial"/>
        </w:rPr>
      </w:pPr>
      <w:r>
        <w:rPr>
          <w:rFonts w:eastAsia="Batang" w:cs="Arial"/>
        </w:rPr>
        <w:t>izboljšanje stanja okolja regije</w:t>
      </w:r>
      <w:r w:rsidRPr="00E17664">
        <w:rPr>
          <w:rFonts w:eastAsia="Batang" w:cs="Arial"/>
        </w:rPr>
        <w:t>.</w:t>
      </w:r>
    </w:p>
    <w:p w:rsidR="001C023C" w:rsidRPr="00E17664" w:rsidRDefault="001C023C" w:rsidP="001C023C">
      <w:pPr>
        <w:rPr>
          <w:rFonts w:eastAsia="Batang" w:cs="Arial"/>
        </w:rPr>
      </w:pPr>
    </w:p>
    <w:p w:rsidR="001C023C" w:rsidRPr="00E17664" w:rsidRDefault="001C023C" w:rsidP="001C023C">
      <w:pPr>
        <w:rPr>
          <w:rFonts w:eastAsia="Batang" w:cs="Arial"/>
        </w:rPr>
      </w:pPr>
      <w:r w:rsidRPr="00E17664">
        <w:rPr>
          <w:rFonts w:eastAsia="Batang" w:cs="Arial"/>
          <w:b/>
        </w:rPr>
        <w:t>Specifični cilj</w:t>
      </w:r>
      <w:r w:rsidRPr="00E17664">
        <w:rPr>
          <w:rFonts w:eastAsia="Batang" w:cs="Arial"/>
        </w:rPr>
        <w:t xml:space="preserve"> projekta </w:t>
      </w:r>
      <w:r>
        <w:rPr>
          <w:rFonts w:eastAsia="Batang" w:cs="Arial"/>
        </w:rPr>
        <w:t>je</w:t>
      </w:r>
      <w:r w:rsidRPr="00E17664">
        <w:rPr>
          <w:rFonts w:eastAsia="Batang" w:cs="Arial"/>
        </w:rPr>
        <w:t>:</w:t>
      </w:r>
    </w:p>
    <w:p w:rsidR="001C023C" w:rsidRPr="00907E5B" w:rsidRDefault="001C023C" w:rsidP="001C023C">
      <w:pPr>
        <w:tabs>
          <w:tab w:val="left" w:pos="1200"/>
        </w:tabs>
        <w:ind w:left="180"/>
        <w:rPr>
          <w:rFonts w:cs="Arial"/>
          <w:szCs w:val="20"/>
        </w:rPr>
      </w:pPr>
      <w:r>
        <w:rPr>
          <w:rFonts w:eastAsia="Batang" w:cs="Arial"/>
        </w:rPr>
        <w:t>urejeno odvajanje in čiščenje odpadnih voda v bivalnem okolju</w:t>
      </w:r>
    </w:p>
    <w:p w:rsidR="00475D2E" w:rsidRPr="00910A7D" w:rsidRDefault="00475D2E" w:rsidP="007430F3">
      <w:pPr>
        <w:rPr>
          <w:rFonts w:cs="Arial"/>
          <w:sz w:val="22"/>
        </w:rPr>
      </w:pPr>
    </w:p>
    <w:p w:rsidR="00D753F3" w:rsidRDefault="00D753F3" w:rsidP="00957862">
      <w:pPr>
        <w:pStyle w:val="Naslov2"/>
        <w:sectPr w:rsidR="00D753F3" w:rsidSect="00AF47B3">
          <w:pgSz w:w="11906" w:h="16838"/>
          <w:pgMar w:top="1417" w:right="1417" w:bottom="1417" w:left="1417" w:header="708" w:footer="708" w:gutter="0"/>
          <w:cols w:space="708"/>
          <w:docGrid w:linePitch="360"/>
        </w:sectPr>
      </w:pPr>
      <w:bookmarkStart w:id="34" w:name="_Toc232943926"/>
    </w:p>
    <w:p w:rsidR="00F437FD" w:rsidRDefault="00F437FD" w:rsidP="00957862">
      <w:pPr>
        <w:pStyle w:val="Naslov2"/>
      </w:pPr>
      <w:bookmarkStart w:id="35" w:name="_Toc439853295"/>
      <w:r>
        <w:t>Preveritev usklajenosti operacije s strategijami, politikami in razvojnimi programi</w:t>
      </w:r>
      <w:bookmarkEnd w:id="34"/>
      <w:bookmarkEnd w:id="35"/>
    </w:p>
    <w:p w:rsidR="00522FF3" w:rsidRPr="00545C9F" w:rsidRDefault="00522FF3" w:rsidP="00522FF3">
      <w:pPr>
        <w:rPr>
          <w:rFonts w:cs="Arial"/>
          <w:sz w:val="22"/>
        </w:rPr>
      </w:pPr>
    </w:p>
    <w:p w:rsidR="00475D2E" w:rsidRPr="00A30FDC" w:rsidRDefault="00475D2E" w:rsidP="00475D2E">
      <w:pPr>
        <w:rPr>
          <w:rFonts w:cs="Arial"/>
          <w:szCs w:val="20"/>
        </w:rPr>
      </w:pPr>
      <w:r w:rsidRPr="00A30FDC">
        <w:rPr>
          <w:rFonts w:cs="Arial"/>
          <w:szCs w:val="20"/>
        </w:rPr>
        <w:t>V tej točki bomo prikazali preveritev usklajenosti operacije s strategijo razvoja Slovenije, operativnim programom krepitve regionalnih razvojnih potencialov za obdobje  2007-2013, z regionalnim razvojnim programom in drugimi strateškimi  in izvedbenimi dokumenti republike Slovenije, razvojne regije in samoupravne lokalne skupnosti.</w:t>
      </w:r>
    </w:p>
    <w:p w:rsidR="00475D2E" w:rsidRPr="00A30FDC" w:rsidRDefault="00475D2E" w:rsidP="00475D2E">
      <w:pPr>
        <w:rPr>
          <w:rFonts w:cs="Arial"/>
          <w:szCs w:val="20"/>
        </w:rPr>
      </w:pPr>
    </w:p>
    <w:p w:rsidR="00475D2E" w:rsidRPr="00A30FDC" w:rsidRDefault="00475D2E" w:rsidP="00475D2E">
      <w:pPr>
        <w:rPr>
          <w:rFonts w:cs="Arial"/>
          <w:szCs w:val="20"/>
        </w:rPr>
      </w:pPr>
      <w:r w:rsidRPr="00A30FDC">
        <w:rPr>
          <w:rFonts w:cs="Arial"/>
          <w:szCs w:val="20"/>
        </w:rPr>
        <w:t xml:space="preserve">Uveljavitev pravnega reda Evropske unije na področju </w:t>
      </w:r>
      <w:r w:rsidRPr="00A30FDC">
        <w:rPr>
          <w:rFonts w:cs="Arial"/>
          <w:b/>
          <w:szCs w:val="20"/>
        </w:rPr>
        <w:t>odvajanja in čiščenja komunalne odpadne vode</w:t>
      </w:r>
      <w:r w:rsidRPr="00A30FDC">
        <w:rPr>
          <w:rFonts w:cs="Arial"/>
          <w:szCs w:val="20"/>
        </w:rPr>
        <w:t xml:space="preserve"> se nanaša na implementacijo določb direktive Sveta ES 91/271/EGS o čiščenju komunalne odpadne vode ter na podlagi skupnih stališč EU do pogajalskih izhodišč na področju okolja (CONF- SI11/01).</w:t>
      </w:r>
    </w:p>
    <w:p w:rsidR="00475D2E" w:rsidRPr="00A30FDC" w:rsidRDefault="00475D2E" w:rsidP="00475D2E">
      <w:pPr>
        <w:rPr>
          <w:rFonts w:cs="Arial"/>
          <w:szCs w:val="20"/>
        </w:rPr>
      </w:pPr>
    </w:p>
    <w:p w:rsidR="00475D2E" w:rsidRPr="00A30FDC" w:rsidRDefault="00475D2E" w:rsidP="00475D2E">
      <w:pPr>
        <w:rPr>
          <w:rFonts w:cs="Arial"/>
          <w:szCs w:val="20"/>
        </w:rPr>
      </w:pPr>
      <w:r w:rsidRPr="00A30FDC">
        <w:rPr>
          <w:rFonts w:cs="Arial"/>
          <w:szCs w:val="20"/>
        </w:rPr>
        <w:t>Ne glede na določbe direktive Sveta ES 91/271/EGS pa je treba z ukrepi odvajanja in čiščenja komunalne odpadne vode zagotoviti izpolnjevanje tudi naslednjih obveznosti, ki izhajajo neposredno iz krovne vodne direktive Parlamenta in Sveta ES 2000/60/ES in iz direktiv, ki so združene v njen okvir:</w:t>
      </w:r>
    </w:p>
    <w:p w:rsidR="00475D2E" w:rsidRPr="00A30FDC" w:rsidRDefault="00475D2E" w:rsidP="00475D2E">
      <w:pPr>
        <w:rPr>
          <w:rFonts w:cs="Arial"/>
          <w:szCs w:val="20"/>
        </w:rPr>
      </w:pPr>
    </w:p>
    <w:p w:rsidR="00475D2E" w:rsidRPr="00A30FDC" w:rsidRDefault="00475D2E" w:rsidP="00F65E5B">
      <w:pPr>
        <w:numPr>
          <w:ilvl w:val="0"/>
          <w:numId w:val="17"/>
        </w:numPr>
        <w:tabs>
          <w:tab w:val="clear" w:pos="1068"/>
          <w:tab w:val="num" w:pos="720"/>
        </w:tabs>
        <w:ind w:left="720"/>
        <w:rPr>
          <w:rFonts w:cs="Arial"/>
          <w:szCs w:val="20"/>
        </w:rPr>
      </w:pPr>
      <w:r w:rsidRPr="00A30FDC">
        <w:rPr>
          <w:rFonts w:cs="Arial"/>
          <w:szCs w:val="20"/>
        </w:rPr>
        <w:t>izpolnjevanje zahtev v zvezi z doseganjem dobrega kemijskega stanj</w:t>
      </w:r>
      <w:r w:rsidR="00A21C42">
        <w:rPr>
          <w:rFonts w:cs="Arial"/>
          <w:szCs w:val="20"/>
        </w:rPr>
        <w:t>a površinskih in podzemnih voda</w:t>
      </w:r>
      <w:r w:rsidRPr="00A30FDC">
        <w:rPr>
          <w:rFonts w:cs="Arial"/>
          <w:szCs w:val="20"/>
        </w:rPr>
        <w:t>,</w:t>
      </w:r>
    </w:p>
    <w:p w:rsidR="00475D2E" w:rsidRPr="00A30FDC" w:rsidRDefault="00475D2E" w:rsidP="00F65E5B">
      <w:pPr>
        <w:numPr>
          <w:ilvl w:val="0"/>
          <w:numId w:val="17"/>
        </w:numPr>
        <w:tabs>
          <w:tab w:val="clear" w:pos="1068"/>
          <w:tab w:val="num" w:pos="720"/>
        </w:tabs>
        <w:ind w:left="720"/>
        <w:rPr>
          <w:rFonts w:cs="Arial"/>
          <w:szCs w:val="20"/>
        </w:rPr>
      </w:pPr>
      <w:r w:rsidRPr="00A30FDC">
        <w:rPr>
          <w:rFonts w:cs="Arial"/>
          <w:szCs w:val="20"/>
        </w:rPr>
        <w:t>izpolnjevanje zahtev glede predpisanih standardov kakovosti površinskih in podzemnih voda, če so namenjene oskrbi prebivalstva s pitno vodo,</w:t>
      </w:r>
    </w:p>
    <w:p w:rsidR="00475D2E" w:rsidRPr="00A30FDC" w:rsidRDefault="00475D2E" w:rsidP="00F65E5B">
      <w:pPr>
        <w:numPr>
          <w:ilvl w:val="0"/>
          <w:numId w:val="17"/>
        </w:numPr>
        <w:tabs>
          <w:tab w:val="clear" w:pos="1068"/>
          <w:tab w:val="num" w:pos="720"/>
        </w:tabs>
        <w:ind w:left="720"/>
        <w:rPr>
          <w:rFonts w:cs="Arial"/>
          <w:szCs w:val="20"/>
        </w:rPr>
      </w:pPr>
      <w:r w:rsidRPr="00A30FDC">
        <w:rPr>
          <w:rFonts w:cs="Arial"/>
          <w:szCs w:val="20"/>
        </w:rPr>
        <w:t xml:space="preserve">preprečevanje pojava evtrofikacije površinskih voda na občutljivih območjih in </w:t>
      </w:r>
    </w:p>
    <w:p w:rsidR="00475D2E" w:rsidRPr="00A30FDC" w:rsidRDefault="00475D2E" w:rsidP="00F65E5B">
      <w:pPr>
        <w:numPr>
          <w:ilvl w:val="0"/>
          <w:numId w:val="17"/>
        </w:numPr>
        <w:tabs>
          <w:tab w:val="clear" w:pos="1068"/>
          <w:tab w:val="num" w:pos="720"/>
        </w:tabs>
        <w:ind w:left="720"/>
        <w:rPr>
          <w:rFonts w:cs="Arial"/>
          <w:szCs w:val="20"/>
        </w:rPr>
      </w:pPr>
      <w:r w:rsidRPr="00A30FDC">
        <w:rPr>
          <w:rFonts w:cs="Arial"/>
          <w:szCs w:val="20"/>
        </w:rPr>
        <w:t>izpolnjevanje zahtev glede okoljskih standardov kakovosti za površinske vode, ki veljajo za kopalne vode.</w:t>
      </w:r>
    </w:p>
    <w:p w:rsidR="00475D2E" w:rsidRPr="00A30FDC" w:rsidRDefault="00475D2E" w:rsidP="00475D2E">
      <w:pPr>
        <w:rPr>
          <w:rFonts w:cs="Arial"/>
          <w:szCs w:val="20"/>
        </w:rPr>
      </w:pPr>
    </w:p>
    <w:p w:rsidR="00475D2E" w:rsidRPr="00A30FDC" w:rsidRDefault="00475D2E" w:rsidP="00475D2E">
      <w:pPr>
        <w:rPr>
          <w:rFonts w:cs="Arial"/>
          <w:szCs w:val="20"/>
        </w:rPr>
      </w:pPr>
      <w:r w:rsidRPr="00A30FDC">
        <w:rPr>
          <w:rFonts w:cs="Arial"/>
          <w:szCs w:val="20"/>
        </w:rPr>
        <w:t>Ureditev odvajanja in čiščenja komunalne odpadne vode je za Republiko Slovenijo glede na višino potrebnih vlaganj največja okoljska investicija, ki je dolgoročna in za katero je pričakovati, da se ji bod</w:t>
      </w:r>
      <w:r w:rsidR="008D5FB6">
        <w:rPr>
          <w:rFonts w:cs="Arial"/>
          <w:szCs w:val="20"/>
        </w:rPr>
        <w:t>o v obdobju do leta 2020</w:t>
      </w:r>
      <w:r w:rsidRPr="00A30FDC">
        <w:rPr>
          <w:rFonts w:cs="Arial"/>
          <w:szCs w:val="20"/>
        </w:rPr>
        <w:t xml:space="preserve"> zastavili novi robni pogoji tako glede rokov izvedbe, predvsem pa glede stopnje varstva, ki jo morajo posamezni ukrepi odvajanja in čiščenja komunalne odpadne vode zagotoviti. </w:t>
      </w:r>
    </w:p>
    <w:p w:rsidR="00475D2E" w:rsidRPr="00A30FDC" w:rsidRDefault="00475D2E" w:rsidP="00475D2E">
      <w:pPr>
        <w:rPr>
          <w:rFonts w:cs="Arial"/>
          <w:szCs w:val="20"/>
        </w:rPr>
      </w:pPr>
    </w:p>
    <w:p w:rsidR="00475D2E" w:rsidRPr="00A30FDC" w:rsidRDefault="00475D2E" w:rsidP="00475D2E">
      <w:pPr>
        <w:rPr>
          <w:rFonts w:cs="Arial"/>
          <w:szCs w:val="20"/>
        </w:rPr>
      </w:pPr>
      <w:r w:rsidRPr="00A30FDC">
        <w:rPr>
          <w:rFonts w:cs="Arial"/>
          <w:szCs w:val="20"/>
        </w:rPr>
        <w:t xml:space="preserve">Operativni program odvajanja in čiščenja komunalne odpadne vode je program koordiniranih ukrepov države in občin za postopno doseganje ciljev varstva okolja pred obremenjevanjem zaradi nastajanja komunalne odpadne vode. </w:t>
      </w:r>
    </w:p>
    <w:p w:rsidR="00475D2E" w:rsidRPr="00A30FDC" w:rsidRDefault="00475D2E" w:rsidP="00475D2E">
      <w:pPr>
        <w:rPr>
          <w:rFonts w:cs="Arial"/>
          <w:szCs w:val="20"/>
        </w:rPr>
      </w:pPr>
    </w:p>
    <w:p w:rsidR="00475D2E" w:rsidRPr="00A30FDC" w:rsidRDefault="00475D2E" w:rsidP="00475D2E">
      <w:pPr>
        <w:rPr>
          <w:rFonts w:cs="Arial"/>
          <w:szCs w:val="20"/>
        </w:rPr>
      </w:pPr>
      <w:r w:rsidRPr="00A30FDC">
        <w:rPr>
          <w:rFonts w:cs="Arial"/>
          <w:szCs w:val="20"/>
        </w:rPr>
        <w:t>Poglaviten cilj programa je, da se v Republiki Sloveniji zagotovijo taki pogoji izvajanja ukrepov izpolnjevanja okoljskih ciljev, ki so v Evropski uniji harmonizirani na podlagi direktiv v okviru krovne vodne direktive 2000/60/ES, da finančna sredstva, v letnem povprečju v obdobju izvajanja tega programa od 2005 do 2017 ne bodo presegala višine sredstev, ki so bila v letu 2003 na voljo investicijam in investicijskemu vzdrževanju objektov javne kanalizacije. Program se tesno navezuje še na druge določene programe, ki jih predpisuje Resolucija o nacionalne</w:t>
      </w:r>
      <w:r w:rsidR="00E61FD9">
        <w:rPr>
          <w:rFonts w:cs="Arial"/>
          <w:szCs w:val="20"/>
        </w:rPr>
        <w:t>m</w:t>
      </w:r>
      <w:r w:rsidRPr="00A30FDC">
        <w:rPr>
          <w:rFonts w:cs="Arial"/>
          <w:szCs w:val="20"/>
        </w:rPr>
        <w:t xml:space="preserve"> programu varstva okolja za obdobje 2005 – 2012 in sicer:</w:t>
      </w:r>
    </w:p>
    <w:p w:rsidR="00475D2E" w:rsidRDefault="00475D2E" w:rsidP="00475D2E">
      <w:pPr>
        <w:rPr>
          <w:rFonts w:cs="Arial"/>
          <w:szCs w:val="20"/>
        </w:rPr>
      </w:pPr>
    </w:p>
    <w:p w:rsidR="00475D2E" w:rsidRPr="005636E2" w:rsidRDefault="00475D2E" w:rsidP="00475D2E">
      <w:pPr>
        <w:rPr>
          <w:rFonts w:cs="Arial"/>
          <w:szCs w:val="20"/>
        </w:rPr>
      </w:pPr>
    </w:p>
    <w:p w:rsidR="00475D2E" w:rsidRPr="00E818A3" w:rsidRDefault="00475D2E" w:rsidP="00B96B07">
      <w:pPr>
        <w:pStyle w:val="Telobesedila"/>
        <w:numPr>
          <w:ilvl w:val="0"/>
          <w:numId w:val="7"/>
        </w:numPr>
        <w:tabs>
          <w:tab w:val="clear" w:pos="720"/>
          <w:tab w:val="num" w:pos="540"/>
        </w:tabs>
        <w:spacing w:after="0" w:line="320" w:lineRule="atLeast"/>
        <w:ind w:left="540" w:hanging="540"/>
        <w:jc w:val="both"/>
        <w:rPr>
          <w:rFonts w:ascii="Arial" w:hAnsi="Arial" w:cs="Arial"/>
          <w:szCs w:val="20"/>
        </w:rPr>
      </w:pPr>
      <w:r w:rsidRPr="00E818A3">
        <w:rPr>
          <w:rFonts w:ascii="Arial" w:hAnsi="Arial" w:cs="Arial"/>
          <w:szCs w:val="20"/>
        </w:rPr>
        <w:t>Operativni program za varstvo voda pred onesnaženjem z nitrati iz kmetijske proizvodnje (2004 – 2008)</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0" w:firstLine="0"/>
        <w:jc w:val="both"/>
        <w:rPr>
          <w:rFonts w:ascii="Arial" w:hAnsi="Arial" w:cs="Arial"/>
          <w:szCs w:val="20"/>
        </w:rPr>
      </w:pPr>
      <w:r w:rsidRPr="00E818A3">
        <w:rPr>
          <w:rFonts w:ascii="Arial" w:hAnsi="Arial" w:cs="Arial"/>
          <w:szCs w:val="20"/>
        </w:rPr>
        <w:t>Program za zmanjšanje tveganja zaradi uporabe pesticidov</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0" w:firstLine="0"/>
        <w:jc w:val="both"/>
        <w:rPr>
          <w:rFonts w:ascii="Arial" w:hAnsi="Arial" w:cs="Arial"/>
          <w:szCs w:val="20"/>
        </w:rPr>
      </w:pPr>
      <w:r w:rsidRPr="00E818A3">
        <w:rPr>
          <w:rFonts w:ascii="Arial" w:hAnsi="Arial" w:cs="Arial"/>
          <w:szCs w:val="20"/>
        </w:rPr>
        <w:t>Operativni program odvajanja in čiščenja odpadnih voda (2004 – 2015)</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540" w:hanging="540"/>
        <w:jc w:val="both"/>
        <w:rPr>
          <w:rFonts w:ascii="Arial" w:hAnsi="Arial" w:cs="Arial"/>
          <w:szCs w:val="20"/>
        </w:rPr>
      </w:pPr>
      <w:r w:rsidRPr="00E818A3">
        <w:rPr>
          <w:rFonts w:ascii="Arial" w:hAnsi="Arial" w:cs="Arial"/>
          <w:szCs w:val="20"/>
        </w:rPr>
        <w:t>Operativni program zmanjševanja onesnaževanja vodnega okolja z emisijami živega srebra iz razpršenih virov onesnaženja</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540" w:hanging="540"/>
        <w:jc w:val="both"/>
        <w:rPr>
          <w:rFonts w:ascii="Arial" w:hAnsi="Arial" w:cs="Arial"/>
          <w:szCs w:val="20"/>
        </w:rPr>
      </w:pPr>
      <w:r w:rsidRPr="00E818A3">
        <w:rPr>
          <w:rFonts w:ascii="Arial" w:hAnsi="Arial" w:cs="Arial"/>
          <w:szCs w:val="20"/>
        </w:rPr>
        <w:t>Operativni program zmanjševanja onesnaževanja površinskih voda s prednostnimi snovmi in z ostalimi nevarnimi snovmi</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0" w:firstLine="0"/>
        <w:jc w:val="both"/>
        <w:rPr>
          <w:rFonts w:ascii="Arial" w:hAnsi="Arial" w:cs="Arial"/>
          <w:szCs w:val="20"/>
        </w:rPr>
      </w:pPr>
      <w:r w:rsidRPr="00E818A3">
        <w:rPr>
          <w:rFonts w:ascii="Arial" w:hAnsi="Arial" w:cs="Arial"/>
          <w:szCs w:val="20"/>
        </w:rPr>
        <w:t>Program za zmanjševanje posledic hidroloških suš</w:t>
      </w:r>
      <w:r w:rsidR="009B5D2D">
        <w:rPr>
          <w:rFonts w:ascii="Arial" w:hAnsi="Arial" w:cs="Arial"/>
          <w:szCs w:val="20"/>
        </w:rPr>
        <w:t>;</w:t>
      </w:r>
    </w:p>
    <w:p w:rsidR="00475D2E" w:rsidRPr="00E818A3" w:rsidRDefault="00475D2E" w:rsidP="00B96B07">
      <w:pPr>
        <w:pStyle w:val="Telobesedila"/>
        <w:numPr>
          <w:ilvl w:val="0"/>
          <w:numId w:val="7"/>
        </w:numPr>
        <w:tabs>
          <w:tab w:val="clear" w:pos="720"/>
          <w:tab w:val="num" w:pos="540"/>
        </w:tabs>
        <w:spacing w:after="0" w:line="320" w:lineRule="atLeast"/>
        <w:ind w:left="0" w:firstLine="0"/>
        <w:jc w:val="both"/>
        <w:rPr>
          <w:rFonts w:ascii="Arial" w:hAnsi="Arial" w:cs="Arial"/>
          <w:szCs w:val="20"/>
        </w:rPr>
      </w:pPr>
      <w:r w:rsidRPr="00E818A3">
        <w:rPr>
          <w:rFonts w:ascii="Arial" w:hAnsi="Arial" w:cs="Arial"/>
          <w:szCs w:val="20"/>
        </w:rPr>
        <w:t>Operativni program ravnanja z odpadnimi olji</w:t>
      </w:r>
      <w:r w:rsidR="009B5D2D">
        <w:rPr>
          <w:rFonts w:ascii="Arial" w:hAnsi="Arial" w:cs="Arial"/>
          <w:szCs w:val="20"/>
        </w:rPr>
        <w:t>;</w:t>
      </w:r>
    </w:p>
    <w:p w:rsidR="00475D2E" w:rsidRPr="00E818A3" w:rsidRDefault="008544A1" w:rsidP="00B96B07">
      <w:pPr>
        <w:pStyle w:val="Telobesedila"/>
        <w:numPr>
          <w:ilvl w:val="0"/>
          <w:numId w:val="7"/>
        </w:numPr>
        <w:tabs>
          <w:tab w:val="clear" w:pos="720"/>
          <w:tab w:val="num" w:pos="540"/>
        </w:tabs>
        <w:spacing w:after="0" w:line="320" w:lineRule="atLeast"/>
        <w:ind w:left="0" w:firstLine="0"/>
        <w:jc w:val="both"/>
        <w:rPr>
          <w:rFonts w:ascii="Arial" w:hAnsi="Arial" w:cs="Arial"/>
          <w:szCs w:val="20"/>
        </w:rPr>
      </w:pPr>
      <w:r>
        <w:rPr>
          <w:rFonts w:ascii="Arial" w:hAnsi="Arial" w:cs="Arial"/>
          <w:szCs w:val="20"/>
        </w:rPr>
        <w:t>Program</w:t>
      </w:r>
      <w:r w:rsidR="00475D2E" w:rsidRPr="00E818A3">
        <w:rPr>
          <w:rFonts w:ascii="Arial" w:hAnsi="Arial" w:cs="Arial"/>
          <w:szCs w:val="20"/>
        </w:rPr>
        <w:t xml:space="preserve"> razvoj</w:t>
      </w:r>
      <w:r>
        <w:rPr>
          <w:rFonts w:ascii="Arial" w:hAnsi="Arial" w:cs="Arial"/>
          <w:szCs w:val="20"/>
        </w:rPr>
        <w:t>a</w:t>
      </w:r>
      <w:r w:rsidR="00475D2E" w:rsidRPr="00E818A3">
        <w:rPr>
          <w:rFonts w:ascii="Arial" w:hAnsi="Arial" w:cs="Arial"/>
          <w:szCs w:val="20"/>
        </w:rPr>
        <w:t xml:space="preserve"> podeželja</w:t>
      </w:r>
      <w:r>
        <w:rPr>
          <w:rFonts w:ascii="Arial" w:hAnsi="Arial" w:cs="Arial"/>
          <w:szCs w:val="20"/>
        </w:rPr>
        <w:t xml:space="preserve"> RS za obdobje 2014-2020</w:t>
      </w:r>
      <w:r w:rsidR="009B5D2D">
        <w:rPr>
          <w:rFonts w:ascii="Arial" w:hAnsi="Arial" w:cs="Arial"/>
          <w:szCs w:val="20"/>
        </w:rPr>
        <w:t>.</w:t>
      </w:r>
    </w:p>
    <w:p w:rsidR="00475D2E" w:rsidRPr="00E818A3" w:rsidRDefault="00475D2E" w:rsidP="00475D2E">
      <w:pPr>
        <w:pStyle w:val="Telobesedila"/>
        <w:tabs>
          <w:tab w:val="left" w:pos="720"/>
        </w:tabs>
        <w:spacing w:after="0" w:line="320" w:lineRule="atLeast"/>
        <w:jc w:val="both"/>
        <w:rPr>
          <w:rFonts w:ascii="Arial" w:hAnsi="Arial" w:cs="Arial"/>
          <w:szCs w:val="20"/>
        </w:rPr>
      </w:pPr>
    </w:p>
    <w:p w:rsidR="00475D2E" w:rsidRPr="00E818A3" w:rsidRDefault="00475D2E" w:rsidP="00475D2E">
      <w:pPr>
        <w:pStyle w:val="Telobesedila"/>
        <w:tabs>
          <w:tab w:val="left" w:pos="720"/>
        </w:tabs>
        <w:spacing w:after="0" w:line="320" w:lineRule="atLeast"/>
        <w:jc w:val="both"/>
        <w:rPr>
          <w:rFonts w:ascii="Arial" w:hAnsi="Arial" w:cs="Arial"/>
          <w:szCs w:val="20"/>
        </w:rPr>
      </w:pPr>
      <w:r w:rsidRPr="00E818A3">
        <w:rPr>
          <w:rFonts w:ascii="Arial" w:hAnsi="Arial" w:cs="Arial"/>
          <w:szCs w:val="20"/>
        </w:rPr>
        <w:t xml:space="preserve">Poleg tega pa predstavljajo naloge iz tega programa investicijske ukrepe, ki so del Operativnega programa razvoja okoljske in prometne infrastrukture, le – ta pa je sestavni del </w:t>
      </w:r>
      <w:r w:rsidRPr="00E818A3">
        <w:rPr>
          <w:rFonts w:ascii="Arial" w:hAnsi="Arial" w:cs="Arial"/>
          <w:b/>
          <w:szCs w:val="20"/>
        </w:rPr>
        <w:t>Državnega razvojnega programa za obdobje 2007 – 2013</w:t>
      </w:r>
      <w:r w:rsidRPr="00E818A3">
        <w:rPr>
          <w:rFonts w:ascii="Arial" w:hAnsi="Arial" w:cs="Arial"/>
          <w:szCs w:val="20"/>
        </w:rPr>
        <w:t>.</w:t>
      </w:r>
    </w:p>
    <w:p w:rsidR="00A7406F" w:rsidRPr="00545C9F" w:rsidRDefault="00A7406F" w:rsidP="00522FF3">
      <w:pPr>
        <w:rPr>
          <w:rFonts w:cs="Arial"/>
          <w:sz w:val="22"/>
        </w:rPr>
      </w:pPr>
    </w:p>
    <w:p w:rsidR="00F437FD" w:rsidRDefault="00F437FD" w:rsidP="00957862">
      <w:pPr>
        <w:pStyle w:val="Naslov3"/>
      </w:pPr>
      <w:bookmarkStart w:id="36" w:name="_Toc232943927"/>
      <w:bookmarkStart w:id="37" w:name="_Toc439853296"/>
      <w:r>
        <w:t>Usklajenost predmetnega projekta z razvojnimi strategijami in politikami</w:t>
      </w:r>
      <w:bookmarkEnd w:id="36"/>
      <w:bookmarkEnd w:id="37"/>
    </w:p>
    <w:p w:rsidR="00306FD3" w:rsidRPr="00545C9F" w:rsidRDefault="00306FD3" w:rsidP="00306FD3">
      <w:pPr>
        <w:rPr>
          <w:rFonts w:cs="Arial"/>
          <w:sz w:val="22"/>
        </w:rPr>
      </w:pPr>
    </w:p>
    <w:p w:rsidR="00E61FD9" w:rsidRPr="00C511E8" w:rsidRDefault="00E61FD9" w:rsidP="00E61FD9">
      <w:pPr>
        <w:spacing w:line="340" w:lineRule="exact"/>
        <w:rPr>
          <w:rFonts w:cs="Arial"/>
          <w:szCs w:val="20"/>
        </w:rPr>
      </w:pPr>
      <w:r w:rsidRPr="00C511E8">
        <w:rPr>
          <w:rFonts w:eastAsia="Batang" w:cs="Arial"/>
          <w:szCs w:val="20"/>
        </w:rPr>
        <w:t xml:space="preserve">Izgradnja kanalizacijskega omrežja za odvajanje komunalnih odpadnih vod v občini </w:t>
      </w:r>
      <w:r>
        <w:rPr>
          <w:rFonts w:eastAsia="Batang" w:cs="Arial"/>
          <w:szCs w:val="20"/>
        </w:rPr>
        <w:t>Kidričevo</w:t>
      </w:r>
      <w:r w:rsidRPr="00C511E8">
        <w:rPr>
          <w:rFonts w:eastAsia="Batang" w:cs="Arial"/>
          <w:szCs w:val="20"/>
        </w:rPr>
        <w:t xml:space="preserve">, je širšega družbenega pomena, ki jo narekuje Nacionalni program varstva okolja (NVPO) ter zakonski akti, ki urejajo varstvo okolja in emisije pri odlaganju odpadnih vod iz komunalnih čistilnih naprav in je v skladu z razvojno politiko Republike Slovenije. </w:t>
      </w:r>
      <w:r w:rsidRPr="00C511E8">
        <w:rPr>
          <w:rFonts w:cs="Arial"/>
          <w:szCs w:val="20"/>
        </w:rPr>
        <w:t xml:space="preserve">Investicijski projekt je v skladu z NSRO, saj sledi ciljem Operativnega programa krepitve regionalnih razvojnih potencialov za obdobje 2007-2013, z zagotavljanjem pogojev za </w:t>
      </w:r>
      <w:r>
        <w:rPr>
          <w:rFonts w:cs="Arial"/>
          <w:szCs w:val="20"/>
        </w:rPr>
        <w:t>rast z</w:t>
      </w:r>
      <w:r w:rsidRPr="00C511E8">
        <w:rPr>
          <w:rFonts w:cs="Arial"/>
          <w:szCs w:val="20"/>
        </w:rPr>
        <w:t xml:space="preserve"> zagotavljanjem trajnostne mobilnosti, izboljšanju kakovosti okolja in ustrezni infrastrukturi ter s t</w:t>
      </w:r>
      <w:r>
        <w:rPr>
          <w:rFonts w:cs="Arial"/>
          <w:szCs w:val="20"/>
        </w:rPr>
        <w:t>ežnjo za skladni razvoj regije.</w:t>
      </w:r>
      <w:r w:rsidRPr="00C511E8">
        <w:rPr>
          <w:rFonts w:cs="Arial"/>
          <w:szCs w:val="20"/>
        </w:rPr>
        <w:t xml:space="preserve"> Projekt je usklajen s cilji Strategije razvoja Slovenije, saj želi trajno ohranjati in obnavljati prebivalstvo, strmi k skladnejšemu regionalnemu razvoju, zagotavljanju optimalnih pogojev za zdravje, k izboljšanju gospodarjenja s prostorom ter k integraciji okoljevarstvenih meril in gospodarski rasti. Prav tako pa si Občina </w:t>
      </w:r>
      <w:r>
        <w:rPr>
          <w:rFonts w:cs="Arial"/>
          <w:szCs w:val="20"/>
        </w:rPr>
        <w:t xml:space="preserve">Kidričevo </w:t>
      </w:r>
      <w:r w:rsidRPr="00C511E8">
        <w:rPr>
          <w:rFonts w:cs="Arial"/>
          <w:szCs w:val="20"/>
        </w:rPr>
        <w:t>z investicijskim projektom in podobnimi projekti, ki jih bo izvajala na območju občine</w:t>
      </w:r>
      <w:r>
        <w:rPr>
          <w:rFonts w:cs="Arial"/>
          <w:szCs w:val="20"/>
        </w:rPr>
        <w:t>, želi</w:t>
      </w:r>
      <w:r w:rsidRPr="00C511E8">
        <w:rPr>
          <w:rFonts w:cs="Arial"/>
          <w:szCs w:val="20"/>
        </w:rPr>
        <w:t xml:space="preserve"> zagotoviti izboljšanje kakovosti življenja in bivanja vseh občanov na področju človeških virov, socialne in družbene povezanosti, vključenosti in zaupanja ter večjega občutka pripadnosti.</w:t>
      </w:r>
    </w:p>
    <w:p w:rsidR="00E61FD9" w:rsidRDefault="00E61FD9" w:rsidP="00E61FD9">
      <w:pPr>
        <w:spacing w:line="340" w:lineRule="exact"/>
        <w:rPr>
          <w:rFonts w:cs="Arial"/>
          <w:szCs w:val="20"/>
        </w:rPr>
      </w:pPr>
    </w:p>
    <w:p w:rsidR="00D753F3" w:rsidRDefault="00D753F3" w:rsidP="00522FF3">
      <w:pPr>
        <w:pStyle w:val="Naslov3"/>
        <w:sectPr w:rsidR="00D753F3" w:rsidSect="00AF47B3">
          <w:pgSz w:w="11906" w:h="16838"/>
          <w:pgMar w:top="1417" w:right="1417" w:bottom="1417" w:left="1417" w:header="708" w:footer="708" w:gutter="0"/>
          <w:cols w:space="708"/>
          <w:docGrid w:linePitch="360"/>
        </w:sectPr>
      </w:pPr>
      <w:bookmarkStart w:id="38" w:name="_Toc232943928"/>
    </w:p>
    <w:p w:rsidR="00522FF3" w:rsidRDefault="00522FF3" w:rsidP="00522FF3">
      <w:pPr>
        <w:pStyle w:val="Naslov3"/>
      </w:pPr>
      <w:bookmarkStart w:id="39" w:name="_Toc439853297"/>
      <w:r w:rsidRPr="00522FF3">
        <w:t>Obveznosti in prednostni ukrepi</w:t>
      </w:r>
      <w:bookmarkEnd w:id="38"/>
      <w:bookmarkEnd w:id="39"/>
      <w:r w:rsidRPr="00522FF3">
        <w:t xml:space="preserve"> </w:t>
      </w:r>
    </w:p>
    <w:p w:rsidR="002C6D06" w:rsidRDefault="002C6D06" w:rsidP="00E61FD9">
      <w:pPr>
        <w:rPr>
          <w:rFonts w:cs="Arial"/>
          <w:bCs/>
          <w:szCs w:val="20"/>
        </w:rPr>
      </w:pPr>
    </w:p>
    <w:p w:rsidR="00E61FD9" w:rsidRPr="00485F38" w:rsidRDefault="00E61FD9" w:rsidP="00E61FD9">
      <w:pPr>
        <w:rPr>
          <w:rFonts w:cs="Arial"/>
          <w:szCs w:val="20"/>
        </w:rPr>
      </w:pPr>
      <w:r w:rsidRPr="00485F38">
        <w:rPr>
          <w:rFonts w:cs="Arial"/>
          <w:bCs/>
          <w:szCs w:val="20"/>
        </w:rPr>
        <w:t xml:space="preserve">V tej točki smo prikazali obveznosti z odvajanjem in čiščenjem komunalne odpadne vode občine </w:t>
      </w:r>
      <w:r w:rsidR="0051051E">
        <w:rPr>
          <w:rFonts w:cs="Arial"/>
          <w:bCs/>
          <w:szCs w:val="20"/>
        </w:rPr>
        <w:t>Kidričevo</w:t>
      </w:r>
      <w:r w:rsidRPr="00485F38">
        <w:rPr>
          <w:rFonts w:cs="Arial"/>
          <w:bCs/>
          <w:szCs w:val="20"/>
        </w:rPr>
        <w:t xml:space="preserve"> in prednostne ukrepe v skladu z Operativnim programom odvajanja in čiščenja </w:t>
      </w:r>
      <w:r>
        <w:rPr>
          <w:rFonts w:cs="Arial"/>
          <w:bCs/>
          <w:szCs w:val="20"/>
        </w:rPr>
        <w:t>k</w:t>
      </w:r>
      <w:r w:rsidRPr="00485F38">
        <w:rPr>
          <w:rFonts w:cs="Arial"/>
          <w:bCs/>
          <w:szCs w:val="20"/>
        </w:rPr>
        <w:t>omunalne odpadne vode.</w:t>
      </w:r>
    </w:p>
    <w:p w:rsidR="00E61FD9" w:rsidRPr="00485F38" w:rsidRDefault="00E61FD9" w:rsidP="00E61FD9">
      <w:pPr>
        <w:rPr>
          <w:rFonts w:cs="Arial"/>
          <w:szCs w:val="20"/>
        </w:rPr>
      </w:pPr>
    </w:p>
    <w:p w:rsidR="00E61FD9" w:rsidRPr="00485F38" w:rsidRDefault="00E61FD9" w:rsidP="00E61FD9">
      <w:pPr>
        <w:rPr>
          <w:rFonts w:cs="Arial"/>
          <w:szCs w:val="20"/>
        </w:rPr>
      </w:pPr>
      <w:r w:rsidRPr="00485F38">
        <w:rPr>
          <w:rFonts w:cs="Arial"/>
          <w:szCs w:val="20"/>
        </w:rPr>
        <w:t xml:space="preserve">Obveznosti iz oskrbovalnih standardov odvajanja in čiščenja komunalne odpadne vode so za posamezno območje naselja ali dela naselja odvisne od:  </w:t>
      </w:r>
    </w:p>
    <w:p w:rsidR="00E61FD9" w:rsidRPr="00485F38" w:rsidRDefault="00E61FD9" w:rsidP="00F65E5B">
      <w:pPr>
        <w:numPr>
          <w:ilvl w:val="1"/>
          <w:numId w:val="15"/>
        </w:numPr>
        <w:rPr>
          <w:rFonts w:cs="Arial"/>
          <w:szCs w:val="20"/>
        </w:rPr>
      </w:pPr>
      <w:r w:rsidRPr="00485F38">
        <w:rPr>
          <w:rFonts w:cs="Arial"/>
          <w:szCs w:val="20"/>
        </w:rPr>
        <w:t>celotne obremenjenosti zaradi nastajanja komunalne odpadne vode, izražene v PE,</w:t>
      </w:r>
    </w:p>
    <w:p w:rsidR="00E61FD9" w:rsidRPr="00485F38" w:rsidRDefault="00E61FD9" w:rsidP="00F65E5B">
      <w:pPr>
        <w:numPr>
          <w:ilvl w:val="1"/>
          <w:numId w:val="15"/>
        </w:numPr>
        <w:rPr>
          <w:rFonts w:cs="Arial"/>
          <w:szCs w:val="20"/>
        </w:rPr>
      </w:pPr>
      <w:r w:rsidRPr="00485F38">
        <w:rPr>
          <w:rFonts w:cs="Arial"/>
          <w:szCs w:val="20"/>
        </w:rPr>
        <w:t>gostote obremenjenosti zaradi nastajanja komunalne odpadne vode, izražene v PE/ha, in</w:t>
      </w:r>
    </w:p>
    <w:p w:rsidR="00E61FD9" w:rsidRPr="00485F38" w:rsidRDefault="00E61FD9" w:rsidP="00F65E5B">
      <w:pPr>
        <w:numPr>
          <w:ilvl w:val="1"/>
          <w:numId w:val="15"/>
        </w:numPr>
        <w:rPr>
          <w:rFonts w:cs="Arial"/>
          <w:szCs w:val="20"/>
        </w:rPr>
      </w:pPr>
      <w:r w:rsidRPr="00485F38">
        <w:rPr>
          <w:rFonts w:cs="Arial"/>
          <w:szCs w:val="20"/>
        </w:rPr>
        <w:t xml:space="preserve">občutljivosti območja zaradi ogroženosti voda zaradi evtrofikacije (občutljivo območje) ali uporabe vode za oskrbo s pitno vodo (vodovarstveno območje).  </w:t>
      </w:r>
    </w:p>
    <w:p w:rsidR="00E61FD9" w:rsidRPr="00485F38" w:rsidRDefault="00E61FD9" w:rsidP="00E61FD9">
      <w:pPr>
        <w:rPr>
          <w:rFonts w:cs="Arial"/>
          <w:szCs w:val="20"/>
        </w:rPr>
      </w:pPr>
    </w:p>
    <w:p w:rsidR="00E61FD9" w:rsidRPr="00485F38" w:rsidRDefault="00E61FD9" w:rsidP="00E61FD9">
      <w:pPr>
        <w:rPr>
          <w:rFonts w:cs="Arial"/>
          <w:szCs w:val="20"/>
        </w:rPr>
      </w:pPr>
      <w:r w:rsidRPr="00485F38">
        <w:rPr>
          <w:rFonts w:cs="Arial"/>
          <w:szCs w:val="20"/>
        </w:rPr>
        <w:t xml:space="preserve">V seznamih območij naselij ali delov naselij, za katere velja operativni program, so navedeni naslednji podatki:  </w:t>
      </w:r>
    </w:p>
    <w:p w:rsidR="00E61FD9" w:rsidRPr="00485F38" w:rsidRDefault="00E61FD9" w:rsidP="00E61FD9">
      <w:pPr>
        <w:rPr>
          <w:rFonts w:cs="Arial"/>
          <w:szCs w:val="20"/>
        </w:rPr>
      </w:pPr>
      <w:r w:rsidRPr="00485F38">
        <w:rPr>
          <w:rFonts w:cs="Arial"/>
          <w:szCs w:val="20"/>
        </w:rPr>
        <w:t xml:space="preserve">Stolpec 1 : zaporedna številka območja </w:t>
      </w:r>
    </w:p>
    <w:p w:rsidR="00E61FD9" w:rsidRPr="00485F38" w:rsidRDefault="00E61FD9" w:rsidP="00E61FD9">
      <w:pPr>
        <w:rPr>
          <w:rFonts w:cs="Arial"/>
          <w:szCs w:val="20"/>
        </w:rPr>
      </w:pPr>
      <w:r w:rsidRPr="00485F38">
        <w:rPr>
          <w:rFonts w:cs="Arial"/>
          <w:szCs w:val="20"/>
        </w:rPr>
        <w:t xml:space="preserve">Stolpec 2 : (ID)- identifikacijska številka območja </w:t>
      </w:r>
    </w:p>
    <w:p w:rsidR="00E61FD9" w:rsidRPr="00485F38" w:rsidRDefault="00E61FD9" w:rsidP="00E61FD9">
      <w:pPr>
        <w:rPr>
          <w:rFonts w:cs="Arial"/>
          <w:szCs w:val="20"/>
        </w:rPr>
      </w:pPr>
      <w:r w:rsidRPr="00485F38">
        <w:rPr>
          <w:rFonts w:cs="Arial"/>
          <w:szCs w:val="20"/>
        </w:rPr>
        <w:t xml:space="preserve">Stolpec 3 : (OB_IME) Ime občine </w:t>
      </w:r>
    </w:p>
    <w:p w:rsidR="00E61FD9" w:rsidRPr="00485F38" w:rsidRDefault="00E61FD9" w:rsidP="00E61FD9">
      <w:pPr>
        <w:rPr>
          <w:rFonts w:cs="Arial"/>
          <w:szCs w:val="20"/>
        </w:rPr>
      </w:pPr>
      <w:r w:rsidRPr="00485F38">
        <w:rPr>
          <w:rFonts w:cs="Arial"/>
          <w:szCs w:val="20"/>
        </w:rPr>
        <w:t xml:space="preserve">Stolpec 4 : (PE) Število PE (populacijskih enot) na območju </w:t>
      </w:r>
    </w:p>
    <w:p w:rsidR="00E61FD9" w:rsidRPr="00485F38" w:rsidRDefault="00E61FD9" w:rsidP="00E61FD9">
      <w:pPr>
        <w:rPr>
          <w:rFonts w:cs="Arial"/>
          <w:szCs w:val="20"/>
        </w:rPr>
      </w:pPr>
      <w:r w:rsidRPr="00485F38">
        <w:rPr>
          <w:rFonts w:cs="Arial"/>
          <w:szCs w:val="20"/>
        </w:rPr>
        <w:t xml:space="preserve">Stolpec 5 : (PE ind) Število PE ind (populacijske enote industrije) na območju </w:t>
      </w:r>
    </w:p>
    <w:p w:rsidR="00E61FD9" w:rsidRPr="00485F38" w:rsidRDefault="00E61FD9" w:rsidP="00E61FD9">
      <w:pPr>
        <w:rPr>
          <w:rFonts w:cs="Arial"/>
          <w:szCs w:val="20"/>
        </w:rPr>
      </w:pPr>
      <w:r w:rsidRPr="00485F38">
        <w:rPr>
          <w:rFonts w:cs="Arial"/>
          <w:szCs w:val="20"/>
        </w:rPr>
        <w:t xml:space="preserve">Stolpec 6 : (PE skupaj) Skupno število PE (populacijskih  enot) na območju </w:t>
      </w:r>
    </w:p>
    <w:p w:rsidR="00E61FD9" w:rsidRPr="00485F38" w:rsidRDefault="00E61FD9" w:rsidP="00E61FD9">
      <w:pPr>
        <w:rPr>
          <w:rFonts w:cs="Arial"/>
          <w:szCs w:val="20"/>
        </w:rPr>
      </w:pPr>
      <w:r w:rsidRPr="00485F38">
        <w:rPr>
          <w:rFonts w:cs="Arial"/>
          <w:szCs w:val="20"/>
        </w:rPr>
        <w:t xml:space="preserve">Stolpec 7 : (PE/ha skupaj) PE/ha  gostota obremenjenosti v populacijskih enotah na ha površine </w:t>
      </w:r>
    </w:p>
    <w:p w:rsidR="00E61FD9" w:rsidRPr="00485F38" w:rsidRDefault="00E61FD9" w:rsidP="00E61FD9">
      <w:pPr>
        <w:rPr>
          <w:rFonts w:cs="Arial"/>
          <w:szCs w:val="20"/>
        </w:rPr>
      </w:pPr>
      <w:r w:rsidRPr="00485F38">
        <w:rPr>
          <w:rFonts w:cs="Arial"/>
          <w:szCs w:val="20"/>
        </w:rPr>
        <w:t xml:space="preserve">Stolpec  8 : Površina območja v ha </w:t>
      </w:r>
    </w:p>
    <w:p w:rsidR="00E61FD9" w:rsidRPr="00485F38" w:rsidRDefault="00E61FD9" w:rsidP="00E61FD9">
      <w:pPr>
        <w:rPr>
          <w:rFonts w:cs="Arial"/>
          <w:szCs w:val="20"/>
        </w:rPr>
      </w:pPr>
      <w:r w:rsidRPr="00485F38">
        <w:rPr>
          <w:rFonts w:cs="Arial"/>
          <w:szCs w:val="20"/>
        </w:rPr>
        <w:t>Stolpec  9 : Občutljivo / vodovarstveno območje: je (1), ni (0).</w:t>
      </w:r>
    </w:p>
    <w:p w:rsidR="00E61FD9" w:rsidRDefault="00E61FD9" w:rsidP="00E61FD9">
      <w:pPr>
        <w:rPr>
          <w:rFonts w:cs="Arial"/>
          <w:szCs w:val="20"/>
        </w:rPr>
      </w:pPr>
    </w:p>
    <w:p w:rsidR="00D753F3" w:rsidRDefault="00D753F3" w:rsidP="00D753F3">
      <w:pPr>
        <w:rPr>
          <w:rFonts w:cs="Arial"/>
          <w:szCs w:val="20"/>
        </w:rPr>
      </w:pPr>
      <w:r w:rsidRPr="00D753F3">
        <w:rPr>
          <w:rFonts w:cs="Arial"/>
          <w:szCs w:val="20"/>
        </w:rPr>
        <w:t>Območja naselij z obremenjenostjo med 2</w:t>
      </w:r>
      <w:r>
        <w:rPr>
          <w:rFonts w:cs="Arial"/>
          <w:szCs w:val="20"/>
        </w:rPr>
        <w:t xml:space="preserve">000 PE in 15.000 PE morajo biti </w:t>
      </w:r>
      <w:r w:rsidRPr="00D753F3">
        <w:rPr>
          <w:rFonts w:cs="Arial"/>
          <w:szCs w:val="20"/>
        </w:rPr>
        <w:t>opremljena z javno kanalizacijo in komunalno č</w:t>
      </w:r>
      <w:r>
        <w:rPr>
          <w:rFonts w:cs="Arial"/>
          <w:szCs w:val="20"/>
        </w:rPr>
        <w:t xml:space="preserve">istilno napravo do 31. Decembra </w:t>
      </w:r>
      <w:r w:rsidRPr="00D753F3">
        <w:rPr>
          <w:rFonts w:cs="Arial"/>
          <w:szCs w:val="20"/>
        </w:rPr>
        <w:t>2015, do 31 decembra 2017 pa mora biti priključene n</w:t>
      </w:r>
      <w:r>
        <w:rPr>
          <w:rFonts w:cs="Arial"/>
          <w:szCs w:val="20"/>
        </w:rPr>
        <w:t xml:space="preserve">a javno kanalizacijo najmanj 95 </w:t>
      </w:r>
      <w:r w:rsidRPr="00D753F3">
        <w:rPr>
          <w:rFonts w:cs="Arial"/>
          <w:szCs w:val="20"/>
        </w:rPr>
        <w:t>% obremenitve, ki nastaja zaradi odpadne vode na teh območjih.</w:t>
      </w:r>
    </w:p>
    <w:p w:rsidR="00D753F3" w:rsidRDefault="00D753F3" w:rsidP="00E61FD9">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7"/>
        <w:gridCol w:w="1097"/>
        <w:gridCol w:w="947"/>
        <w:gridCol w:w="947"/>
        <w:gridCol w:w="947"/>
        <w:gridCol w:w="947"/>
        <w:gridCol w:w="1061"/>
        <w:gridCol w:w="1172"/>
      </w:tblGrid>
      <w:tr w:rsidR="00D753F3" w:rsidRPr="00D95C89" w:rsidTr="000E19FE">
        <w:tc>
          <w:tcPr>
            <w:tcW w:w="946" w:type="dxa"/>
            <w:shd w:val="clear" w:color="auto" w:fill="CCCCCC"/>
          </w:tcPr>
          <w:p w:rsidR="00D753F3" w:rsidRPr="00D95C89" w:rsidRDefault="00D753F3" w:rsidP="000E19FE">
            <w:pPr>
              <w:rPr>
                <w:rFonts w:cs="Arial"/>
                <w:szCs w:val="20"/>
              </w:rPr>
            </w:pPr>
            <w:r w:rsidRPr="00D95C89">
              <w:rPr>
                <w:rFonts w:cs="Arial"/>
                <w:szCs w:val="20"/>
              </w:rPr>
              <w:t>zap. št.</w:t>
            </w:r>
          </w:p>
        </w:tc>
        <w:tc>
          <w:tcPr>
            <w:tcW w:w="947" w:type="dxa"/>
            <w:shd w:val="clear" w:color="auto" w:fill="CCCCCC"/>
          </w:tcPr>
          <w:p w:rsidR="00D753F3" w:rsidRPr="00D95C89" w:rsidRDefault="00D753F3" w:rsidP="000E19FE">
            <w:pPr>
              <w:rPr>
                <w:rFonts w:cs="Arial"/>
                <w:szCs w:val="20"/>
              </w:rPr>
            </w:pPr>
            <w:r w:rsidRPr="00D95C89">
              <w:rPr>
                <w:rFonts w:cs="Arial"/>
                <w:szCs w:val="20"/>
              </w:rPr>
              <w:t>ID</w:t>
            </w:r>
          </w:p>
        </w:tc>
        <w:tc>
          <w:tcPr>
            <w:tcW w:w="1097" w:type="dxa"/>
            <w:shd w:val="clear" w:color="auto" w:fill="CCCCCC"/>
          </w:tcPr>
          <w:p w:rsidR="00D753F3" w:rsidRPr="00D95C89" w:rsidRDefault="00D753F3" w:rsidP="000E19FE">
            <w:pPr>
              <w:rPr>
                <w:rFonts w:cs="Arial"/>
                <w:szCs w:val="20"/>
              </w:rPr>
            </w:pPr>
            <w:r w:rsidRPr="00D95C89">
              <w:rPr>
                <w:rFonts w:cs="Arial"/>
                <w:szCs w:val="20"/>
              </w:rPr>
              <w:t>Občina</w:t>
            </w:r>
          </w:p>
        </w:tc>
        <w:tc>
          <w:tcPr>
            <w:tcW w:w="947" w:type="dxa"/>
            <w:shd w:val="clear" w:color="auto" w:fill="CCCCCC"/>
          </w:tcPr>
          <w:p w:rsidR="00D753F3" w:rsidRPr="00D95C89" w:rsidRDefault="00D753F3" w:rsidP="000E19FE">
            <w:pPr>
              <w:rPr>
                <w:rFonts w:cs="Arial"/>
                <w:szCs w:val="20"/>
              </w:rPr>
            </w:pPr>
            <w:r w:rsidRPr="00D95C89">
              <w:rPr>
                <w:rFonts w:cs="Arial"/>
                <w:szCs w:val="20"/>
              </w:rPr>
              <w:t>PE</w:t>
            </w:r>
          </w:p>
        </w:tc>
        <w:tc>
          <w:tcPr>
            <w:tcW w:w="947" w:type="dxa"/>
            <w:shd w:val="clear" w:color="auto" w:fill="CCCCCC"/>
          </w:tcPr>
          <w:p w:rsidR="00D753F3" w:rsidRPr="00D95C89" w:rsidRDefault="00D753F3" w:rsidP="000E19FE">
            <w:pPr>
              <w:rPr>
                <w:rFonts w:cs="Arial"/>
                <w:szCs w:val="20"/>
              </w:rPr>
            </w:pPr>
            <w:r w:rsidRPr="00D95C89">
              <w:rPr>
                <w:rFonts w:cs="Arial"/>
                <w:szCs w:val="20"/>
              </w:rPr>
              <w:t>PE ind</w:t>
            </w:r>
          </w:p>
        </w:tc>
        <w:tc>
          <w:tcPr>
            <w:tcW w:w="947" w:type="dxa"/>
            <w:shd w:val="clear" w:color="auto" w:fill="CCCCCC"/>
          </w:tcPr>
          <w:p w:rsidR="00D753F3" w:rsidRPr="00D95C89" w:rsidRDefault="00D753F3" w:rsidP="000E19FE">
            <w:pPr>
              <w:rPr>
                <w:rFonts w:cs="Arial"/>
                <w:szCs w:val="20"/>
              </w:rPr>
            </w:pPr>
            <w:r w:rsidRPr="00D95C89">
              <w:rPr>
                <w:rFonts w:cs="Arial"/>
                <w:szCs w:val="20"/>
              </w:rPr>
              <w:t>PE skupaj</w:t>
            </w:r>
          </w:p>
        </w:tc>
        <w:tc>
          <w:tcPr>
            <w:tcW w:w="947" w:type="dxa"/>
            <w:shd w:val="clear" w:color="auto" w:fill="CCCCCC"/>
          </w:tcPr>
          <w:p w:rsidR="00D753F3" w:rsidRPr="00D95C89" w:rsidRDefault="00D753F3" w:rsidP="000E19FE">
            <w:pPr>
              <w:rPr>
                <w:rFonts w:cs="Arial"/>
                <w:szCs w:val="20"/>
              </w:rPr>
            </w:pPr>
            <w:r w:rsidRPr="00D95C89">
              <w:rPr>
                <w:rFonts w:cs="Arial"/>
                <w:szCs w:val="20"/>
              </w:rPr>
              <w:t>PE/HA skupaj</w:t>
            </w:r>
          </w:p>
        </w:tc>
        <w:tc>
          <w:tcPr>
            <w:tcW w:w="1061" w:type="dxa"/>
            <w:shd w:val="clear" w:color="auto" w:fill="CCCCCC"/>
          </w:tcPr>
          <w:p w:rsidR="00D753F3" w:rsidRPr="00D95C89" w:rsidRDefault="00D753F3" w:rsidP="000E19FE">
            <w:pPr>
              <w:rPr>
                <w:rFonts w:cs="Arial"/>
                <w:szCs w:val="20"/>
              </w:rPr>
            </w:pPr>
            <w:r w:rsidRPr="00D95C89">
              <w:rPr>
                <w:rFonts w:cs="Arial"/>
                <w:szCs w:val="20"/>
              </w:rPr>
              <w:t>površina (ha)</w:t>
            </w:r>
          </w:p>
        </w:tc>
        <w:tc>
          <w:tcPr>
            <w:tcW w:w="1172" w:type="dxa"/>
            <w:shd w:val="clear" w:color="auto" w:fill="CCCCCC"/>
          </w:tcPr>
          <w:p w:rsidR="00D753F3" w:rsidRPr="00D95C89" w:rsidRDefault="00D753F3" w:rsidP="000E19FE">
            <w:pPr>
              <w:rPr>
                <w:rFonts w:cs="Arial"/>
                <w:szCs w:val="20"/>
              </w:rPr>
            </w:pPr>
            <w:r w:rsidRPr="00D95C89">
              <w:rPr>
                <w:rFonts w:cs="Arial"/>
                <w:szCs w:val="20"/>
              </w:rPr>
              <w:t>občutljiva območja</w:t>
            </w:r>
          </w:p>
        </w:tc>
      </w:tr>
      <w:tr w:rsidR="00D753F3" w:rsidRPr="00D95C89" w:rsidTr="000E19FE">
        <w:tc>
          <w:tcPr>
            <w:tcW w:w="946" w:type="dxa"/>
          </w:tcPr>
          <w:p w:rsidR="00D753F3" w:rsidRPr="00D95C89" w:rsidRDefault="00D753F3" w:rsidP="000E19FE">
            <w:pPr>
              <w:jc w:val="center"/>
              <w:rPr>
                <w:rFonts w:cs="Arial"/>
                <w:szCs w:val="20"/>
              </w:rPr>
            </w:pPr>
            <w:r>
              <w:rPr>
                <w:rFonts w:cs="Arial"/>
                <w:szCs w:val="20"/>
              </w:rPr>
              <w:t>90</w:t>
            </w:r>
          </w:p>
        </w:tc>
        <w:tc>
          <w:tcPr>
            <w:tcW w:w="947" w:type="dxa"/>
          </w:tcPr>
          <w:p w:rsidR="00D753F3" w:rsidRPr="00D95C89" w:rsidRDefault="00D753F3" w:rsidP="000E19FE">
            <w:pPr>
              <w:jc w:val="center"/>
              <w:rPr>
                <w:rFonts w:cs="Arial"/>
                <w:szCs w:val="20"/>
              </w:rPr>
            </w:pPr>
            <w:r>
              <w:rPr>
                <w:rFonts w:cs="Arial"/>
                <w:szCs w:val="20"/>
              </w:rPr>
              <w:t>14040</w:t>
            </w:r>
          </w:p>
        </w:tc>
        <w:tc>
          <w:tcPr>
            <w:tcW w:w="1097" w:type="dxa"/>
          </w:tcPr>
          <w:p w:rsidR="00D753F3" w:rsidRPr="00D95C89" w:rsidRDefault="00D753F3" w:rsidP="000E19FE">
            <w:pPr>
              <w:jc w:val="center"/>
              <w:rPr>
                <w:rFonts w:cs="Arial"/>
                <w:szCs w:val="20"/>
              </w:rPr>
            </w:pPr>
            <w:r>
              <w:rPr>
                <w:rFonts w:cs="Arial"/>
                <w:szCs w:val="20"/>
              </w:rPr>
              <w:t>Kidričevo</w:t>
            </w:r>
          </w:p>
        </w:tc>
        <w:tc>
          <w:tcPr>
            <w:tcW w:w="947" w:type="dxa"/>
          </w:tcPr>
          <w:p w:rsidR="00D753F3" w:rsidRPr="00D95C89" w:rsidRDefault="00D753F3" w:rsidP="000E19FE">
            <w:pPr>
              <w:jc w:val="center"/>
              <w:rPr>
                <w:rFonts w:cs="Arial"/>
                <w:szCs w:val="20"/>
              </w:rPr>
            </w:pPr>
            <w:r>
              <w:rPr>
                <w:rFonts w:cs="Arial"/>
                <w:szCs w:val="20"/>
              </w:rPr>
              <w:t>1911</w:t>
            </w:r>
          </w:p>
        </w:tc>
        <w:tc>
          <w:tcPr>
            <w:tcW w:w="947" w:type="dxa"/>
          </w:tcPr>
          <w:p w:rsidR="00D753F3" w:rsidRPr="00D95C89" w:rsidRDefault="00D753F3" w:rsidP="000E19FE">
            <w:pPr>
              <w:jc w:val="center"/>
              <w:rPr>
                <w:rFonts w:cs="Arial"/>
                <w:szCs w:val="20"/>
              </w:rPr>
            </w:pPr>
            <w:r>
              <w:rPr>
                <w:rFonts w:cs="Arial"/>
                <w:szCs w:val="20"/>
              </w:rPr>
              <w:t>573</w:t>
            </w:r>
          </w:p>
        </w:tc>
        <w:tc>
          <w:tcPr>
            <w:tcW w:w="947" w:type="dxa"/>
          </w:tcPr>
          <w:p w:rsidR="00D753F3" w:rsidRPr="00D95C89" w:rsidRDefault="00D753F3" w:rsidP="000E19FE">
            <w:pPr>
              <w:jc w:val="center"/>
              <w:rPr>
                <w:rFonts w:cs="Arial"/>
                <w:szCs w:val="20"/>
              </w:rPr>
            </w:pPr>
            <w:r>
              <w:rPr>
                <w:rFonts w:cs="Arial"/>
                <w:szCs w:val="20"/>
              </w:rPr>
              <w:t>2484</w:t>
            </w:r>
          </w:p>
        </w:tc>
        <w:tc>
          <w:tcPr>
            <w:tcW w:w="947" w:type="dxa"/>
          </w:tcPr>
          <w:p w:rsidR="00D753F3" w:rsidRPr="00D95C89" w:rsidRDefault="00D753F3" w:rsidP="000E19FE">
            <w:pPr>
              <w:jc w:val="center"/>
              <w:rPr>
                <w:rFonts w:cs="Arial"/>
                <w:szCs w:val="20"/>
              </w:rPr>
            </w:pPr>
            <w:r>
              <w:rPr>
                <w:rFonts w:cs="Arial"/>
                <w:szCs w:val="20"/>
              </w:rPr>
              <w:t>29,2</w:t>
            </w:r>
          </w:p>
        </w:tc>
        <w:tc>
          <w:tcPr>
            <w:tcW w:w="1061" w:type="dxa"/>
          </w:tcPr>
          <w:p w:rsidR="00D753F3" w:rsidRPr="00D95C89" w:rsidRDefault="00D753F3" w:rsidP="000E19FE">
            <w:pPr>
              <w:jc w:val="center"/>
              <w:rPr>
                <w:rFonts w:cs="Arial"/>
                <w:szCs w:val="20"/>
              </w:rPr>
            </w:pPr>
            <w:r>
              <w:rPr>
                <w:rFonts w:cs="Arial"/>
                <w:szCs w:val="20"/>
              </w:rPr>
              <w:t>85,0</w:t>
            </w:r>
          </w:p>
        </w:tc>
        <w:tc>
          <w:tcPr>
            <w:tcW w:w="1172" w:type="dxa"/>
          </w:tcPr>
          <w:p w:rsidR="00D753F3" w:rsidRPr="00D95C89" w:rsidRDefault="00D753F3" w:rsidP="000E19FE">
            <w:pPr>
              <w:jc w:val="center"/>
              <w:rPr>
                <w:rFonts w:cs="Arial"/>
                <w:szCs w:val="20"/>
              </w:rPr>
            </w:pPr>
            <w:r w:rsidRPr="00D95C89">
              <w:rPr>
                <w:rFonts w:cs="Arial"/>
                <w:szCs w:val="20"/>
              </w:rPr>
              <w:t>0</w:t>
            </w:r>
          </w:p>
        </w:tc>
      </w:tr>
      <w:tr w:rsidR="00D753F3" w:rsidRPr="00D95C89" w:rsidTr="00D753F3">
        <w:tc>
          <w:tcPr>
            <w:tcW w:w="946"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92</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13792</w:t>
            </w:r>
          </w:p>
        </w:tc>
        <w:tc>
          <w:tcPr>
            <w:tcW w:w="109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1905</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572</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2477</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19,7</w:t>
            </w:r>
          </w:p>
        </w:tc>
        <w:tc>
          <w:tcPr>
            <w:tcW w:w="1061"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126,0</w:t>
            </w:r>
          </w:p>
        </w:tc>
        <w:tc>
          <w:tcPr>
            <w:tcW w:w="1172"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sidRPr="00D95C89">
              <w:rPr>
                <w:rFonts w:cs="Arial"/>
                <w:szCs w:val="20"/>
              </w:rPr>
              <w:t>0</w:t>
            </w:r>
          </w:p>
        </w:tc>
      </w:tr>
    </w:tbl>
    <w:p w:rsidR="00D753F3" w:rsidRDefault="00D753F3" w:rsidP="00E61FD9">
      <w:pPr>
        <w:rPr>
          <w:rFonts w:cs="Arial"/>
          <w:szCs w:val="20"/>
        </w:rPr>
      </w:pPr>
    </w:p>
    <w:p w:rsidR="00D753F3" w:rsidRDefault="00D753F3" w:rsidP="00D753F3">
      <w:pPr>
        <w:rPr>
          <w:rFonts w:cs="Arial"/>
          <w:szCs w:val="20"/>
        </w:rPr>
      </w:pPr>
      <w:r>
        <w:rPr>
          <w:rFonts w:cs="Arial"/>
          <w:szCs w:val="20"/>
        </w:rPr>
        <w:t>Območ</w:t>
      </w:r>
      <w:r w:rsidRPr="00D753F3">
        <w:rPr>
          <w:rFonts w:cs="Arial"/>
          <w:szCs w:val="20"/>
        </w:rPr>
        <w:t>j</w:t>
      </w:r>
      <w:r>
        <w:rPr>
          <w:rFonts w:cs="Arial"/>
          <w:szCs w:val="20"/>
        </w:rPr>
        <w:t>a</w:t>
      </w:r>
      <w:r w:rsidRPr="00D753F3">
        <w:rPr>
          <w:rFonts w:cs="Arial"/>
          <w:szCs w:val="20"/>
        </w:rPr>
        <w:t xml:space="preserve"> naselij z obremenjenostjo med 900 in 200</w:t>
      </w:r>
      <w:r>
        <w:rPr>
          <w:rFonts w:cs="Arial"/>
          <w:szCs w:val="20"/>
        </w:rPr>
        <w:t xml:space="preserve">0 PE ter gostoto obremenjenosti </w:t>
      </w:r>
      <w:r w:rsidRPr="00D753F3">
        <w:rPr>
          <w:rFonts w:cs="Arial"/>
          <w:szCs w:val="20"/>
        </w:rPr>
        <w:t>manj kot 20 PE/ha, ki niso na občutljivem ali vodovarstvenem območju</w:t>
      </w:r>
      <w:r>
        <w:rPr>
          <w:rFonts w:cs="Arial"/>
          <w:szCs w:val="20"/>
        </w:rPr>
        <w:t>.</w:t>
      </w:r>
    </w:p>
    <w:p w:rsidR="00D753F3" w:rsidRDefault="00D753F3" w:rsidP="00D753F3">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7"/>
        <w:gridCol w:w="1097"/>
        <w:gridCol w:w="947"/>
        <w:gridCol w:w="947"/>
        <w:gridCol w:w="947"/>
        <w:gridCol w:w="947"/>
        <w:gridCol w:w="1061"/>
        <w:gridCol w:w="1172"/>
      </w:tblGrid>
      <w:tr w:rsidR="00D753F3" w:rsidRPr="00D95C89" w:rsidTr="000E19FE">
        <w:tc>
          <w:tcPr>
            <w:tcW w:w="946" w:type="dxa"/>
            <w:shd w:val="clear" w:color="auto" w:fill="CCCCCC"/>
          </w:tcPr>
          <w:p w:rsidR="00D753F3" w:rsidRPr="00D95C89" w:rsidRDefault="00D753F3" w:rsidP="000E19FE">
            <w:pPr>
              <w:rPr>
                <w:rFonts w:cs="Arial"/>
                <w:szCs w:val="20"/>
              </w:rPr>
            </w:pPr>
            <w:r w:rsidRPr="00D95C89">
              <w:rPr>
                <w:rFonts w:cs="Arial"/>
                <w:szCs w:val="20"/>
              </w:rPr>
              <w:t>zap. št.</w:t>
            </w:r>
          </w:p>
        </w:tc>
        <w:tc>
          <w:tcPr>
            <w:tcW w:w="947" w:type="dxa"/>
            <w:shd w:val="clear" w:color="auto" w:fill="CCCCCC"/>
          </w:tcPr>
          <w:p w:rsidR="00D753F3" w:rsidRPr="00D95C89" w:rsidRDefault="00D753F3" w:rsidP="000E19FE">
            <w:pPr>
              <w:rPr>
                <w:rFonts w:cs="Arial"/>
                <w:szCs w:val="20"/>
              </w:rPr>
            </w:pPr>
            <w:r w:rsidRPr="00D95C89">
              <w:rPr>
                <w:rFonts w:cs="Arial"/>
                <w:szCs w:val="20"/>
              </w:rPr>
              <w:t>ID</w:t>
            </w:r>
          </w:p>
        </w:tc>
        <w:tc>
          <w:tcPr>
            <w:tcW w:w="1097" w:type="dxa"/>
            <w:shd w:val="clear" w:color="auto" w:fill="CCCCCC"/>
          </w:tcPr>
          <w:p w:rsidR="00D753F3" w:rsidRPr="00D95C89" w:rsidRDefault="00D753F3" w:rsidP="000E19FE">
            <w:pPr>
              <w:rPr>
                <w:rFonts w:cs="Arial"/>
                <w:szCs w:val="20"/>
              </w:rPr>
            </w:pPr>
            <w:r w:rsidRPr="00D95C89">
              <w:rPr>
                <w:rFonts w:cs="Arial"/>
                <w:szCs w:val="20"/>
              </w:rPr>
              <w:t>Občina</w:t>
            </w:r>
          </w:p>
        </w:tc>
        <w:tc>
          <w:tcPr>
            <w:tcW w:w="947" w:type="dxa"/>
            <w:shd w:val="clear" w:color="auto" w:fill="CCCCCC"/>
          </w:tcPr>
          <w:p w:rsidR="00D753F3" w:rsidRPr="00D95C89" w:rsidRDefault="00D753F3" w:rsidP="000E19FE">
            <w:pPr>
              <w:rPr>
                <w:rFonts w:cs="Arial"/>
                <w:szCs w:val="20"/>
              </w:rPr>
            </w:pPr>
            <w:r w:rsidRPr="00D95C89">
              <w:rPr>
                <w:rFonts w:cs="Arial"/>
                <w:szCs w:val="20"/>
              </w:rPr>
              <w:t>PE</w:t>
            </w:r>
          </w:p>
        </w:tc>
        <w:tc>
          <w:tcPr>
            <w:tcW w:w="947" w:type="dxa"/>
            <w:shd w:val="clear" w:color="auto" w:fill="CCCCCC"/>
          </w:tcPr>
          <w:p w:rsidR="00D753F3" w:rsidRPr="00D95C89" w:rsidRDefault="00D753F3" w:rsidP="000E19FE">
            <w:pPr>
              <w:rPr>
                <w:rFonts w:cs="Arial"/>
                <w:szCs w:val="20"/>
              </w:rPr>
            </w:pPr>
            <w:r w:rsidRPr="00D95C89">
              <w:rPr>
                <w:rFonts w:cs="Arial"/>
                <w:szCs w:val="20"/>
              </w:rPr>
              <w:t>PE ind</w:t>
            </w:r>
          </w:p>
        </w:tc>
        <w:tc>
          <w:tcPr>
            <w:tcW w:w="947" w:type="dxa"/>
            <w:shd w:val="clear" w:color="auto" w:fill="CCCCCC"/>
          </w:tcPr>
          <w:p w:rsidR="00D753F3" w:rsidRPr="00D95C89" w:rsidRDefault="00D753F3" w:rsidP="000E19FE">
            <w:pPr>
              <w:rPr>
                <w:rFonts w:cs="Arial"/>
                <w:szCs w:val="20"/>
              </w:rPr>
            </w:pPr>
            <w:r w:rsidRPr="00D95C89">
              <w:rPr>
                <w:rFonts w:cs="Arial"/>
                <w:szCs w:val="20"/>
              </w:rPr>
              <w:t>PE skupaj</w:t>
            </w:r>
          </w:p>
        </w:tc>
        <w:tc>
          <w:tcPr>
            <w:tcW w:w="947" w:type="dxa"/>
            <w:shd w:val="clear" w:color="auto" w:fill="CCCCCC"/>
          </w:tcPr>
          <w:p w:rsidR="00D753F3" w:rsidRPr="00D95C89" w:rsidRDefault="00D753F3" w:rsidP="000E19FE">
            <w:pPr>
              <w:rPr>
                <w:rFonts w:cs="Arial"/>
                <w:szCs w:val="20"/>
              </w:rPr>
            </w:pPr>
            <w:r w:rsidRPr="00D95C89">
              <w:rPr>
                <w:rFonts w:cs="Arial"/>
                <w:szCs w:val="20"/>
              </w:rPr>
              <w:t>PE/HA skupaj</w:t>
            </w:r>
          </w:p>
        </w:tc>
        <w:tc>
          <w:tcPr>
            <w:tcW w:w="1061" w:type="dxa"/>
            <w:shd w:val="clear" w:color="auto" w:fill="CCCCCC"/>
          </w:tcPr>
          <w:p w:rsidR="00D753F3" w:rsidRPr="00D95C89" w:rsidRDefault="00D753F3" w:rsidP="000E19FE">
            <w:pPr>
              <w:rPr>
                <w:rFonts w:cs="Arial"/>
                <w:szCs w:val="20"/>
              </w:rPr>
            </w:pPr>
            <w:r w:rsidRPr="00D95C89">
              <w:rPr>
                <w:rFonts w:cs="Arial"/>
                <w:szCs w:val="20"/>
              </w:rPr>
              <w:t>površina (ha)</w:t>
            </w:r>
          </w:p>
        </w:tc>
        <w:tc>
          <w:tcPr>
            <w:tcW w:w="1172" w:type="dxa"/>
            <w:shd w:val="clear" w:color="auto" w:fill="CCCCCC"/>
          </w:tcPr>
          <w:p w:rsidR="00D753F3" w:rsidRPr="00D95C89" w:rsidRDefault="00D753F3" w:rsidP="000E19FE">
            <w:pPr>
              <w:rPr>
                <w:rFonts w:cs="Arial"/>
                <w:szCs w:val="20"/>
              </w:rPr>
            </w:pPr>
            <w:r w:rsidRPr="00D95C89">
              <w:rPr>
                <w:rFonts w:cs="Arial"/>
                <w:szCs w:val="20"/>
              </w:rPr>
              <w:t>občutljiva območja</w:t>
            </w:r>
          </w:p>
        </w:tc>
      </w:tr>
      <w:tr w:rsidR="00D753F3" w:rsidRPr="00D95C89" w:rsidTr="000E19FE">
        <w:tc>
          <w:tcPr>
            <w:tcW w:w="946" w:type="dxa"/>
          </w:tcPr>
          <w:p w:rsidR="00D753F3" w:rsidRPr="00D95C89" w:rsidRDefault="00D753F3" w:rsidP="000E19FE">
            <w:pPr>
              <w:jc w:val="center"/>
              <w:rPr>
                <w:rFonts w:cs="Arial"/>
                <w:szCs w:val="20"/>
              </w:rPr>
            </w:pPr>
            <w:r>
              <w:rPr>
                <w:rFonts w:cs="Arial"/>
                <w:szCs w:val="20"/>
              </w:rPr>
              <w:t>32</w:t>
            </w:r>
          </w:p>
        </w:tc>
        <w:tc>
          <w:tcPr>
            <w:tcW w:w="947" w:type="dxa"/>
          </w:tcPr>
          <w:p w:rsidR="00D753F3" w:rsidRPr="00D95C89" w:rsidRDefault="00D753F3" w:rsidP="000E19FE">
            <w:pPr>
              <w:jc w:val="center"/>
              <w:rPr>
                <w:rFonts w:cs="Arial"/>
                <w:szCs w:val="20"/>
              </w:rPr>
            </w:pPr>
            <w:r>
              <w:rPr>
                <w:rFonts w:cs="Arial"/>
                <w:szCs w:val="20"/>
              </w:rPr>
              <w:t>14167</w:t>
            </w:r>
          </w:p>
        </w:tc>
        <w:tc>
          <w:tcPr>
            <w:tcW w:w="1097" w:type="dxa"/>
          </w:tcPr>
          <w:p w:rsidR="00D753F3" w:rsidRPr="00D95C89" w:rsidRDefault="00D753F3" w:rsidP="000E19FE">
            <w:pPr>
              <w:jc w:val="center"/>
              <w:rPr>
                <w:rFonts w:cs="Arial"/>
                <w:szCs w:val="20"/>
              </w:rPr>
            </w:pPr>
            <w:r>
              <w:rPr>
                <w:rFonts w:cs="Arial"/>
                <w:szCs w:val="20"/>
              </w:rPr>
              <w:t>Kidričevo</w:t>
            </w:r>
          </w:p>
        </w:tc>
        <w:tc>
          <w:tcPr>
            <w:tcW w:w="947" w:type="dxa"/>
          </w:tcPr>
          <w:p w:rsidR="00D753F3" w:rsidRPr="00D95C89" w:rsidRDefault="00D753F3" w:rsidP="000E19FE">
            <w:pPr>
              <w:jc w:val="center"/>
              <w:rPr>
                <w:rFonts w:cs="Arial"/>
                <w:szCs w:val="20"/>
              </w:rPr>
            </w:pPr>
            <w:r>
              <w:rPr>
                <w:rFonts w:cs="Arial"/>
                <w:szCs w:val="20"/>
              </w:rPr>
              <w:t>1021</w:t>
            </w:r>
          </w:p>
        </w:tc>
        <w:tc>
          <w:tcPr>
            <w:tcW w:w="947" w:type="dxa"/>
          </w:tcPr>
          <w:p w:rsidR="00D753F3" w:rsidRPr="00D95C89" w:rsidRDefault="00D753F3" w:rsidP="000E19FE">
            <w:pPr>
              <w:jc w:val="center"/>
              <w:rPr>
                <w:rFonts w:cs="Arial"/>
                <w:szCs w:val="20"/>
              </w:rPr>
            </w:pPr>
            <w:r>
              <w:rPr>
                <w:rFonts w:cs="Arial"/>
                <w:szCs w:val="20"/>
              </w:rPr>
              <w:t>306</w:t>
            </w:r>
          </w:p>
        </w:tc>
        <w:tc>
          <w:tcPr>
            <w:tcW w:w="947" w:type="dxa"/>
          </w:tcPr>
          <w:p w:rsidR="00D753F3" w:rsidRPr="00D95C89" w:rsidRDefault="00D753F3" w:rsidP="000E19FE">
            <w:pPr>
              <w:jc w:val="center"/>
              <w:rPr>
                <w:rFonts w:cs="Arial"/>
                <w:szCs w:val="20"/>
              </w:rPr>
            </w:pPr>
            <w:r>
              <w:rPr>
                <w:rFonts w:cs="Arial"/>
                <w:szCs w:val="20"/>
              </w:rPr>
              <w:t>1327</w:t>
            </w:r>
          </w:p>
        </w:tc>
        <w:tc>
          <w:tcPr>
            <w:tcW w:w="947" w:type="dxa"/>
          </w:tcPr>
          <w:p w:rsidR="00D753F3" w:rsidRPr="00D95C89" w:rsidRDefault="00D753F3" w:rsidP="000E19FE">
            <w:pPr>
              <w:jc w:val="center"/>
              <w:rPr>
                <w:rFonts w:cs="Arial"/>
                <w:szCs w:val="20"/>
              </w:rPr>
            </w:pPr>
            <w:r>
              <w:rPr>
                <w:rFonts w:cs="Arial"/>
                <w:szCs w:val="20"/>
              </w:rPr>
              <w:t>16,2</w:t>
            </w:r>
          </w:p>
        </w:tc>
        <w:tc>
          <w:tcPr>
            <w:tcW w:w="1061" w:type="dxa"/>
          </w:tcPr>
          <w:p w:rsidR="00D753F3" w:rsidRPr="00D95C89" w:rsidRDefault="00D753F3" w:rsidP="000E19FE">
            <w:pPr>
              <w:jc w:val="center"/>
              <w:rPr>
                <w:rFonts w:cs="Arial"/>
                <w:szCs w:val="20"/>
              </w:rPr>
            </w:pPr>
            <w:r>
              <w:rPr>
                <w:rFonts w:cs="Arial"/>
                <w:szCs w:val="20"/>
              </w:rPr>
              <w:t>82,0</w:t>
            </w:r>
          </w:p>
        </w:tc>
        <w:tc>
          <w:tcPr>
            <w:tcW w:w="1172" w:type="dxa"/>
          </w:tcPr>
          <w:p w:rsidR="00D753F3" w:rsidRPr="00D95C89" w:rsidRDefault="00D753F3" w:rsidP="000E19FE">
            <w:pPr>
              <w:jc w:val="center"/>
              <w:rPr>
                <w:rFonts w:cs="Arial"/>
                <w:szCs w:val="20"/>
              </w:rPr>
            </w:pPr>
            <w:r w:rsidRPr="00D95C89">
              <w:rPr>
                <w:rFonts w:cs="Arial"/>
                <w:szCs w:val="20"/>
              </w:rPr>
              <w:t>0</w:t>
            </w:r>
          </w:p>
        </w:tc>
      </w:tr>
      <w:tr w:rsidR="00D753F3" w:rsidRPr="00D95C89" w:rsidTr="000E19FE">
        <w:tc>
          <w:tcPr>
            <w:tcW w:w="946"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37</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14402</w:t>
            </w:r>
          </w:p>
        </w:tc>
        <w:tc>
          <w:tcPr>
            <w:tcW w:w="1097"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605B6C" w:rsidP="000E19FE">
            <w:pPr>
              <w:jc w:val="center"/>
              <w:rPr>
                <w:rFonts w:cs="Arial"/>
                <w:szCs w:val="20"/>
              </w:rPr>
            </w:pPr>
            <w:r>
              <w:rPr>
                <w:rFonts w:cs="Arial"/>
                <w:szCs w:val="20"/>
              </w:rPr>
              <w:t>976</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605B6C" w:rsidP="000E19FE">
            <w:pPr>
              <w:jc w:val="center"/>
              <w:rPr>
                <w:rFonts w:cs="Arial"/>
                <w:szCs w:val="20"/>
              </w:rPr>
            </w:pPr>
            <w:r>
              <w:rPr>
                <w:rFonts w:cs="Arial"/>
                <w:szCs w:val="20"/>
              </w:rPr>
              <w:t>293</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605B6C" w:rsidP="000E19FE">
            <w:pPr>
              <w:jc w:val="center"/>
              <w:rPr>
                <w:rFonts w:cs="Arial"/>
                <w:szCs w:val="20"/>
              </w:rPr>
            </w:pPr>
            <w:r>
              <w:rPr>
                <w:rFonts w:cs="Arial"/>
                <w:szCs w:val="20"/>
              </w:rPr>
              <w:t>1269</w:t>
            </w:r>
          </w:p>
        </w:tc>
        <w:tc>
          <w:tcPr>
            <w:tcW w:w="947" w:type="dxa"/>
            <w:tcBorders>
              <w:top w:val="single" w:sz="4" w:space="0" w:color="auto"/>
              <w:left w:val="single" w:sz="4" w:space="0" w:color="auto"/>
              <w:bottom w:val="single" w:sz="4" w:space="0" w:color="auto"/>
              <w:right w:val="single" w:sz="4" w:space="0" w:color="auto"/>
            </w:tcBorders>
          </w:tcPr>
          <w:p w:rsidR="00D753F3" w:rsidRPr="00D95C89" w:rsidRDefault="00605B6C" w:rsidP="00605B6C">
            <w:pPr>
              <w:jc w:val="center"/>
              <w:rPr>
                <w:rFonts w:cs="Arial"/>
                <w:szCs w:val="20"/>
              </w:rPr>
            </w:pPr>
            <w:r>
              <w:rPr>
                <w:rFonts w:cs="Arial"/>
                <w:szCs w:val="20"/>
              </w:rPr>
              <w:t>14,8</w:t>
            </w:r>
          </w:p>
        </w:tc>
        <w:tc>
          <w:tcPr>
            <w:tcW w:w="1061" w:type="dxa"/>
            <w:tcBorders>
              <w:top w:val="single" w:sz="4" w:space="0" w:color="auto"/>
              <w:left w:val="single" w:sz="4" w:space="0" w:color="auto"/>
              <w:bottom w:val="single" w:sz="4" w:space="0" w:color="auto"/>
              <w:right w:val="single" w:sz="4" w:space="0" w:color="auto"/>
            </w:tcBorders>
          </w:tcPr>
          <w:p w:rsidR="00D753F3" w:rsidRPr="00D95C89" w:rsidRDefault="00605B6C" w:rsidP="000E19FE">
            <w:pPr>
              <w:jc w:val="center"/>
              <w:rPr>
                <w:rFonts w:cs="Arial"/>
                <w:szCs w:val="20"/>
              </w:rPr>
            </w:pPr>
            <w:r>
              <w:rPr>
                <w:rFonts w:cs="Arial"/>
                <w:szCs w:val="20"/>
              </w:rPr>
              <w:t>86,0</w:t>
            </w:r>
          </w:p>
        </w:tc>
        <w:tc>
          <w:tcPr>
            <w:tcW w:w="1172" w:type="dxa"/>
            <w:tcBorders>
              <w:top w:val="single" w:sz="4" w:space="0" w:color="auto"/>
              <w:left w:val="single" w:sz="4" w:space="0" w:color="auto"/>
              <w:bottom w:val="single" w:sz="4" w:space="0" w:color="auto"/>
              <w:right w:val="single" w:sz="4" w:space="0" w:color="auto"/>
            </w:tcBorders>
          </w:tcPr>
          <w:p w:rsidR="00D753F3" w:rsidRPr="00D95C89" w:rsidRDefault="00D753F3" w:rsidP="000E19FE">
            <w:pPr>
              <w:jc w:val="center"/>
              <w:rPr>
                <w:rFonts w:cs="Arial"/>
                <w:szCs w:val="20"/>
              </w:rPr>
            </w:pPr>
            <w:r w:rsidRPr="00D95C89">
              <w:rPr>
                <w:rFonts w:cs="Arial"/>
                <w:szCs w:val="20"/>
              </w:rPr>
              <w:t>0</w:t>
            </w:r>
          </w:p>
        </w:tc>
      </w:tr>
    </w:tbl>
    <w:p w:rsidR="00D753F3" w:rsidRDefault="00D753F3" w:rsidP="00D753F3">
      <w:pPr>
        <w:rPr>
          <w:rFonts w:cs="Arial"/>
          <w:szCs w:val="20"/>
        </w:rPr>
      </w:pPr>
    </w:p>
    <w:p w:rsidR="00605B6C" w:rsidRDefault="00605B6C" w:rsidP="00605B6C">
      <w:pPr>
        <w:rPr>
          <w:rFonts w:cs="Arial"/>
          <w:szCs w:val="20"/>
        </w:rPr>
      </w:pPr>
      <w:r w:rsidRPr="00605B6C">
        <w:rPr>
          <w:rFonts w:cs="Arial"/>
          <w:szCs w:val="20"/>
        </w:rPr>
        <w:t>Območja naselij ali delov naselij z obreme</w:t>
      </w:r>
      <w:r>
        <w:rPr>
          <w:rFonts w:cs="Arial"/>
          <w:szCs w:val="20"/>
        </w:rPr>
        <w:t xml:space="preserve">njenostjo med 450 in 900 PE ter </w:t>
      </w:r>
      <w:r w:rsidRPr="00605B6C">
        <w:rPr>
          <w:rFonts w:cs="Arial"/>
          <w:szCs w:val="20"/>
        </w:rPr>
        <w:t>gostoto obremenjenosti več kot 10 PE/ha in manj od 20 PE/ha</w:t>
      </w:r>
      <w:r>
        <w:rPr>
          <w:rFonts w:cs="Arial"/>
          <w:szCs w:val="20"/>
        </w:rPr>
        <w:t>.</w:t>
      </w:r>
    </w:p>
    <w:p w:rsidR="00605B6C" w:rsidRDefault="00605B6C" w:rsidP="00605B6C">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7"/>
        <w:gridCol w:w="1097"/>
        <w:gridCol w:w="947"/>
        <w:gridCol w:w="947"/>
        <w:gridCol w:w="947"/>
        <w:gridCol w:w="947"/>
        <w:gridCol w:w="1061"/>
        <w:gridCol w:w="1172"/>
      </w:tblGrid>
      <w:tr w:rsidR="00605B6C" w:rsidRPr="00D95C89" w:rsidTr="000E19FE">
        <w:tc>
          <w:tcPr>
            <w:tcW w:w="946" w:type="dxa"/>
            <w:shd w:val="clear" w:color="auto" w:fill="CCCCCC"/>
          </w:tcPr>
          <w:p w:rsidR="00605B6C" w:rsidRPr="00D95C89" w:rsidRDefault="00605B6C" w:rsidP="000E19FE">
            <w:pPr>
              <w:rPr>
                <w:rFonts w:cs="Arial"/>
                <w:szCs w:val="20"/>
              </w:rPr>
            </w:pPr>
            <w:r w:rsidRPr="00D95C89">
              <w:rPr>
                <w:rFonts w:cs="Arial"/>
                <w:szCs w:val="20"/>
              </w:rPr>
              <w:t>zap. št.</w:t>
            </w:r>
          </w:p>
        </w:tc>
        <w:tc>
          <w:tcPr>
            <w:tcW w:w="947" w:type="dxa"/>
            <w:shd w:val="clear" w:color="auto" w:fill="CCCCCC"/>
          </w:tcPr>
          <w:p w:rsidR="00605B6C" w:rsidRPr="00D95C89" w:rsidRDefault="00605B6C" w:rsidP="000E19FE">
            <w:pPr>
              <w:rPr>
                <w:rFonts w:cs="Arial"/>
                <w:szCs w:val="20"/>
              </w:rPr>
            </w:pPr>
            <w:r w:rsidRPr="00D95C89">
              <w:rPr>
                <w:rFonts w:cs="Arial"/>
                <w:szCs w:val="20"/>
              </w:rPr>
              <w:t>ID</w:t>
            </w:r>
          </w:p>
        </w:tc>
        <w:tc>
          <w:tcPr>
            <w:tcW w:w="1097" w:type="dxa"/>
            <w:shd w:val="clear" w:color="auto" w:fill="CCCCCC"/>
          </w:tcPr>
          <w:p w:rsidR="00605B6C" w:rsidRPr="00D95C89" w:rsidRDefault="00605B6C" w:rsidP="000E19FE">
            <w:pPr>
              <w:rPr>
                <w:rFonts w:cs="Arial"/>
                <w:szCs w:val="20"/>
              </w:rPr>
            </w:pPr>
            <w:r w:rsidRPr="00D95C89">
              <w:rPr>
                <w:rFonts w:cs="Arial"/>
                <w:szCs w:val="20"/>
              </w:rPr>
              <w:t>Občina</w:t>
            </w:r>
          </w:p>
        </w:tc>
        <w:tc>
          <w:tcPr>
            <w:tcW w:w="947" w:type="dxa"/>
            <w:shd w:val="clear" w:color="auto" w:fill="CCCCCC"/>
          </w:tcPr>
          <w:p w:rsidR="00605B6C" w:rsidRPr="00D95C89" w:rsidRDefault="00605B6C" w:rsidP="000E19FE">
            <w:pPr>
              <w:rPr>
                <w:rFonts w:cs="Arial"/>
                <w:szCs w:val="20"/>
              </w:rPr>
            </w:pPr>
            <w:r w:rsidRPr="00D95C89">
              <w:rPr>
                <w:rFonts w:cs="Arial"/>
                <w:szCs w:val="20"/>
              </w:rPr>
              <w:t>PE</w:t>
            </w:r>
          </w:p>
        </w:tc>
        <w:tc>
          <w:tcPr>
            <w:tcW w:w="947" w:type="dxa"/>
            <w:shd w:val="clear" w:color="auto" w:fill="CCCCCC"/>
          </w:tcPr>
          <w:p w:rsidR="00605B6C" w:rsidRPr="00D95C89" w:rsidRDefault="00605B6C" w:rsidP="000E19FE">
            <w:pPr>
              <w:rPr>
                <w:rFonts w:cs="Arial"/>
                <w:szCs w:val="20"/>
              </w:rPr>
            </w:pPr>
            <w:r w:rsidRPr="00D95C89">
              <w:rPr>
                <w:rFonts w:cs="Arial"/>
                <w:szCs w:val="20"/>
              </w:rPr>
              <w:t>PE ind</w:t>
            </w:r>
          </w:p>
        </w:tc>
        <w:tc>
          <w:tcPr>
            <w:tcW w:w="947" w:type="dxa"/>
            <w:shd w:val="clear" w:color="auto" w:fill="CCCCCC"/>
          </w:tcPr>
          <w:p w:rsidR="00605B6C" w:rsidRPr="00D95C89" w:rsidRDefault="00605B6C" w:rsidP="000E19FE">
            <w:pPr>
              <w:rPr>
                <w:rFonts w:cs="Arial"/>
                <w:szCs w:val="20"/>
              </w:rPr>
            </w:pPr>
            <w:r w:rsidRPr="00D95C89">
              <w:rPr>
                <w:rFonts w:cs="Arial"/>
                <w:szCs w:val="20"/>
              </w:rPr>
              <w:t>PE skupaj</w:t>
            </w:r>
          </w:p>
        </w:tc>
        <w:tc>
          <w:tcPr>
            <w:tcW w:w="947" w:type="dxa"/>
            <w:shd w:val="clear" w:color="auto" w:fill="CCCCCC"/>
          </w:tcPr>
          <w:p w:rsidR="00605B6C" w:rsidRPr="00D95C89" w:rsidRDefault="00605B6C" w:rsidP="000E19FE">
            <w:pPr>
              <w:rPr>
                <w:rFonts w:cs="Arial"/>
                <w:szCs w:val="20"/>
              </w:rPr>
            </w:pPr>
            <w:r w:rsidRPr="00D95C89">
              <w:rPr>
                <w:rFonts w:cs="Arial"/>
                <w:szCs w:val="20"/>
              </w:rPr>
              <w:t>PE/HA skupaj</w:t>
            </w:r>
          </w:p>
        </w:tc>
        <w:tc>
          <w:tcPr>
            <w:tcW w:w="1061" w:type="dxa"/>
            <w:shd w:val="clear" w:color="auto" w:fill="CCCCCC"/>
          </w:tcPr>
          <w:p w:rsidR="00605B6C" w:rsidRPr="00D95C89" w:rsidRDefault="00605B6C" w:rsidP="000E19FE">
            <w:pPr>
              <w:rPr>
                <w:rFonts w:cs="Arial"/>
                <w:szCs w:val="20"/>
              </w:rPr>
            </w:pPr>
            <w:r w:rsidRPr="00D95C89">
              <w:rPr>
                <w:rFonts w:cs="Arial"/>
                <w:szCs w:val="20"/>
              </w:rPr>
              <w:t>površina (ha)</w:t>
            </w:r>
          </w:p>
        </w:tc>
        <w:tc>
          <w:tcPr>
            <w:tcW w:w="1172" w:type="dxa"/>
            <w:shd w:val="clear" w:color="auto" w:fill="CCCCCC"/>
          </w:tcPr>
          <w:p w:rsidR="00605B6C" w:rsidRPr="00D95C89" w:rsidRDefault="00605B6C" w:rsidP="000E19FE">
            <w:pPr>
              <w:rPr>
                <w:rFonts w:cs="Arial"/>
                <w:szCs w:val="20"/>
              </w:rPr>
            </w:pPr>
            <w:r w:rsidRPr="00D95C89">
              <w:rPr>
                <w:rFonts w:cs="Arial"/>
                <w:szCs w:val="20"/>
              </w:rPr>
              <w:t>občutljiva območja</w:t>
            </w:r>
          </w:p>
        </w:tc>
      </w:tr>
      <w:tr w:rsidR="00605B6C" w:rsidRPr="00D95C89" w:rsidTr="000E19FE">
        <w:tc>
          <w:tcPr>
            <w:tcW w:w="946" w:type="dxa"/>
          </w:tcPr>
          <w:p w:rsidR="00605B6C" w:rsidRPr="00D95C89" w:rsidRDefault="00605B6C" w:rsidP="000E19FE">
            <w:pPr>
              <w:jc w:val="center"/>
              <w:rPr>
                <w:rFonts w:cs="Arial"/>
                <w:szCs w:val="20"/>
              </w:rPr>
            </w:pPr>
            <w:r>
              <w:rPr>
                <w:rFonts w:cs="Arial"/>
                <w:szCs w:val="20"/>
              </w:rPr>
              <w:t>116</w:t>
            </w:r>
          </w:p>
        </w:tc>
        <w:tc>
          <w:tcPr>
            <w:tcW w:w="947" w:type="dxa"/>
          </w:tcPr>
          <w:p w:rsidR="00605B6C" w:rsidRPr="00D95C89" w:rsidRDefault="00605B6C" w:rsidP="000E19FE">
            <w:pPr>
              <w:jc w:val="center"/>
              <w:rPr>
                <w:rFonts w:cs="Arial"/>
                <w:szCs w:val="20"/>
              </w:rPr>
            </w:pPr>
            <w:r>
              <w:rPr>
                <w:rFonts w:cs="Arial"/>
                <w:szCs w:val="20"/>
              </w:rPr>
              <w:t>14405</w:t>
            </w:r>
          </w:p>
        </w:tc>
        <w:tc>
          <w:tcPr>
            <w:tcW w:w="1097" w:type="dxa"/>
          </w:tcPr>
          <w:p w:rsidR="00605B6C" w:rsidRPr="00D95C89" w:rsidRDefault="00605B6C" w:rsidP="000E19FE">
            <w:pPr>
              <w:jc w:val="center"/>
              <w:rPr>
                <w:rFonts w:cs="Arial"/>
                <w:szCs w:val="20"/>
              </w:rPr>
            </w:pPr>
            <w:r>
              <w:rPr>
                <w:rFonts w:cs="Arial"/>
                <w:szCs w:val="20"/>
              </w:rPr>
              <w:t>Kidričevo</w:t>
            </w:r>
          </w:p>
        </w:tc>
        <w:tc>
          <w:tcPr>
            <w:tcW w:w="947" w:type="dxa"/>
          </w:tcPr>
          <w:p w:rsidR="00605B6C" w:rsidRPr="00D95C89" w:rsidRDefault="00605B6C" w:rsidP="000E19FE">
            <w:pPr>
              <w:jc w:val="center"/>
              <w:rPr>
                <w:rFonts w:cs="Arial"/>
                <w:szCs w:val="20"/>
              </w:rPr>
            </w:pPr>
            <w:r>
              <w:rPr>
                <w:rFonts w:cs="Arial"/>
                <w:szCs w:val="20"/>
              </w:rPr>
              <w:t>389</w:t>
            </w:r>
          </w:p>
        </w:tc>
        <w:tc>
          <w:tcPr>
            <w:tcW w:w="947" w:type="dxa"/>
          </w:tcPr>
          <w:p w:rsidR="00605B6C" w:rsidRPr="00D95C89" w:rsidRDefault="00605B6C" w:rsidP="000E19FE">
            <w:pPr>
              <w:jc w:val="center"/>
              <w:rPr>
                <w:rFonts w:cs="Arial"/>
                <w:szCs w:val="20"/>
              </w:rPr>
            </w:pPr>
            <w:r>
              <w:rPr>
                <w:rFonts w:cs="Arial"/>
                <w:szCs w:val="20"/>
              </w:rPr>
              <w:t>117</w:t>
            </w:r>
          </w:p>
        </w:tc>
        <w:tc>
          <w:tcPr>
            <w:tcW w:w="947" w:type="dxa"/>
          </w:tcPr>
          <w:p w:rsidR="00605B6C" w:rsidRPr="00D95C89" w:rsidRDefault="00605B6C" w:rsidP="000E19FE">
            <w:pPr>
              <w:jc w:val="center"/>
              <w:rPr>
                <w:rFonts w:cs="Arial"/>
                <w:szCs w:val="20"/>
              </w:rPr>
            </w:pPr>
            <w:r>
              <w:rPr>
                <w:rFonts w:cs="Arial"/>
                <w:szCs w:val="20"/>
              </w:rPr>
              <w:t>506</w:t>
            </w:r>
          </w:p>
        </w:tc>
        <w:tc>
          <w:tcPr>
            <w:tcW w:w="947" w:type="dxa"/>
          </w:tcPr>
          <w:p w:rsidR="00605B6C" w:rsidRPr="00D95C89" w:rsidRDefault="00605B6C" w:rsidP="000E19FE">
            <w:pPr>
              <w:jc w:val="center"/>
              <w:rPr>
                <w:rFonts w:cs="Arial"/>
                <w:szCs w:val="20"/>
              </w:rPr>
            </w:pPr>
            <w:r>
              <w:rPr>
                <w:rFonts w:cs="Arial"/>
                <w:szCs w:val="20"/>
              </w:rPr>
              <w:t>11,0</w:t>
            </w:r>
          </w:p>
        </w:tc>
        <w:tc>
          <w:tcPr>
            <w:tcW w:w="1061" w:type="dxa"/>
          </w:tcPr>
          <w:p w:rsidR="00605B6C" w:rsidRPr="00D95C89" w:rsidRDefault="00605B6C" w:rsidP="000E19FE">
            <w:pPr>
              <w:jc w:val="center"/>
              <w:rPr>
                <w:rFonts w:cs="Arial"/>
                <w:szCs w:val="20"/>
              </w:rPr>
            </w:pPr>
            <w:r>
              <w:rPr>
                <w:rFonts w:cs="Arial"/>
                <w:szCs w:val="20"/>
              </w:rPr>
              <w:t>46,0</w:t>
            </w:r>
          </w:p>
        </w:tc>
        <w:tc>
          <w:tcPr>
            <w:tcW w:w="1172" w:type="dxa"/>
          </w:tcPr>
          <w:p w:rsidR="00605B6C" w:rsidRPr="00D95C89" w:rsidRDefault="00605B6C" w:rsidP="000E19FE">
            <w:pPr>
              <w:jc w:val="center"/>
              <w:rPr>
                <w:rFonts w:cs="Arial"/>
                <w:szCs w:val="20"/>
              </w:rPr>
            </w:pPr>
            <w:r w:rsidRPr="00D95C89">
              <w:rPr>
                <w:rFonts w:cs="Arial"/>
                <w:szCs w:val="20"/>
              </w:rPr>
              <w:t>0</w:t>
            </w:r>
          </w:p>
        </w:tc>
      </w:tr>
      <w:tr w:rsidR="00605B6C" w:rsidRPr="00D95C89" w:rsidTr="000E19FE">
        <w:tc>
          <w:tcPr>
            <w:tcW w:w="946"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126</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14162</w:t>
            </w:r>
          </w:p>
        </w:tc>
        <w:tc>
          <w:tcPr>
            <w:tcW w:w="109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377</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113</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490</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16,3</w:t>
            </w:r>
          </w:p>
        </w:tc>
        <w:tc>
          <w:tcPr>
            <w:tcW w:w="1061"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30,0</w:t>
            </w:r>
          </w:p>
        </w:tc>
        <w:tc>
          <w:tcPr>
            <w:tcW w:w="1172"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sidRPr="00D95C89">
              <w:rPr>
                <w:rFonts w:cs="Arial"/>
                <w:szCs w:val="20"/>
              </w:rPr>
              <w:t>0</w:t>
            </w:r>
          </w:p>
        </w:tc>
      </w:tr>
      <w:tr w:rsidR="00605B6C" w:rsidRPr="00D95C89" w:rsidTr="00605B6C">
        <w:tc>
          <w:tcPr>
            <w:tcW w:w="946"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133</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14038</w:t>
            </w:r>
          </w:p>
        </w:tc>
        <w:tc>
          <w:tcPr>
            <w:tcW w:w="109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370</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111</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481</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18,5</w:t>
            </w:r>
          </w:p>
        </w:tc>
        <w:tc>
          <w:tcPr>
            <w:tcW w:w="1061"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36,0</w:t>
            </w:r>
          </w:p>
        </w:tc>
        <w:tc>
          <w:tcPr>
            <w:tcW w:w="1172"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sidRPr="00D95C89">
              <w:rPr>
                <w:rFonts w:cs="Arial"/>
                <w:szCs w:val="20"/>
              </w:rPr>
              <w:t>0</w:t>
            </w:r>
          </w:p>
        </w:tc>
      </w:tr>
    </w:tbl>
    <w:p w:rsidR="00605B6C" w:rsidRDefault="00605B6C" w:rsidP="00D753F3">
      <w:pPr>
        <w:rPr>
          <w:rFonts w:cs="Arial"/>
          <w:szCs w:val="20"/>
        </w:rPr>
      </w:pPr>
    </w:p>
    <w:p w:rsidR="00605B6C" w:rsidRDefault="00605B6C" w:rsidP="00605B6C">
      <w:pPr>
        <w:rPr>
          <w:rFonts w:cs="Arial"/>
          <w:szCs w:val="20"/>
        </w:rPr>
      </w:pPr>
      <w:r w:rsidRPr="00605B6C">
        <w:rPr>
          <w:rFonts w:cs="Arial"/>
          <w:szCs w:val="20"/>
        </w:rPr>
        <w:t>Območja naselij ali delov naselij z obremenjenostjo med 50 in 450 PE ter gostoto</w:t>
      </w:r>
      <w:r>
        <w:rPr>
          <w:rFonts w:cs="Arial"/>
          <w:szCs w:val="20"/>
        </w:rPr>
        <w:t xml:space="preserve"> </w:t>
      </w:r>
      <w:r w:rsidRPr="00605B6C">
        <w:rPr>
          <w:rFonts w:cs="Arial"/>
          <w:szCs w:val="20"/>
        </w:rPr>
        <w:t>obremenjenosti več kot 10 PE/ha in manj od 20 PE/ha.</w:t>
      </w:r>
    </w:p>
    <w:p w:rsidR="00605B6C" w:rsidRDefault="00605B6C" w:rsidP="00605B6C">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7"/>
        <w:gridCol w:w="1097"/>
        <w:gridCol w:w="947"/>
        <w:gridCol w:w="947"/>
        <w:gridCol w:w="947"/>
        <w:gridCol w:w="947"/>
        <w:gridCol w:w="1061"/>
        <w:gridCol w:w="1172"/>
      </w:tblGrid>
      <w:tr w:rsidR="00605B6C" w:rsidRPr="00D95C89" w:rsidTr="000E19FE">
        <w:tc>
          <w:tcPr>
            <w:tcW w:w="946" w:type="dxa"/>
            <w:shd w:val="clear" w:color="auto" w:fill="CCCCCC"/>
          </w:tcPr>
          <w:p w:rsidR="00605B6C" w:rsidRPr="00D95C89" w:rsidRDefault="00605B6C" w:rsidP="000E19FE">
            <w:pPr>
              <w:rPr>
                <w:rFonts w:cs="Arial"/>
                <w:szCs w:val="20"/>
              </w:rPr>
            </w:pPr>
            <w:r w:rsidRPr="00D95C89">
              <w:rPr>
                <w:rFonts w:cs="Arial"/>
                <w:szCs w:val="20"/>
              </w:rPr>
              <w:t>zap. št.</w:t>
            </w:r>
          </w:p>
        </w:tc>
        <w:tc>
          <w:tcPr>
            <w:tcW w:w="947" w:type="dxa"/>
            <w:shd w:val="clear" w:color="auto" w:fill="CCCCCC"/>
          </w:tcPr>
          <w:p w:rsidR="00605B6C" w:rsidRPr="00D95C89" w:rsidRDefault="00605B6C" w:rsidP="000E19FE">
            <w:pPr>
              <w:rPr>
                <w:rFonts w:cs="Arial"/>
                <w:szCs w:val="20"/>
              </w:rPr>
            </w:pPr>
            <w:r w:rsidRPr="00D95C89">
              <w:rPr>
                <w:rFonts w:cs="Arial"/>
                <w:szCs w:val="20"/>
              </w:rPr>
              <w:t>ID</w:t>
            </w:r>
          </w:p>
        </w:tc>
        <w:tc>
          <w:tcPr>
            <w:tcW w:w="1097" w:type="dxa"/>
            <w:shd w:val="clear" w:color="auto" w:fill="CCCCCC"/>
          </w:tcPr>
          <w:p w:rsidR="00605B6C" w:rsidRPr="00D95C89" w:rsidRDefault="00605B6C" w:rsidP="000E19FE">
            <w:pPr>
              <w:rPr>
                <w:rFonts w:cs="Arial"/>
                <w:szCs w:val="20"/>
              </w:rPr>
            </w:pPr>
            <w:r w:rsidRPr="00D95C89">
              <w:rPr>
                <w:rFonts w:cs="Arial"/>
                <w:szCs w:val="20"/>
              </w:rPr>
              <w:t>Občina</w:t>
            </w:r>
          </w:p>
        </w:tc>
        <w:tc>
          <w:tcPr>
            <w:tcW w:w="947" w:type="dxa"/>
            <w:shd w:val="clear" w:color="auto" w:fill="CCCCCC"/>
          </w:tcPr>
          <w:p w:rsidR="00605B6C" w:rsidRPr="00D95C89" w:rsidRDefault="00605B6C" w:rsidP="000E19FE">
            <w:pPr>
              <w:rPr>
                <w:rFonts w:cs="Arial"/>
                <w:szCs w:val="20"/>
              </w:rPr>
            </w:pPr>
            <w:r w:rsidRPr="00D95C89">
              <w:rPr>
                <w:rFonts w:cs="Arial"/>
                <w:szCs w:val="20"/>
              </w:rPr>
              <w:t>PE</w:t>
            </w:r>
          </w:p>
        </w:tc>
        <w:tc>
          <w:tcPr>
            <w:tcW w:w="947" w:type="dxa"/>
            <w:shd w:val="clear" w:color="auto" w:fill="CCCCCC"/>
          </w:tcPr>
          <w:p w:rsidR="00605B6C" w:rsidRPr="00D95C89" w:rsidRDefault="00605B6C" w:rsidP="000E19FE">
            <w:pPr>
              <w:rPr>
                <w:rFonts w:cs="Arial"/>
                <w:szCs w:val="20"/>
              </w:rPr>
            </w:pPr>
            <w:r w:rsidRPr="00D95C89">
              <w:rPr>
                <w:rFonts w:cs="Arial"/>
                <w:szCs w:val="20"/>
              </w:rPr>
              <w:t>PE ind</w:t>
            </w:r>
          </w:p>
        </w:tc>
        <w:tc>
          <w:tcPr>
            <w:tcW w:w="947" w:type="dxa"/>
            <w:shd w:val="clear" w:color="auto" w:fill="CCCCCC"/>
          </w:tcPr>
          <w:p w:rsidR="00605B6C" w:rsidRPr="00D95C89" w:rsidRDefault="00605B6C" w:rsidP="000E19FE">
            <w:pPr>
              <w:rPr>
                <w:rFonts w:cs="Arial"/>
                <w:szCs w:val="20"/>
              </w:rPr>
            </w:pPr>
            <w:r w:rsidRPr="00D95C89">
              <w:rPr>
                <w:rFonts w:cs="Arial"/>
                <w:szCs w:val="20"/>
              </w:rPr>
              <w:t>PE skupaj</w:t>
            </w:r>
          </w:p>
        </w:tc>
        <w:tc>
          <w:tcPr>
            <w:tcW w:w="947" w:type="dxa"/>
            <w:shd w:val="clear" w:color="auto" w:fill="CCCCCC"/>
          </w:tcPr>
          <w:p w:rsidR="00605B6C" w:rsidRPr="00D95C89" w:rsidRDefault="00605B6C" w:rsidP="000E19FE">
            <w:pPr>
              <w:rPr>
                <w:rFonts w:cs="Arial"/>
                <w:szCs w:val="20"/>
              </w:rPr>
            </w:pPr>
            <w:r w:rsidRPr="00D95C89">
              <w:rPr>
                <w:rFonts w:cs="Arial"/>
                <w:szCs w:val="20"/>
              </w:rPr>
              <w:t>PE/HA skupaj</w:t>
            </w:r>
          </w:p>
        </w:tc>
        <w:tc>
          <w:tcPr>
            <w:tcW w:w="1061" w:type="dxa"/>
            <w:shd w:val="clear" w:color="auto" w:fill="CCCCCC"/>
          </w:tcPr>
          <w:p w:rsidR="00605B6C" w:rsidRPr="00D95C89" w:rsidRDefault="00605B6C" w:rsidP="000E19FE">
            <w:pPr>
              <w:rPr>
                <w:rFonts w:cs="Arial"/>
                <w:szCs w:val="20"/>
              </w:rPr>
            </w:pPr>
            <w:r w:rsidRPr="00D95C89">
              <w:rPr>
                <w:rFonts w:cs="Arial"/>
                <w:szCs w:val="20"/>
              </w:rPr>
              <w:t>površina (ha)</w:t>
            </w:r>
          </w:p>
        </w:tc>
        <w:tc>
          <w:tcPr>
            <w:tcW w:w="1172" w:type="dxa"/>
            <w:shd w:val="clear" w:color="auto" w:fill="CCCCCC"/>
          </w:tcPr>
          <w:p w:rsidR="00605B6C" w:rsidRPr="00D95C89" w:rsidRDefault="00605B6C" w:rsidP="000E19FE">
            <w:pPr>
              <w:rPr>
                <w:rFonts w:cs="Arial"/>
                <w:szCs w:val="20"/>
              </w:rPr>
            </w:pPr>
            <w:r w:rsidRPr="00D95C89">
              <w:rPr>
                <w:rFonts w:cs="Arial"/>
                <w:szCs w:val="20"/>
              </w:rPr>
              <w:t>občutljiva območja</w:t>
            </w:r>
          </w:p>
        </w:tc>
      </w:tr>
      <w:tr w:rsidR="00605B6C" w:rsidRPr="00D95C89" w:rsidTr="000E19FE">
        <w:tc>
          <w:tcPr>
            <w:tcW w:w="946" w:type="dxa"/>
          </w:tcPr>
          <w:p w:rsidR="00605B6C" w:rsidRPr="00D95C89" w:rsidRDefault="00605B6C" w:rsidP="000E19FE">
            <w:pPr>
              <w:jc w:val="center"/>
              <w:rPr>
                <w:rFonts w:cs="Arial"/>
                <w:szCs w:val="20"/>
              </w:rPr>
            </w:pPr>
            <w:r>
              <w:rPr>
                <w:rFonts w:cs="Arial"/>
                <w:szCs w:val="20"/>
              </w:rPr>
              <w:t>132</w:t>
            </w:r>
          </w:p>
        </w:tc>
        <w:tc>
          <w:tcPr>
            <w:tcW w:w="947" w:type="dxa"/>
          </w:tcPr>
          <w:p w:rsidR="00605B6C" w:rsidRPr="00D95C89" w:rsidRDefault="00605B6C" w:rsidP="000E19FE">
            <w:pPr>
              <w:jc w:val="center"/>
              <w:rPr>
                <w:rFonts w:cs="Arial"/>
                <w:szCs w:val="20"/>
              </w:rPr>
            </w:pPr>
            <w:r>
              <w:rPr>
                <w:rFonts w:cs="Arial"/>
                <w:szCs w:val="20"/>
              </w:rPr>
              <w:t>14037</w:t>
            </w:r>
          </w:p>
        </w:tc>
        <w:tc>
          <w:tcPr>
            <w:tcW w:w="1097" w:type="dxa"/>
          </w:tcPr>
          <w:p w:rsidR="00605B6C" w:rsidRPr="00D95C89" w:rsidRDefault="00605B6C" w:rsidP="000E19FE">
            <w:pPr>
              <w:jc w:val="center"/>
              <w:rPr>
                <w:rFonts w:cs="Arial"/>
                <w:szCs w:val="20"/>
              </w:rPr>
            </w:pPr>
            <w:r>
              <w:rPr>
                <w:rFonts w:cs="Arial"/>
                <w:szCs w:val="20"/>
              </w:rPr>
              <w:t>Kidričevo</w:t>
            </w:r>
          </w:p>
        </w:tc>
        <w:tc>
          <w:tcPr>
            <w:tcW w:w="947" w:type="dxa"/>
          </w:tcPr>
          <w:p w:rsidR="00605B6C" w:rsidRPr="00D95C89" w:rsidRDefault="00605B6C" w:rsidP="000E19FE">
            <w:pPr>
              <w:jc w:val="center"/>
              <w:rPr>
                <w:rFonts w:cs="Arial"/>
                <w:szCs w:val="20"/>
              </w:rPr>
            </w:pPr>
            <w:r>
              <w:rPr>
                <w:rFonts w:cs="Arial"/>
                <w:szCs w:val="20"/>
              </w:rPr>
              <w:t>223</w:t>
            </w:r>
          </w:p>
        </w:tc>
        <w:tc>
          <w:tcPr>
            <w:tcW w:w="947" w:type="dxa"/>
          </w:tcPr>
          <w:p w:rsidR="00605B6C" w:rsidRPr="00D95C89" w:rsidRDefault="00605B6C" w:rsidP="000E19FE">
            <w:pPr>
              <w:jc w:val="center"/>
              <w:rPr>
                <w:rFonts w:cs="Arial"/>
                <w:szCs w:val="20"/>
              </w:rPr>
            </w:pPr>
            <w:r>
              <w:rPr>
                <w:rFonts w:cs="Arial"/>
                <w:szCs w:val="20"/>
              </w:rPr>
              <w:t>67</w:t>
            </w:r>
          </w:p>
        </w:tc>
        <w:tc>
          <w:tcPr>
            <w:tcW w:w="947" w:type="dxa"/>
          </w:tcPr>
          <w:p w:rsidR="00605B6C" w:rsidRPr="00D95C89" w:rsidRDefault="00605B6C" w:rsidP="000E19FE">
            <w:pPr>
              <w:jc w:val="center"/>
              <w:rPr>
                <w:rFonts w:cs="Arial"/>
                <w:szCs w:val="20"/>
              </w:rPr>
            </w:pPr>
            <w:r>
              <w:rPr>
                <w:rFonts w:cs="Arial"/>
                <w:szCs w:val="20"/>
              </w:rPr>
              <w:t>290</w:t>
            </w:r>
          </w:p>
        </w:tc>
        <w:tc>
          <w:tcPr>
            <w:tcW w:w="947" w:type="dxa"/>
          </w:tcPr>
          <w:p w:rsidR="00605B6C" w:rsidRPr="00D95C89" w:rsidRDefault="00605B6C" w:rsidP="00605B6C">
            <w:pPr>
              <w:jc w:val="center"/>
              <w:rPr>
                <w:rFonts w:cs="Arial"/>
                <w:szCs w:val="20"/>
              </w:rPr>
            </w:pPr>
            <w:r>
              <w:rPr>
                <w:rFonts w:cs="Arial"/>
                <w:szCs w:val="20"/>
              </w:rPr>
              <w:t>18,1</w:t>
            </w:r>
          </w:p>
        </w:tc>
        <w:tc>
          <w:tcPr>
            <w:tcW w:w="1061" w:type="dxa"/>
          </w:tcPr>
          <w:p w:rsidR="00605B6C" w:rsidRPr="00D95C89" w:rsidRDefault="00605B6C" w:rsidP="000E19FE">
            <w:pPr>
              <w:jc w:val="center"/>
              <w:rPr>
                <w:rFonts w:cs="Arial"/>
                <w:szCs w:val="20"/>
              </w:rPr>
            </w:pPr>
            <w:r>
              <w:rPr>
                <w:rFonts w:cs="Arial"/>
                <w:szCs w:val="20"/>
              </w:rPr>
              <w:t>16,0</w:t>
            </w:r>
          </w:p>
        </w:tc>
        <w:tc>
          <w:tcPr>
            <w:tcW w:w="1172" w:type="dxa"/>
          </w:tcPr>
          <w:p w:rsidR="00605B6C" w:rsidRPr="00D95C89" w:rsidRDefault="00605B6C" w:rsidP="000E19FE">
            <w:pPr>
              <w:jc w:val="center"/>
              <w:rPr>
                <w:rFonts w:cs="Arial"/>
                <w:szCs w:val="20"/>
              </w:rPr>
            </w:pPr>
            <w:r w:rsidRPr="00D95C89">
              <w:rPr>
                <w:rFonts w:cs="Arial"/>
                <w:szCs w:val="20"/>
              </w:rPr>
              <w:t>0</w:t>
            </w:r>
          </w:p>
        </w:tc>
      </w:tr>
      <w:tr w:rsidR="00605B6C" w:rsidRPr="00D95C89" w:rsidTr="000E19FE">
        <w:tc>
          <w:tcPr>
            <w:tcW w:w="946"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197</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14171</w:t>
            </w:r>
          </w:p>
        </w:tc>
        <w:tc>
          <w:tcPr>
            <w:tcW w:w="109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185</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56</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241</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14,1</w:t>
            </w:r>
          </w:p>
        </w:tc>
        <w:tc>
          <w:tcPr>
            <w:tcW w:w="1061"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17,0</w:t>
            </w:r>
          </w:p>
        </w:tc>
        <w:tc>
          <w:tcPr>
            <w:tcW w:w="1172"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sidRPr="00D95C89">
              <w:rPr>
                <w:rFonts w:cs="Arial"/>
                <w:szCs w:val="20"/>
              </w:rPr>
              <w:t>0</w:t>
            </w:r>
          </w:p>
        </w:tc>
      </w:tr>
      <w:tr w:rsidR="00605B6C" w:rsidRPr="00D95C89" w:rsidTr="000E19FE">
        <w:tc>
          <w:tcPr>
            <w:tcW w:w="946"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271</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14156</w:t>
            </w:r>
          </w:p>
        </w:tc>
        <w:tc>
          <w:tcPr>
            <w:tcW w:w="109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Kidričevo</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154</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46</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200</w:t>
            </w:r>
          </w:p>
        </w:tc>
        <w:tc>
          <w:tcPr>
            <w:tcW w:w="947"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16,7</w:t>
            </w:r>
          </w:p>
        </w:tc>
        <w:tc>
          <w:tcPr>
            <w:tcW w:w="1061"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Pr>
                <w:rFonts w:cs="Arial"/>
                <w:szCs w:val="20"/>
              </w:rPr>
              <w:t>12,0</w:t>
            </w:r>
          </w:p>
        </w:tc>
        <w:tc>
          <w:tcPr>
            <w:tcW w:w="1172" w:type="dxa"/>
            <w:tcBorders>
              <w:top w:val="single" w:sz="4" w:space="0" w:color="auto"/>
              <w:left w:val="single" w:sz="4" w:space="0" w:color="auto"/>
              <w:bottom w:val="single" w:sz="4" w:space="0" w:color="auto"/>
              <w:right w:val="single" w:sz="4" w:space="0" w:color="auto"/>
            </w:tcBorders>
          </w:tcPr>
          <w:p w:rsidR="00605B6C" w:rsidRPr="00D95C89" w:rsidRDefault="00605B6C" w:rsidP="000E19FE">
            <w:pPr>
              <w:jc w:val="center"/>
              <w:rPr>
                <w:rFonts w:cs="Arial"/>
                <w:szCs w:val="20"/>
              </w:rPr>
            </w:pPr>
            <w:r w:rsidRPr="00D95C89">
              <w:rPr>
                <w:rFonts w:cs="Arial"/>
                <w:szCs w:val="20"/>
              </w:rPr>
              <w:t>0</w:t>
            </w:r>
          </w:p>
        </w:tc>
      </w:tr>
    </w:tbl>
    <w:p w:rsidR="00FC33FA" w:rsidRPr="009B5D2D" w:rsidRDefault="009B5D2D" w:rsidP="00FC33FA">
      <w:pPr>
        <w:autoSpaceDE w:val="0"/>
        <w:autoSpaceDN w:val="0"/>
        <w:adjustRightInd w:val="0"/>
        <w:rPr>
          <w:rFonts w:cs="Arial"/>
          <w:i/>
          <w:sz w:val="18"/>
          <w:szCs w:val="18"/>
        </w:rPr>
      </w:pPr>
      <w:r>
        <w:rPr>
          <w:rFonts w:cs="Arial"/>
          <w:i/>
          <w:sz w:val="18"/>
          <w:szCs w:val="18"/>
        </w:rPr>
        <w:t>*Vir:</w:t>
      </w:r>
      <w:r w:rsidR="00FC33FA" w:rsidRPr="009B5D2D">
        <w:rPr>
          <w:rFonts w:cs="Arial"/>
          <w:i/>
          <w:sz w:val="18"/>
          <w:szCs w:val="18"/>
        </w:rPr>
        <w:t xml:space="preserve"> Operativni program odvajanja in čiščenja komunalne odpadne vode (za obdobje od 2005 do 2017 s poudarkom na ukrepih programa, ki bodo izvedeni do 31. decembra 2008)</w:t>
      </w:r>
      <w:r>
        <w:rPr>
          <w:rFonts w:cs="Arial"/>
          <w:i/>
          <w:sz w:val="18"/>
          <w:szCs w:val="18"/>
        </w:rPr>
        <w:t>.</w:t>
      </w:r>
    </w:p>
    <w:p w:rsidR="00605B6C" w:rsidRPr="00485F38" w:rsidRDefault="00605B6C" w:rsidP="00605B6C">
      <w:pPr>
        <w:rPr>
          <w:rFonts w:cs="Arial"/>
          <w:szCs w:val="20"/>
        </w:rPr>
      </w:pPr>
    </w:p>
    <w:p w:rsidR="00A020A8" w:rsidRPr="00982354" w:rsidRDefault="00A020A8" w:rsidP="00AA2786">
      <w:pPr>
        <w:autoSpaceDE w:val="0"/>
        <w:autoSpaceDN w:val="0"/>
        <w:adjustRightInd w:val="0"/>
        <w:rPr>
          <w:rFonts w:eastAsia="Batang" w:cs="Arial"/>
          <w:szCs w:val="20"/>
        </w:rPr>
      </w:pPr>
    </w:p>
    <w:p w:rsidR="00D753F3" w:rsidRDefault="00D753F3" w:rsidP="00957862">
      <w:pPr>
        <w:pStyle w:val="Naslov2"/>
        <w:sectPr w:rsidR="00D753F3" w:rsidSect="00AF47B3">
          <w:pgSz w:w="11906" w:h="16838"/>
          <w:pgMar w:top="1417" w:right="1417" w:bottom="1417" w:left="1417" w:header="708" w:footer="708" w:gutter="0"/>
          <w:cols w:space="708"/>
          <w:docGrid w:linePitch="360"/>
        </w:sectPr>
      </w:pPr>
      <w:bookmarkStart w:id="40" w:name="_Toc232943929"/>
    </w:p>
    <w:p w:rsidR="00F437FD" w:rsidRDefault="00F437FD" w:rsidP="00957862">
      <w:pPr>
        <w:pStyle w:val="Naslov2"/>
      </w:pPr>
      <w:bookmarkStart w:id="41" w:name="_Toc439853298"/>
      <w:r>
        <w:t>Zakonodaja, ki ureja predmetno področje</w:t>
      </w:r>
      <w:bookmarkEnd w:id="40"/>
      <w:bookmarkEnd w:id="41"/>
    </w:p>
    <w:p w:rsidR="00D22DCB" w:rsidRPr="00545C9F" w:rsidRDefault="00D22DCB" w:rsidP="00D22DCB">
      <w:pPr>
        <w:rPr>
          <w:rFonts w:cs="Arial"/>
          <w:sz w:val="22"/>
        </w:rPr>
      </w:pPr>
    </w:p>
    <w:p w:rsidR="007D3644" w:rsidRPr="00090375" w:rsidRDefault="007D3644" w:rsidP="007D3644">
      <w:pPr>
        <w:rPr>
          <w:rFonts w:cs="Arial"/>
          <w:szCs w:val="20"/>
        </w:rPr>
      </w:pPr>
      <w:r w:rsidRPr="00090375">
        <w:rPr>
          <w:rFonts w:cs="Arial"/>
          <w:szCs w:val="20"/>
        </w:rPr>
        <w:t>Pri pripravi vse potrebne dokumentacije za predmetni projekt in izdelavo nadaljnje investicijske dokumentacije projekta je potrebno upoštevati merodajno evropsko zakonodajo, slovensko zakonodajo in zakonodajo občin, ki bodo vključene v projekt.</w:t>
      </w:r>
    </w:p>
    <w:p w:rsidR="007D3644" w:rsidRPr="00090375" w:rsidRDefault="007D3644" w:rsidP="007D3644">
      <w:pPr>
        <w:ind w:left="-360" w:firstLine="840"/>
        <w:rPr>
          <w:rFonts w:cs="Arial"/>
          <w:szCs w:val="20"/>
        </w:rPr>
      </w:pPr>
    </w:p>
    <w:p w:rsidR="007D3644" w:rsidRPr="00090375" w:rsidRDefault="007D3644" w:rsidP="007D3644">
      <w:pPr>
        <w:rPr>
          <w:rFonts w:cs="Arial"/>
          <w:szCs w:val="20"/>
        </w:rPr>
      </w:pPr>
      <w:r w:rsidRPr="00090375">
        <w:rPr>
          <w:rFonts w:cs="Arial"/>
          <w:b/>
          <w:bCs/>
          <w:szCs w:val="20"/>
        </w:rPr>
        <w:t>Zakon o vodah</w:t>
      </w:r>
      <w:r w:rsidRPr="00090375">
        <w:rPr>
          <w:rFonts w:cs="Arial"/>
          <w:b/>
          <w:szCs w:val="20"/>
        </w:rPr>
        <w:t xml:space="preserve"> /ZV-1/</w:t>
      </w:r>
      <w:r w:rsidRPr="00090375">
        <w:rPr>
          <w:rFonts w:cs="Arial"/>
          <w:szCs w:val="20"/>
        </w:rPr>
        <w:t xml:space="preserve"> (Ur.l. RS, št. 67/2002, 110/2002-ZGO-1, 2/2004, 41/2004-ZVO-1</w:t>
      </w:r>
      <w:r>
        <w:rPr>
          <w:rFonts w:cs="Arial"/>
          <w:szCs w:val="20"/>
        </w:rPr>
        <w:t>, 57/2008</w:t>
      </w:r>
      <w:r w:rsidRPr="00090375">
        <w:rPr>
          <w:rFonts w:cs="Arial"/>
          <w:szCs w:val="20"/>
        </w:rPr>
        <w:t xml:space="preserve">) določa v 2. členu naslednje cilje: cilj upravljanja z vodami ter vodnimi in priobalnimi zemljišči je 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b/>
          <w:bCs/>
          <w:szCs w:val="20"/>
        </w:rPr>
        <w:t xml:space="preserve">Zakon o varstvu okolja (uradno prečiščeno besedilo) /ZVO-1-UPB1/ </w:t>
      </w:r>
      <w:r w:rsidRPr="00090375">
        <w:rPr>
          <w:rFonts w:cs="Arial"/>
          <w:bCs/>
          <w:szCs w:val="20"/>
        </w:rPr>
        <w:t>(Ur.l. RS, št. 39/2006</w:t>
      </w:r>
      <w:r>
        <w:rPr>
          <w:rFonts w:cs="Arial"/>
          <w:bCs/>
          <w:szCs w:val="20"/>
        </w:rPr>
        <w:t>, 70/2008, 108/2009</w:t>
      </w:r>
      <w:r w:rsidRPr="00090375">
        <w:rPr>
          <w:rFonts w:cs="Arial"/>
          <w:bCs/>
          <w:szCs w:val="20"/>
        </w:rPr>
        <w:t>)</w:t>
      </w:r>
      <w:r w:rsidRPr="00090375">
        <w:rPr>
          <w:rFonts w:cs="Arial"/>
          <w:b/>
          <w:bCs/>
          <w:szCs w:val="20"/>
        </w:rPr>
        <w:t xml:space="preserve"> </w:t>
      </w:r>
      <w:r w:rsidRPr="00090375">
        <w:rPr>
          <w:rFonts w:cs="Arial"/>
          <w:szCs w:val="20"/>
        </w:rPr>
        <w:t>določa odvajanje in čiščenje komunalnih in odpadnih in padavinskih voda kot obvezno lokalno javno službo, kar pomeni, da je lokalna skupnost odgovorna za pripravo sanacijskega programa za komunalne odpadne vode ter izvedbo nujnih investicij za sanacijo povzročenega onesnaževanja. Za spodbujanje manjšega obremenjevanj</w:t>
      </w:r>
      <w:r>
        <w:rPr>
          <w:rFonts w:cs="Arial"/>
          <w:szCs w:val="20"/>
        </w:rPr>
        <w:t>a</w:t>
      </w:r>
      <w:r w:rsidRPr="00090375">
        <w:rPr>
          <w:rFonts w:cs="Arial"/>
          <w:szCs w:val="20"/>
        </w:rPr>
        <w:t xml:space="preserve"> okolja ter pospešeno odpravljanj njegovih posledic predpisuje država instrumente v obliki okoljske dajatve, ki jih plačujejo povzročitelji onesnaževanja okolja.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szCs w:val="20"/>
        </w:rPr>
        <w:t>Izvajanje sanacijskih in drugih del za zmanjšanje obremenjevanje voda, ki jih izvajajo lokalne skupnosti, je subvencionirano s strani države z oprostitvijo ali zmanjšanjem plačila okoljske dajatve za obremenjevanje vode (</w:t>
      </w:r>
      <w:r w:rsidRPr="00090375">
        <w:rPr>
          <w:rFonts w:cs="Arial"/>
          <w:b/>
          <w:bCs/>
          <w:szCs w:val="20"/>
        </w:rPr>
        <w:t xml:space="preserve">Uredba o okoljski dajatvi za onesnaževanje okolja zaradi odvajanja odpadnih voda </w:t>
      </w:r>
      <w:r w:rsidRPr="00090375">
        <w:rPr>
          <w:rFonts w:cs="Arial"/>
          <w:bCs/>
          <w:szCs w:val="20"/>
        </w:rPr>
        <w:t>(Ur.l. RS, št. 123/2004 (142/2004 - popr.), 68/2005, 77/2006</w:t>
      </w:r>
      <w:r>
        <w:rPr>
          <w:rFonts w:cs="Arial"/>
          <w:bCs/>
          <w:szCs w:val="20"/>
        </w:rPr>
        <w:t>, 71/2007, 85/2008, 104/2009</w:t>
      </w:r>
      <w:r w:rsidRPr="00090375">
        <w:rPr>
          <w:rFonts w:cs="Arial"/>
          <w:bCs/>
          <w:szCs w:val="20"/>
        </w:rPr>
        <w:t>)</w:t>
      </w:r>
      <w:r w:rsidRPr="00090375">
        <w:rPr>
          <w:rFonts w:cs="Arial"/>
          <w:szCs w:val="20"/>
        </w:rPr>
        <w:t>).</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b/>
          <w:bCs/>
          <w:szCs w:val="20"/>
        </w:rPr>
        <w:t>Uredba o okoljski dajatvi za onesnaževanje okolja zaradi odvajanja odpadnih voda</w:t>
      </w:r>
      <w:r w:rsidRPr="00090375">
        <w:rPr>
          <w:rFonts w:cs="Arial"/>
          <w:szCs w:val="20"/>
        </w:rPr>
        <w:t xml:space="preserve"> (</w:t>
      </w:r>
      <w:r w:rsidRPr="00090375">
        <w:rPr>
          <w:rFonts w:cs="Arial"/>
          <w:bCs/>
          <w:szCs w:val="20"/>
        </w:rPr>
        <w:t>Ur.l. RS, št. 123/2004 (142/2004 - popr.), 68/2005, 77/2006</w:t>
      </w:r>
      <w:r>
        <w:rPr>
          <w:rFonts w:cs="Arial"/>
          <w:bCs/>
          <w:szCs w:val="20"/>
        </w:rPr>
        <w:t>, 71/2007, 85/2008, 104/2009</w:t>
      </w:r>
      <w:r w:rsidRPr="00090375">
        <w:rPr>
          <w:rFonts w:cs="Arial"/>
          <w:szCs w:val="20"/>
        </w:rPr>
        <w:t xml:space="preserve">) določa, da je komunalna odpadna voda tista voda, ki nastaja v gospodinjstvih in negospodarskih dejavnostih. Zavezanec za plačilo takse za odvajanje komunalne odpadne vode je izvajalec javne službe odvajanja in čiščenja komunalne odpadne in padavinske vode na območju lokalnih skupnosti, in sicer za komunalno odpadno vodo tistih uporabnikov, ki so priključeni na kanalizacijsko omrežje ali imajo greznice in niso dolžni izvajati obratovalnega monitoringa za tehnološke odpadne vode.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b/>
          <w:szCs w:val="20"/>
        </w:rPr>
        <w:t xml:space="preserve">Uredba o emisiji snovi in toplote pri odvajanju odpadnih vod v vode in javno kanalizacijo </w:t>
      </w:r>
      <w:r w:rsidRPr="00090375">
        <w:rPr>
          <w:rFonts w:cs="Arial"/>
          <w:szCs w:val="20"/>
        </w:rPr>
        <w:t>(Ur.l. RS, št. 47/2005</w:t>
      </w:r>
      <w:r>
        <w:rPr>
          <w:rFonts w:cs="Arial"/>
          <w:szCs w:val="20"/>
        </w:rPr>
        <w:t>, 45/2007, 79/2009</w:t>
      </w:r>
      <w:r w:rsidRPr="00090375">
        <w:rPr>
          <w:rFonts w:cs="Arial"/>
          <w:szCs w:val="20"/>
        </w:rPr>
        <w:t>)</w:t>
      </w:r>
      <w:r w:rsidRPr="00090375">
        <w:rPr>
          <w:rFonts w:cs="Arial"/>
          <w:b/>
          <w:szCs w:val="20"/>
        </w:rPr>
        <w:t xml:space="preserve"> </w:t>
      </w:r>
      <w:r w:rsidRPr="00090375">
        <w:rPr>
          <w:rFonts w:cs="Arial"/>
          <w:szCs w:val="20"/>
        </w:rPr>
        <w:t xml:space="preserve">in </w:t>
      </w:r>
      <w:r w:rsidRPr="00090375">
        <w:rPr>
          <w:rFonts w:cs="Arial"/>
          <w:b/>
          <w:szCs w:val="20"/>
        </w:rPr>
        <w:t xml:space="preserve">Pravilnik o odvajanju in čiščenju komunalne odpadne vode in padavinske vode </w:t>
      </w:r>
      <w:r w:rsidRPr="00090375">
        <w:rPr>
          <w:rFonts w:cs="Arial"/>
          <w:szCs w:val="20"/>
        </w:rPr>
        <w:t>(Ur. list 105/</w:t>
      </w:r>
      <w:r>
        <w:rPr>
          <w:rFonts w:cs="Arial"/>
          <w:szCs w:val="20"/>
        </w:rPr>
        <w:t>20</w:t>
      </w:r>
      <w:r w:rsidRPr="00090375">
        <w:rPr>
          <w:rFonts w:cs="Arial"/>
          <w:szCs w:val="20"/>
        </w:rPr>
        <w:t>02, 50/</w:t>
      </w:r>
      <w:r>
        <w:rPr>
          <w:rFonts w:cs="Arial"/>
          <w:szCs w:val="20"/>
        </w:rPr>
        <w:t>20</w:t>
      </w:r>
      <w:r w:rsidRPr="00090375">
        <w:rPr>
          <w:rFonts w:cs="Arial"/>
          <w:szCs w:val="20"/>
        </w:rPr>
        <w:t>04</w:t>
      </w:r>
      <w:r>
        <w:rPr>
          <w:rFonts w:cs="Arial"/>
          <w:szCs w:val="20"/>
        </w:rPr>
        <w:t>, 109/2007</w:t>
      </w:r>
      <w:r w:rsidRPr="00090375">
        <w:rPr>
          <w:rFonts w:cs="Arial"/>
          <w:szCs w:val="20"/>
        </w:rPr>
        <w:t>), da je komunalna voda tista, ki nastaja v bivalnem okolju gospodinjstev zaradi uporabe vode v sanitarnih prostorih, pri kuhanju, pranju in drugih gospodinjskih opravilih. Komunalna odpadna voda je tudi voda, ki nastaja v objektih in javni rabi, v proizvodnih in storitvenih dejavnostih, če je po nastanku in sestavi podobna vodi po uporabi v gospodinjstvih. Komunalna odpadna voda je tudi tehnološka odpadna voda, katere povprečni dnevni pretok ne presega 15 m</w:t>
      </w:r>
      <w:r w:rsidRPr="00090375">
        <w:rPr>
          <w:rFonts w:cs="Arial"/>
          <w:szCs w:val="20"/>
          <w:vertAlign w:val="superscript"/>
        </w:rPr>
        <w:t>3</w:t>
      </w:r>
      <w:r w:rsidRPr="00090375">
        <w:rPr>
          <w:rFonts w:cs="Arial"/>
          <w:szCs w:val="20"/>
        </w:rPr>
        <w:t>/dan in letna količina ne presega 4.000 m</w:t>
      </w:r>
      <w:r w:rsidRPr="00090375">
        <w:rPr>
          <w:rFonts w:cs="Arial"/>
          <w:szCs w:val="20"/>
          <w:vertAlign w:val="superscript"/>
        </w:rPr>
        <w:t>3</w:t>
      </w:r>
      <w:r w:rsidRPr="00090375">
        <w:rPr>
          <w:rFonts w:cs="Arial"/>
          <w:szCs w:val="20"/>
        </w:rPr>
        <w:t xml:space="preserve">, hkrati pa obremenjevanje vode ne presega 50 PE in letna količina nobene od nevarnih snovi ne presega količine za nevarne snovi, določene v prilogi uredbe.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b/>
          <w:szCs w:val="20"/>
        </w:rPr>
        <w:t xml:space="preserve">Uredba o okoljski dajatvi za onesnaževanje okolja zaradi odvajanja odpadnih voda </w:t>
      </w:r>
      <w:r w:rsidRPr="00090375">
        <w:rPr>
          <w:rFonts w:cs="Arial"/>
          <w:szCs w:val="20"/>
        </w:rPr>
        <w:t>(Ur.l. RS, št. 123/2004 (142/2004 - popr.), 68/2005, 77/2006</w:t>
      </w:r>
      <w:r>
        <w:rPr>
          <w:rFonts w:cs="Arial"/>
          <w:szCs w:val="20"/>
        </w:rPr>
        <w:t xml:space="preserve">, </w:t>
      </w:r>
      <w:r>
        <w:rPr>
          <w:rFonts w:cs="Arial"/>
          <w:bCs/>
          <w:szCs w:val="20"/>
        </w:rPr>
        <w:t>71/2007, 85/2008, 104/2009</w:t>
      </w:r>
      <w:r w:rsidRPr="00090375">
        <w:rPr>
          <w:rFonts w:cs="Arial"/>
          <w:szCs w:val="20"/>
        </w:rPr>
        <w:t xml:space="preserve">) določa, da je komunalna odpadna voda tista voda, ki nastaja v gospodinjstvih in negospodarskih dejavnostih.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b/>
          <w:szCs w:val="20"/>
        </w:rPr>
        <w:t>Zavezanec za plačilo okoljske dajatve za odvajanje komunalne odpadne vode</w:t>
      </w:r>
      <w:r w:rsidRPr="00090375">
        <w:rPr>
          <w:rFonts w:cs="Arial"/>
          <w:szCs w:val="20"/>
        </w:rPr>
        <w:t xml:space="preserve"> je izvajalec javne službe na območju lokalne skupnosti, in sicer za komunalno odpadno vodo tistih uporabnikov, ki so priključeni na omrežje javne kanalizacije ali odvajajo komunalno odpadno vodo skozi pretočno greznico ali malo komunalno čistilno napravo. </w:t>
      </w:r>
      <w:r w:rsidRPr="00090375">
        <w:rPr>
          <w:rFonts w:cs="Arial"/>
          <w:b/>
          <w:szCs w:val="20"/>
        </w:rPr>
        <w:t>Zavezanec za komunalno odpadno vodo je občina</w:t>
      </w:r>
      <w:r w:rsidRPr="00090375">
        <w:rPr>
          <w:rFonts w:cs="Arial"/>
          <w:szCs w:val="20"/>
        </w:rPr>
        <w:t xml:space="preserve">, če se plačila uporabnikov storitev javne službe, ki se opravljajo na njenem območju ali na delu njenega območja, zbirajo na njenem računu. </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szCs w:val="20"/>
        </w:rPr>
        <w:t>Skupna čistilna naprava je čistilna naprava za mešanico komunalne odpadne ali padavinske vode ali obeh s tehnološko odpadno vodo, pri kateri delež obremenitve čistilne naprave, ki jo povzroča tehnološka odpadna voda enega ali več istovrstnih virov onesnaževanja presega 40% merjeno s KPK. (Pravilnik o odvajanju in čiščenju komunalne odpadne in padavinske vode (Ur.l. RS, št. 105/2002, 50/2004</w:t>
      </w:r>
      <w:r>
        <w:rPr>
          <w:rFonts w:cs="Arial"/>
          <w:szCs w:val="20"/>
        </w:rPr>
        <w:t>, 109/2007</w:t>
      </w:r>
      <w:r w:rsidRPr="00090375">
        <w:rPr>
          <w:rFonts w:cs="Arial"/>
          <w:szCs w:val="20"/>
        </w:rPr>
        <w:t>)).</w:t>
      </w:r>
    </w:p>
    <w:p w:rsidR="007D3644" w:rsidRPr="00090375" w:rsidRDefault="007D3644" w:rsidP="007D3644">
      <w:pPr>
        <w:rPr>
          <w:rFonts w:cs="Arial"/>
          <w:szCs w:val="20"/>
        </w:rPr>
      </w:pPr>
    </w:p>
    <w:p w:rsidR="007D3644" w:rsidRPr="00090375" w:rsidRDefault="007D3644" w:rsidP="007D3644">
      <w:pPr>
        <w:rPr>
          <w:rFonts w:cs="Arial"/>
          <w:szCs w:val="20"/>
        </w:rPr>
      </w:pPr>
      <w:r w:rsidRPr="00090375">
        <w:rPr>
          <w:rFonts w:cs="Arial"/>
          <w:szCs w:val="20"/>
        </w:rPr>
        <w:t xml:space="preserve">Dokumentacija mora biti usklajena s </w:t>
      </w:r>
      <w:r w:rsidRPr="00090375">
        <w:rPr>
          <w:rFonts w:cs="Arial"/>
          <w:b/>
          <w:szCs w:val="20"/>
        </w:rPr>
        <w:t>Pravilnikom</w:t>
      </w:r>
      <w:r w:rsidRPr="00090375">
        <w:rPr>
          <w:rFonts w:cs="Arial"/>
          <w:szCs w:val="20"/>
        </w:rPr>
        <w:t xml:space="preserve"> </w:t>
      </w:r>
      <w:r w:rsidRPr="00090375">
        <w:rPr>
          <w:rFonts w:cs="Arial"/>
          <w:b/>
          <w:szCs w:val="20"/>
        </w:rPr>
        <w:t>o odvajanju in čiščenju komunalnih odpadnih in padavinskih voda</w:t>
      </w:r>
      <w:r w:rsidRPr="00090375">
        <w:rPr>
          <w:rFonts w:cs="Arial"/>
          <w:szCs w:val="20"/>
        </w:rPr>
        <w:t xml:space="preserve"> ter </w:t>
      </w:r>
      <w:r w:rsidRPr="00090375">
        <w:rPr>
          <w:rFonts w:cs="Arial"/>
          <w:b/>
          <w:szCs w:val="20"/>
        </w:rPr>
        <w:t>Strokovnimi</w:t>
      </w:r>
      <w:r w:rsidRPr="00090375">
        <w:rPr>
          <w:rFonts w:cs="Arial"/>
          <w:szCs w:val="20"/>
        </w:rPr>
        <w:t xml:space="preserve"> </w:t>
      </w:r>
      <w:r w:rsidRPr="00090375">
        <w:rPr>
          <w:rFonts w:cs="Arial"/>
          <w:b/>
          <w:szCs w:val="20"/>
        </w:rPr>
        <w:t>podlagami za izdelavo Nacionalnega programa odvajanja in čiščenja odpadnih komunalnih in padavinskih voda</w:t>
      </w:r>
      <w:r w:rsidRPr="00090375">
        <w:rPr>
          <w:rFonts w:cs="Arial"/>
          <w:szCs w:val="20"/>
        </w:rPr>
        <w:t xml:space="preserve"> (Inštitut za vodarstvo, št. P-9/03, maj 2003).</w:t>
      </w:r>
    </w:p>
    <w:p w:rsidR="007D3644" w:rsidRPr="00090375" w:rsidRDefault="007D3644" w:rsidP="007D3644">
      <w:pPr>
        <w:autoSpaceDE w:val="0"/>
        <w:autoSpaceDN w:val="0"/>
        <w:adjustRightInd w:val="0"/>
        <w:rPr>
          <w:rFonts w:cs="Arial"/>
          <w:szCs w:val="20"/>
          <w:highlight w:val="yellow"/>
        </w:rPr>
      </w:pPr>
    </w:p>
    <w:p w:rsidR="007D3644" w:rsidRPr="00090375" w:rsidRDefault="007D3644" w:rsidP="007D3644">
      <w:pPr>
        <w:rPr>
          <w:rFonts w:cs="Arial"/>
          <w:b/>
          <w:bCs/>
          <w:szCs w:val="20"/>
        </w:rPr>
      </w:pPr>
      <w:r w:rsidRPr="00090375">
        <w:rPr>
          <w:rFonts w:cs="Arial"/>
          <w:b/>
          <w:bCs/>
          <w:szCs w:val="20"/>
        </w:rPr>
        <w:t>Druga slovenska zakonodaja na področju odvajanja in čiščenja komunalnih odpadnih voda:</w:t>
      </w:r>
    </w:p>
    <w:p w:rsidR="007D3644" w:rsidRPr="00090375" w:rsidRDefault="007D3644" w:rsidP="007D3644">
      <w:pPr>
        <w:rPr>
          <w:rFonts w:cs="Arial"/>
          <w:szCs w:val="20"/>
        </w:rPr>
      </w:pPr>
    </w:p>
    <w:p w:rsidR="007D3644" w:rsidRPr="00090375" w:rsidRDefault="007D3644" w:rsidP="00F65E5B">
      <w:pPr>
        <w:numPr>
          <w:ilvl w:val="3"/>
          <w:numId w:val="18"/>
        </w:numPr>
        <w:tabs>
          <w:tab w:val="clear" w:pos="2880"/>
          <w:tab w:val="left" w:pos="360"/>
        </w:tabs>
        <w:ind w:left="0" w:firstLine="0"/>
        <w:rPr>
          <w:rFonts w:cs="Arial"/>
          <w:szCs w:val="20"/>
        </w:rPr>
      </w:pPr>
      <w:r w:rsidRPr="00090375">
        <w:rPr>
          <w:rFonts w:cs="Arial"/>
          <w:szCs w:val="20"/>
        </w:rPr>
        <w:t>Uredba o ureditvi določenih vprašanj s področja voda (Ur.l. SRS, št. 22/</w:t>
      </w:r>
      <w:r>
        <w:rPr>
          <w:rFonts w:cs="Arial"/>
          <w:szCs w:val="20"/>
        </w:rPr>
        <w:t>19</w:t>
      </w:r>
      <w:r w:rsidRPr="00090375">
        <w:rPr>
          <w:rFonts w:cs="Arial"/>
          <w:szCs w:val="20"/>
        </w:rPr>
        <w:t>76, RS, št. 35/</w:t>
      </w:r>
      <w:r>
        <w:rPr>
          <w:rFonts w:cs="Arial"/>
          <w:szCs w:val="20"/>
        </w:rPr>
        <w:t>19</w:t>
      </w:r>
      <w:r w:rsidRPr="00090375">
        <w:rPr>
          <w:rFonts w:cs="Arial"/>
          <w:szCs w:val="20"/>
        </w:rPr>
        <w:t>96)</w:t>
      </w:r>
      <w:r w:rsidR="009731DD">
        <w:rPr>
          <w:rFonts w:cs="Arial"/>
          <w:szCs w:val="20"/>
        </w:rPr>
        <w:t>;</w:t>
      </w:r>
      <w:r w:rsidRPr="00090375">
        <w:rPr>
          <w:rFonts w:cs="Arial"/>
          <w:szCs w:val="20"/>
        </w:rPr>
        <w:t xml:space="preserve"> </w:t>
      </w:r>
    </w:p>
    <w:p w:rsidR="007D3644" w:rsidRPr="00090375" w:rsidRDefault="007D3644" w:rsidP="00F65E5B">
      <w:pPr>
        <w:numPr>
          <w:ilvl w:val="3"/>
          <w:numId w:val="18"/>
        </w:numPr>
        <w:tabs>
          <w:tab w:val="clear" w:pos="2880"/>
          <w:tab w:val="left" w:pos="360"/>
        </w:tabs>
        <w:ind w:left="0" w:firstLine="0"/>
        <w:rPr>
          <w:rFonts w:cs="Arial"/>
          <w:szCs w:val="20"/>
        </w:rPr>
      </w:pPr>
      <w:r w:rsidRPr="00090375">
        <w:rPr>
          <w:rFonts w:cs="Arial"/>
          <w:szCs w:val="20"/>
        </w:rPr>
        <w:t>Uredba o emisiji snovi pri odvajanju padavinske vode z javnih cest (Ur. l. RS, št. 47/</w:t>
      </w:r>
      <w:r>
        <w:rPr>
          <w:rFonts w:cs="Arial"/>
          <w:szCs w:val="20"/>
        </w:rPr>
        <w:t>20</w:t>
      </w:r>
      <w:r w:rsidRPr="00090375">
        <w:rPr>
          <w:rFonts w:cs="Arial"/>
          <w:szCs w:val="20"/>
        </w:rPr>
        <w:t>05)</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Uredba o emisiji snovi pri odvajanju odpadnih vod iz malih komunalnih čistilnih naprav (Ur.l. RS, št. 103/</w:t>
      </w:r>
      <w:r>
        <w:rPr>
          <w:rFonts w:cs="Arial"/>
          <w:szCs w:val="20"/>
        </w:rPr>
        <w:t>20</w:t>
      </w:r>
      <w:r w:rsidRPr="00090375">
        <w:rPr>
          <w:rFonts w:cs="Arial"/>
          <w:szCs w:val="20"/>
        </w:rPr>
        <w:t>02, 41/</w:t>
      </w:r>
      <w:r>
        <w:rPr>
          <w:rFonts w:cs="Arial"/>
          <w:szCs w:val="20"/>
        </w:rPr>
        <w:t>20</w:t>
      </w:r>
      <w:r w:rsidRPr="00090375">
        <w:rPr>
          <w:rFonts w:cs="Arial"/>
          <w:szCs w:val="20"/>
        </w:rPr>
        <w:t>04-ZVO-1</w:t>
      </w:r>
      <w:r>
        <w:rPr>
          <w:rFonts w:cs="Arial"/>
          <w:szCs w:val="20"/>
        </w:rPr>
        <w:t>, 98/2007</w:t>
      </w:r>
      <w:r w:rsidRPr="00090375">
        <w:rPr>
          <w:rFonts w:cs="Arial"/>
          <w:szCs w:val="20"/>
        </w:rPr>
        <w:t>)</w:t>
      </w:r>
      <w:r w:rsidR="009731DD">
        <w:rPr>
          <w:rFonts w:cs="Arial"/>
          <w:szCs w:val="20"/>
        </w:rPr>
        <w:t>;</w:t>
      </w:r>
    </w:p>
    <w:p w:rsidR="007D3644" w:rsidRPr="00090375" w:rsidRDefault="007D3644" w:rsidP="00F65E5B">
      <w:pPr>
        <w:numPr>
          <w:ilvl w:val="3"/>
          <w:numId w:val="18"/>
        </w:numPr>
        <w:tabs>
          <w:tab w:val="clear" w:pos="2880"/>
          <w:tab w:val="left" w:pos="360"/>
        </w:tabs>
        <w:ind w:left="0" w:firstLine="0"/>
        <w:rPr>
          <w:rFonts w:cs="Arial"/>
          <w:szCs w:val="20"/>
        </w:rPr>
      </w:pPr>
      <w:r w:rsidRPr="00090375">
        <w:rPr>
          <w:rFonts w:cs="Arial"/>
          <w:szCs w:val="20"/>
        </w:rPr>
        <w:t xml:space="preserve">Uredba o standardih kakovosti podzemne vode (Ur.l. RS, št. </w:t>
      </w:r>
      <w:r>
        <w:rPr>
          <w:rFonts w:cs="Arial"/>
          <w:szCs w:val="20"/>
        </w:rPr>
        <w:t xml:space="preserve">11/2002, 41/2004, </w:t>
      </w:r>
      <w:r w:rsidRPr="00090375">
        <w:rPr>
          <w:rFonts w:cs="Arial"/>
          <w:szCs w:val="20"/>
        </w:rPr>
        <w:t>100/</w:t>
      </w:r>
      <w:r>
        <w:rPr>
          <w:rFonts w:cs="Arial"/>
          <w:szCs w:val="20"/>
        </w:rPr>
        <w:t>20</w:t>
      </w:r>
      <w:r w:rsidRPr="00090375">
        <w:rPr>
          <w:rFonts w:cs="Arial"/>
          <w:szCs w:val="20"/>
        </w:rPr>
        <w:t>05)</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Uredba o kakovosti površinskih voda za življenje sladkovodnih vrst rib (Ur.l. RS, št. 46/</w:t>
      </w:r>
      <w:r>
        <w:rPr>
          <w:rFonts w:cs="Arial"/>
          <w:szCs w:val="20"/>
        </w:rPr>
        <w:t>20</w:t>
      </w:r>
      <w:r w:rsidRPr="00090375">
        <w:rPr>
          <w:rFonts w:cs="Arial"/>
          <w:szCs w:val="20"/>
        </w:rPr>
        <w:t>02, 41/</w:t>
      </w:r>
      <w:r>
        <w:rPr>
          <w:rFonts w:cs="Arial"/>
          <w:szCs w:val="20"/>
        </w:rPr>
        <w:t>20</w:t>
      </w:r>
      <w:r w:rsidRPr="00090375">
        <w:rPr>
          <w:rFonts w:cs="Arial"/>
          <w:szCs w:val="20"/>
        </w:rPr>
        <w:t>04-ZVO-1)</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 xml:space="preserve">Uredba o emisiji snovi pri odvajanju odpadne vode iz komunalnih čistilnih naprav (Ur.l. RS, št. </w:t>
      </w:r>
      <w:r w:rsidRPr="00DF1C1A">
        <w:rPr>
          <w:rFonts w:cs="Arial"/>
          <w:szCs w:val="20"/>
        </w:rPr>
        <w:t>35/1996, 90/1998, 31/2001, 62/2001, 41/2004-ZVO-1</w:t>
      </w:r>
      <w:r>
        <w:rPr>
          <w:rFonts w:cs="Arial"/>
          <w:szCs w:val="20"/>
        </w:rPr>
        <w:t xml:space="preserve">, </w:t>
      </w:r>
      <w:r w:rsidRPr="00090375">
        <w:rPr>
          <w:rFonts w:cs="Arial"/>
          <w:szCs w:val="20"/>
        </w:rPr>
        <w:t>45/2007)</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Odredba o obliki poročila o občasnih ali trajnih meritvah v okviru obratovalnega monitoringa odpadnih vod (Ur.l. RS, št. 1/</w:t>
      </w:r>
      <w:r>
        <w:rPr>
          <w:rFonts w:cs="Arial"/>
          <w:szCs w:val="20"/>
        </w:rPr>
        <w:t>20</w:t>
      </w:r>
      <w:r w:rsidRPr="00090375">
        <w:rPr>
          <w:rFonts w:cs="Arial"/>
          <w:szCs w:val="20"/>
        </w:rPr>
        <w:t>01, 106/</w:t>
      </w:r>
      <w:r>
        <w:rPr>
          <w:rFonts w:cs="Arial"/>
          <w:szCs w:val="20"/>
        </w:rPr>
        <w:t>20</w:t>
      </w:r>
      <w:r w:rsidRPr="00090375">
        <w:rPr>
          <w:rFonts w:cs="Arial"/>
          <w:szCs w:val="20"/>
        </w:rPr>
        <w:t>01, 13/</w:t>
      </w:r>
      <w:r>
        <w:rPr>
          <w:rFonts w:cs="Arial"/>
          <w:szCs w:val="20"/>
        </w:rPr>
        <w:t>20</w:t>
      </w:r>
      <w:r w:rsidRPr="00090375">
        <w:rPr>
          <w:rFonts w:cs="Arial"/>
          <w:szCs w:val="20"/>
        </w:rPr>
        <w:t>04)</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Odredba o obliki in vsebini napovedi za odmero takse za odvajanje tehnološke odpadne vode (Ur.l. RS, št. 14/</w:t>
      </w:r>
      <w:r>
        <w:rPr>
          <w:rFonts w:cs="Arial"/>
          <w:szCs w:val="20"/>
        </w:rPr>
        <w:t>19</w:t>
      </w:r>
      <w:r w:rsidRPr="00090375">
        <w:rPr>
          <w:rFonts w:cs="Arial"/>
          <w:szCs w:val="20"/>
        </w:rPr>
        <w:t>97, 15/</w:t>
      </w:r>
      <w:r>
        <w:rPr>
          <w:rFonts w:cs="Arial"/>
          <w:szCs w:val="20"/>
        </w:rPr>
        <w:t>19</w:t>
      </w:r>
      <w:r w:rsidRPr="00090375">
        <w:rPr>
          <w:rFonts w:cs="Arial"/>
          <w:szCs w:val="20"/>
        </w:rPr>
        <w:t>98, 13/</w:t>
      </w:r>
      <w:r>
        <w:rPr>
          <w:rFonts w:cs="Arial"/>
          <w:szCs w:val="20"/>
        </w:rPr>
        <w:t>20</w:t>
      </w:r>
      <w:r w:rsidRPr="00090375">
        <w:rPr>
          <w:rFonts w:cs="Arial"/>
          <w:szCs w:val="20"/>
        </w:rPr>
        <w:t>01, 21/</w:t>
      </w:r>
      <w:r>
        <w:rPr>
          <w:rFonts w:cs="Arial"/>
          <w:szCs w:val="20"/>
        </w:rPr>
        <w:t>20</w:t>
      </w:r>
      <w:r w:rsidRPr="00090375">
        <w:rPr>
          <w:rFonts w:cs="Arial"/>
          <w:szCs w:val="20"/>
        </w:rPr>
        <w:t>04)</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Pravilnik o obliki in vsebini napovedi za plačilo vodnega povračila (Ur.l. RS, št. 131/</w:t>
      </w:r>
      <w:r>
        <w:rPr>
          <w:rFonts w:cs="Arial"/>
          <w:szCs w:val="20"/>
        </w:rPr>
        <w:t>20</w:t>
      </w:r>
      <w:r w:rsidRPr="00090375">
        <w:rPr>
          <w:rFonts w:cs="Arial"/>
          <w:szCs w:val="20"/>
        </w:rPr>
        <w:t>03)</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Pravilnik o prvih meritvah in obratovalnem monitoringu odpadnih vod ter o pogojih za njegovo izvajanje (Ur.l. RS, št. 35/</w:t>
      </w:r>
      <w:r>
        <w:rPr>
          <w:rFonts w:cs="Arial"/>
          <w:szCs w:val="20"/>
        </w:rPr>
        <w:t>19</w:t>
      </w:r>
      <w:r w:rsidRPr="00090375">
        <w:rPr>
          <w:rFonts w:cs="Arial"/>
          <w:szCs w:val="20"/>
        </w:rPr>
        <w:t>96, 29/</w:t>
      </w:r>
      <w:r>
        <w:rPr>
          <w:rFonts w:cs="Arial"/>
          <w:szCs w:val="20"/>
        </w:rPr>
        <w:t>20</w:t>
      </w:r>
      <w:r w:rsidRPr="00090375">
        <w:rPr>
          <w:rFonts w:cs="Arial"/>
          <w:szCs w:val="20"/>
        </w:rPr>
        <w:t>00, 106/</w:t>
      </w:r>
      <w:r>
        <w:rPr>
          <w:rFonts w:cs="Arial"/>
          <w:szCs w:val="20"/>
        </w:rPr>
        <w:t>20</w:t>
      </w:r>
      <w:r w:rsidRPr="00090375">
        <w:rPr>
          <w:rFonts w:cs="Arial"/>
          <w:szCs w:val="20"/>
        </w:rPr>
        <w:t>01</w:t>
      </w:r>
      <w:r>
        <w:rPr>
          <w:rFonts w:cs="Arial"/>
          <w:szCs w:val="20"/>
        </w:rPr>
        <w:t>, 106/2001, 74/2007</w:t>
      </w:r>
      <w:r w:rsidRPr="00090375">
        <w:rPr>
          <w:rFonts w:cs="Arial"/>
          <w:szCs w:val="20"/>
        </w:rPr>
        <w:t>)</w:t>
      </w:r>
      <w:r w:rsidR="009731DD">
        <w:rPr>
          <w:rFonts w:cs="Arial"/>
          <w:szCs w:val="20"/>
        </w:rPr>
        <w:t>;</w:t>
      </w:r>
    </w:p>
    <w:p w:rsidR="007D3644" w:rsidRPr="00C82A80" w:rsidRDefault="007D3644" w:rsidP="00F65E5B">
      <w:pPr>
        <w:numPr>
          <w:ilvl w:val="3"/>
          <w:numId w:val="18"/>
        </w:numPr>
        <w:tabs>
          <w:tab w:val="clear" w:pos="2880"/>
          <w:tab w:val="left" w:pos="360"/>
        </w:tabs>
        <w:ind w:left="360"/>
        <w:rPr>
          <w:rFonts w:cs="Arial"/>
          <w:szCs w:val="20"/>
        </w:rPr>
      </w:pPr>
      <w:r w:rsidRPr="00090375">
        <w:rPr>
          <w:rFonts w:cs="Arial"/>
          <w:szCs w:val="20"/>
        </w:rPr>
        <w:t>Pravilnik o obratovalnem monitoringu onesnaževanja podzemne vode (Ur.l. RS, št. 49/2006</w:t>
      </w:r>
      <w:r>
        <w:rPr>
          <w:rFonts w:cs="Arial"/>
          <w:szCs w:val="20"/>
        </w:rPr>
        <w:t>, 114/2009</w:t>
      </w:r>
      <w:r w:rsidRPr="00C82A80">
        <w:rPr>
          <w:rFonts w:cs="Arial"/>
          <w:szCs w:val="20"/>
        </w:rPr>
        <w:t>)</w:t>
      </w:r>
      <w:r w:rsidR="009731DD">
        <w:rPr>
          <w:rFonts w:cs="Arial"/>
          <w:szCs w:val="20"/>
        </w:rPr>
        <w:t>;</w:t>
      </w:r>
    </w:p>
    <w:p w:rsidR="007D3644" w:rsidRPr="00090375" w:rsidRDefault="007D3644" w:rsidP="00F65E5B">
      <w:pPr>
        <w:numPr>
          <w:ilvl w:val="3"/>
          <w:numId w:val="18"/>
        </w:numPr>
        <w:tabs>
          <w:tab w:val="clear" w:pos="2880"/>
          <w:tab w:val="left" w:pos="360"/>
        </w:tabs>
        <w:ind w:left="360"/>
        <w:rPr>
          <w:rFonts w:cs="Arial"/>
          <w:szCs w:val="20"/>
        </w:rPr>
      </w:pPr>
      <w:r w:rsidRPr="00090375">
        <w:rPr>
          <w:rFonts w:cs="Arial"/>
          <w:szCs w:val="20"/>
        </w:rPr>
        <w:t>Sklep o določitvi cene za eno</w:t>
      </w:r>
      <w:r>
        <w:rPr>
          <w:rFonts w:cs="Arial"/>
          <w:szCs w:val="20"/>
        </w:rPr>
        <w:t>to obremenitve voda za leto 2009 (Uradni list RS, št. 16/2009</w:t>
      </w:r>
      <w:r w:rsidRPr="00090375">
        <w:rPr>
          <w:rFonts w:cs="Arial"/>
          <w:szCs w:val="20"/>
        </w:rPr>
        <w:t>)</w:t>
      </w:r>
      <w:r w:rsidR="009731DD">
        <w:rPr>
          <w:rFonts w:cs="Arial"/>
          <w:szCs w:val="20"/>
        </w:rPr>
        <w:t>.</w:t>
      </w:r>
    </w:p>
    <w:p w:rsidR="007D3644" w:rsidRPr="005636E2" w:rsidRDefault="007D3644" w:rsidP="007D3644">
      <w:pPr>
        <w:overflowPunct w:val="0"/>
        <w:autoSpaceDE w:val="0"/>
        <w:autoSpaceDN w:val="0"/>
        <w:adjustRightInd w:val="0"/>
        <w:rPr>
          <w:rFonts w:cs="Arial"/>
          <w:b/>
          <w:bCs/>
          <w:szCs w:val="20"/>
          <w:u w:val="single"/>
        </w:rPr>
      </w:pPr>
    </w:p>
    <w:p w:rsidR="007D3644" w:rsidRPr="00DF1C1A" w:rsidRDefault="007D3644" w:rsidP="007D3644">
      <w:pPr>
        <w:overflowPunct w:val="0"/>
        <w:autoSpaceDE w:val="0"/>
        <w:autoSpaceDN w:val="0"/>
        <w:adjustRightInd w:val="0"/>
        <w:rPr>
          <w:rFonts w:cs="Arial"/>
          <w:b/>
          <w:bCs/>
          <w:szCs w:val="20"/>
          <w:u w:val="single"/>
        </w:rPr>
      </w:pPr>
      <w:r w:rsidRPr="00DF1C1A">
        <w:rPr>
          <w:rFonts w:cs="Arial"/>
          <w:b/>
          <w:bCs/>
          <w:szCs w:val="20"/>
          <w:u w:val="single"/>
        </w:rPr>
        <w:t>Zakonska izhodišča</w:t>
      </w:r>
    </w:p>
    <w:p w:rsidR="007D3644" w:rsidRPr="00DF1C1A" w:rsidRDefault="007D3644" w:rsidP="007D3644">
      <w:pPr>
        <w:overflowPunct w:val="0"/>
        <w:autoSpaceDE w:val="0"/>
        <w:autoSpaceDN w:val="0"/>
        <w:adjustRightInd w:val="0"/>
        <w:rPr>
          <w:rFonts w:cs="Arial"/>
          <w:szCs w:val="20"/>
        </w:rPr>
      </w:pPr>
    </w:p>
    <w:p w:rsidR="007D3644" w:rsidRPr="00DF1C1A" w:rsidRDefault="007D3644" w:rsidP="007D3644">
      <w:pPr>
        <w:overflowPunct w:val="0"/>
        <w:autoSpaceDE w:val="0"/>
        <w:autoSpaceDN w:val="0"/>
        <w:adjustRightInd w:val="0"/>
        <w:rPr>
          <w:rFonts w:cs="Arial"/>
          <w:b/>
          <w:bCs/>
          <w:szCs w:val="20"/>
        </w:rPr>
      </w:pPr>
      <w:r w:rsidRPr="00DF1C1A">
        <w:rPr>
          <w:rFonts w:cs="Arial"/>
          <w:b/>
          <w:bCs/>
          <w:szCs w:val="20"/>
        </w:rPr>
        <w:t>Izdelavo NPVO in posameznih sektorskih operativnih programov določajo:</w:t>
      </w:r>
    </w:p>
    <w:p w:rsidR="007D3644" w:rsidRPr="00DF1C1A" w:rsidRDefault="007D3644" w:rsidP="00F65E5B">
      <w:pPr>
        <w:numPr>
          <w:ilvl w:val="0"/>
          <w:numId w:val="19"/>
        </w:numPr>
        <w:tabs>
          <w:tab w:val="clear" w:pos="1287"/>
          <w:tab w:val="num" w:pos="360"/>
          <w:tab w:val="num" w:pos="1320"/>
        </w:tabs>
        <w:overflowPunct w:val="0"/>
        <w:autoSpaceDE w:val="0"/>
        <w:autoSpaceDN w:val="0"/>
        <w:adjustRightInd w:val="0"/>
        <w:ind w:left="360"/>
        <w:jc w:val="left"/>
        <w:rPr>
          <w:rFonts w:cs="Arial"/>
          <w:szCs w:val="20"/>
        </w:rPr>
      </w:pPr>
      <w:r w:rsidRPr="00DF1C1A">
        <w:rPr>
          <w:rFonts w:cs="Arial"/>
          <w:szCs w:val="20"/>
        </w:rPr>
        <w:t>Zakon o varstvu okolja (uradno prečiščeno besedilo) /ZVO-1-UPB1/ (Ur.l. RS, št. 39/2006</w:t>
      </w:r>
      <w:r>
        <w:rPr>
          <w:rFonts w:cs="Arial"/>
          <w:szCs w:val="20"/>
        </w:rPr>
        <w:t xml:space="preserve">, </w:t>
      </w:r>
      <w:r>
        <w:rPr>
          <w:rFonts w:cs="Arial"/>
          <w:bCs/>
          <w:szCs w:val="20"/>
        </w:rPr>
        <w:t>70/2008, 108/2009</w:t>
      </w:r>
      <w:r w:rsidRPr="00DF1C1A">
        <w:rPr>
          <w:rFonts w:cs="Arial"/>
          <w:szCs w:val="20"/>
        </w:rPr>
        <w:t>)</w:t>
      </w:r>
      <w:r w:rsidR="00037FA1">
        <w:rPr>
          <w:rFonts w:cs="Arial"/>
          <w:szCs w:val="20"/>
        </w:rPr>
        <w:t>;</w:t>
      </w:r>
    </w:p>
    <w:p w:rsidR="007D3644" w:rsidRPr="00DF1C1A" w:rsidRDefault="007D3644" w:rsidP="00F65E5B">
      <w:pPr>
        <w:numPr>
          <w:ilvl w:val="0"/>
          <w:numId w:val="19"/>
        </w:numPr>
        <w:tabs>
          <w:tab w:val="clear" w:pos="1287"/>
          <w:tab w:val="num" w:pos="360"/>
          <w:tab w:val="num" w:pos="1320"/>
        </w:tabs>
        <w:overflowPunct w:val="0"/>
        <w:autoSpaceDE w:val="0"/>
        <w:autoSpaceDN w:val="0"/>
        <w:adjustRightInd w:val="0"/>
        <w:ind w:left="360"/>
        <w:rPr>
          <w:rFonts w:cs="Arial"/>
          <w:szCs w:val="20"/>
        </w:rPr>
      </w:pPr>
      <w:r w:rsidRPr="00DF1C1A">
        <w:rPr>
          <w:rFonts w:cs="Arial"/>
          <w:szCs w:val="20"/>
        </w:rPr>
        <w:t>Uredba o emisiji snovi pri odvajanju odpadnih vod iz komunalnih čistilnih naprav (Ur.l. RS, št. 35/1996, 90/1998, 31/2001, 62/2001, 41/2004-ZVO-1</w:t>
      </w:r>
      <w:r>
        <w:rPr>
          <w:rFonts w:cs="Arial"/>
          <w:szCs w:val="20"/>
        </w:rPr>
        <w:t>, 45/2007</w:t>
      </w:r>
      <w:r w:rsidRPr="00DF1C1A">
        <w:rPr>
          <w:rFonts w:cs="Arial"/>
          <w:szCs w:val="20"/>
        </w:rPr>
        <w:t>)</w:t>
      </w:r>
      <w:r w:rsidR="00037FA1">
        <w:rPr>
          <w:rFonts w:cs="Arial"/>
          <w:szCs w:val="20"/>
        </w:rPr>
        <w:t>;</w:t>
      </w:r>
    </w:p>
    <w:p w:rsidR="007D3644" w:rsidRPr="00DF1C1A" w:rsidRDefault="007D3644" w:rsidP="00F65E5B">
      <w:pPr>
        <w:numPr>
          <w:ilvl w:val="0"/>
          <w:numId w:val="19"/>
        </w:numPr>
        <w:tabs>
          <w:tab w:val="clear" w:pos="1287"/>
          <w:tab w:val="num" w:pos="360"/>
          <w:tab w:val="num" w:pos="1320"/>
        </w:tabs>
        <w:overflowPunct w:val="0"/>
        <w:autoSpaceDE w:val="0"/>
        <w:autoSpaceDN w:val="0"/>
        <w:adjustRightInd w:val="0"/>
        <w:ind w:left="360"/>
        <w:rPr>
          <w:rFonts w:cs="Arial"/>
          <w:szCs w:val="20"/>
        </w:rPr>
      </w:pPr>
      <w:r w:rsidRPr="00DF1C1A">
        <w:rPr>
          <w:rFonts w:cs="Arial"/>
          <w:szCs w:val="20"/>
        </w:rPr>
        <w:t>Zakon o gospodarskih javnih službah /ZGJS/ (Ur.l. RS, št. 32/1993, 30/1998-ZZLPPO, 127/2006-ZJZP)</w:t>
      </w:r>
      <w:r w:rsidR="00037FA1">
        <w:rPr>
          <w:rFonts w:cs="Arial"/>
          <w:szCs w:val="20"/>
        </w:rPr>
        <w:t>;</w:t>
      </w:r>
    </w:p>
    <w:p w:rsidR="007D3644" w:rsidRPr="00DF1C1A" w:rsidRDefault="007D3644" w:rsidP="00F65E5B">
      <w:pPr>
        <w:numPr>
          <w:ilvl w:val="0"/>
          <w:numId w:val="19"/>
        </w:numPr>
        <w:tabs>
          <w:tab w:val="clear" w:pos="1287"/>
          <w:tab w:val="num" w:pos="360"/>
          <w:tab w:val="num" w:pos="1320"/>
        </w:tabs>
        <w:overflowPunct w:val="0"/>
        <w:autoSpaceDE w:val="0"/>
        <w:autoSpaceDN w:val="0"/>
        <w:adjustRightInd w:val="0"/>
        <w:ind w:left="360"/>
        <w:rPr>
          <w:rFonts w:cs="Arial"/>
          <w:szCs w:val="20"/>
        </w:rPr>
      </w:pPr>
      <w:r w:rsidRPr="00DF1C1A">
        <w:rPr>
          <w:rFonts w:cs="Arial"/>
          <w:szCs w:val="20"/>
        </w:rPr>
        <w:t>Zakon o lokalni samoupravi (uradno prečiščeno besedil</w:t>
      </w:r>
      <w:r>
        <w:rPr>
          <w:rFonts w:cs="Arial"/>
          <w:szCs w:val="20"/>
        </w:rPr>
        <w:t>o) /ZLS-UPB1/ (Ur.l. RS, št. 94/2007, 76/2008, 79/2009</w:t>
      </w:r>
      <w:r w:rsidRPr="00DF1C1A">
        <w:rPr>
          <w:rFonts w:cs="Arial"/>
          <w:szCs w:val="20"/>
        </w:rPr>
        <w:t>)</w:t>
      </w:r>
      <w:r w:rsidR="00037FA1">
        <w:rPr>
          <w:rFonts w:cs="Arial"/>
          <w:szCs w:val="20"/>
        </w:rPr>
        <w:t>.</w:t>
      </w:r>
      <w:r w:rsidRPr="00DF1C1A">
        <w:rPr>
          <w:rFonts w:cs="Arial"/>
          <w:szCs w:val="20"/>
        </w:rPr>
        <w:t xml:space="preserve"> </w:t>
      </w:r>
    </w:p>
    <w:p w:rsidR="007D3644" w:rsidRPr="005636E2" w:rsidRDefault="007D3644" w:rsidP="007D3644">
      <w:pPr>
        <w:overflowPunct w:val="0"/>
        <w:autoSpaceDE w:val="0"/>
        <w:autoSpaceDN w:val="0"/>
        <w:adjustRightInd w:val="0"/>
        <w:rPr>
          <w:rFonts w:cs="Arial"/>
          <w:szCs w:val="20"/>
        </w:rPr>
      </w:pPr>
    </w:p>
    <w:p w:rsidR="007D3644" w:rsidRPr="009B33EB" w:rsidRDefault="007D3644" w:rsidP="007D3644">
      <w:pPr>
        <w:overflowPunct w:val="0"/>
        <w:autoSpaceDE w:val="0"/>
        <w:autoSpaceDN w:val="0"/>
        <w:adjustRightInd w:val="0"/>
        <w:rPr>
          <w:rFonts w:cs="Arial"/>
          <w:b/>
          <w:bCs/>
          <w:szCs w:val="20"/>
        </w:rPr>
      </w:pPr>
      <w:r w:rsidRPr="009B33EB">
        <w:rPr>
          <w:rFonts w:cs="Arial"/>
          <w:b/>
          <w:bCs/>
          <w:szCs w:val="20"/>
        </w:rPr>
        <w:t>Uredbe na področju kvalitete voda v okviru Državnega programa za prevzem pravnega reda Evropske Unije:</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Sewage Sludge (86/278/EEC)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Ground Water (80/68/EEC) dodatki (90/656/ECC, 91/692/EEC)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Nitrates Directive (92/43/EEC)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Integral Pollution Prevention Control (96/61/EC) dodatki (90/656/EEC, 91/692/EEC)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360"/>
        <w:rPr>
          <w:rFonts w:cs="Arial"/>
          <w:szCs w:val="20"/>
        </w:rPr>
      </w:pPr>
      <w:r w:rsidRPr="009B33EB">
        <w:rPr>
          <w:rFonts w:cs="Arial"/>
          <w:szCs w:val="20"/>
        </w:rPr>
        <w:t>Dangerous Substances to the Aquatic Environment (76/464/EEC) dodatki (90/656/EEC, 91/692/EEC)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Mercury Discharges from Chlor-alkali Industries (82/176/EEC)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Cadmium Discharges (83/513/EEC)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Other Mercury Discharges (84/156/EEC)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HCH Discharges (84/491/EEC)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List on Substances (86/280/EEC) dodatki (88/347/EEC, 90/415/EEC)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Habitats Directive (92/43/EEC)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Shellfish Directive (79/923/EEC) dodatek (91/692/EEC)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Fish Water Directive (78/659/EEC)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360"/>
        <w:rPr>
          <w:rFonts w:cs="Arial"/>
          <w:szCs w:val="20"/>
        </w:rPr>
      </w:pPr>
      <w:r w:rsidRPr="009B33EB">
        <w:rPr>
          <w:rFonts w:cs="Arial"/>
          <w:szCs w:val="20"/>
        </w:rPr>
        <w:t>Surface Water for the Abstraction of Drinkig Water (75/440/EEC) dodatki (79/869/EEC, 90/656/EEC, 91/692/EEC)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Bathing Water (76/160/EEC) dodatek (90/656/EEC)</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Water Framework Directive (COM/97) 49-final</w:t>
      </w:r>
      <w:r w:rsidR="00037FA1">
        <w:rPr>
          <w:rFonts w:cs="Arial"/>
          <w:szCs w:val="20"/>
        </w:rPr>
        <w:t>.</w:t>
      </w:r>
    </w:p>
    <w:p w:rsidR="007D3644" w:rsidRPr="009B33EB" w:rsidRDefault="007D3644" w:rsidP="007D3644">
      <w:pPr>
        <w:overflowPunct w:val="0"/>
        <w:autoSpaceDE w:val="0"/>
        <w:autoSpaceDN w:val="0"/>
        <w:adjustRightInd w:val="0"/>
        <w:rPr>
          <w:rFonts w:cs="Arial"/>
          <w:szCs w:val="20"/>
        </w:rPr>
      </w:pPr>
    </w:p>
    <w:p w:rsidR="007D3644" w:rsidRPr="009B33EB" w:rsidRDefault="007D3644" w:rsidP="007D3644">
      <w:pPr>
        <w:overflowPunct w:val="0"/>
        <w:autoSpaceDE w:val="0"/>
        <w:autoSpaceDN w:val="0"/>
        <w:adjustRightInd w:val="0"/>
        <w:rPr>
          <w:rFonts w:cs="Arial"/>
          <w:b/>
          <w:bCs/>
          <w:szCs w:val="20"/>
        </w:rPr>
      </w:pPr>
      <w:r w:rsidRPr="009B33EB">
        <w:rPr>
          <w:rFonts w:cs="Arial"/>
          <w:b/>
          <w:bCs/>
          <w:szCs w:val="20"/>
        </w:rPr>
        <w:t>Podpisane mednarodne konvencije:</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Konvencija o zaščiti in rabi prekomejnih vodotokov in jezer (Helsinki, 1992)</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Konvencija o sodelovanju pri zaščiti in rabi voda reke Donave (Sofija, 1994)</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Konvencija o močvirjih mednarodnega pomena (Ramsar, 1993)</w:t>
      </w:r>
      <w:r w:rsidR="00037FA1">
        <w:rPr>
          <w:rFonts w:cs="Arial"/>
          <w:szCs w:val="20"/>
        </w:rPr>
        <w:t>;</w:t>
      </w:r>
    </w:p>
    <w:p w:rsidR="007D3644" w:rsidRPr="009B33EB"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Konvencija o biološki raznolikosti (Rio de Janeiro, 1992)</w:t>
      </w:r>
      <w:r w:rsidR="00037FA1">
        <w:rPr>
          <w:rFonts w:cs="Arial"/>
          <w:szCs w:val="20"/>
        </w:rPr>
        <w:t>;</w:t>
      </w:r>
    </w:p>
    <w:p w:rsidR="007D3644" w:rsidRPr="00443B78" w:rsidRDefault="007D3644" w:rsidP="00F65E5B">
      <w:pPr>
        <w:numPr>
          <w:ilvl w:val="0"/>
          <w:numId w:val="19"/>
        </w:numPr>
        <w:tabs>
          <w:tab w:val="clear" w:pos="1287"/>
          <w:tab w:val="num" w:pos="360"/>
          <w:tab w:val="num" w:pos="1320"/>
        </w:tabs>
        <w:overflowPunct w:val="0"/>
        <w:autoSpaceDE w:val="0"/>
        <w:autoSpaceDN w:val="0"/>
        <w:adjustRightInd w:val="0"/>
        <w:ind w:left="0" w:firstLine="0"/>
        <w:rPr>
          <w:rFonts w:cs="Arial"/>
          <w:szCs w:val="20"/>
        </w:rPr>
      </w:pPr>
      <w:r w:rsidRPr="009B33EB">
        <w:rPr>
          <w:rFonts w:cs="Arial"/>
          <w:szCs w:val="20"/>
        </w:rPr>
        <w:t>Alpska konvencija (Salzburg, 1991)</w:t>
      </w:r>
      <w:r w:rsidR="00037FA1">
        <w:rPr>
          <w:rFonts w:cs="Arial"/>
          <w:szCs w:val="20"/>
        </w:rPr>
        <w:t>.</w:t>
      </w:r>
    </w:p>
    <w:p w:rsidR="007D3644" w:rsidRPr="009B33EB" w:rsidRDefault="007D3644" w:rsidP="007D3644">
      <w:pPr>
        <w:overflowPunct w:val="0"/>
        <w:autoSpaceDE w:val="0"/>
        <w:autoSpaceDN w:val="0"/>
        <w:adjustRightInd w:val="0"/>
        <w:rPr>
          <w:rFonts w:cs="Arial"/>
          <w:b/>
          <w:bCs/>
          <w:szCs w:val="20"/>
        </w:rPr>
      </w:pPr>
      <w:r w:rsidRPr="009B33EB">
        <w:rPr>
          <w:rFonts w:cs="Arial"/>
          <w:b/>
          <w:bCs/>
          <w:szCs w:val="20"/>
        </w:rPr>
        <w:t>Podpisani mednarodni sporazumi s sosednjimi državami:</w:t>
      </w:r>
    </w:p>
    <w:p w:rsidR="007D3644" w:rsidRPr="009B33EB" w:rsidRDefault="007D3644" w:rsidP="00F65E5B">
      <w:pPr>
        <w:numPr>
          <w:ilvl w:val="0"/>
          <w:numId w:val="21"/>
        </w:numPr>
        <w:tabs>
          <w:tab w:val="clear" w:pos="720"/>
          <w:tab w:val="num" w:pos="360"/>
          <w:tab w:val="num" w:pos="1320"/>
          <w:tab w:val="left" w:pos="3000"/>
        </w:tabs>
        <w:overflowPunct w:val="0"/>
        <w:autoSpaceDE w:val="0"/>
        <w:autoSpaceDN w:val="0"/>
        <w:adjustRightInd w:val="0"/>
        <w:ind w:left="0" w:firstLine="0"/>
        <w:rPr>
          <w:rFonts w:cs="Arial"/>
          <w:szCs w:val="20"/>
        </w:rPr>
      </w:pPr>
      <w:r w:rsidRPr="009B33EB">
        <w:rPr>
          <w:rFonts w:cs="Arial"/>
          <w:szCs w:val="20"/>
        </w:rPr>
        <w:t xml:space="preserve">z Avstrijo: </w:t>
      </w:r>
      <w:r w:rsidR="00037FA1">
        <w:rPr>
          <w:rFonts w:cs="Arial"/>
          <w:szCs w:val="20"/>
        </w:rPr>
        <w:t xml:space="preserve"> </w:t>
      </w:r>
      <w:r w:rsidRPr="009B33EB">
        <w:rPr>
          <w:rFonts w:cs="Arial"/>
          <w:szCs w:val="20"/>
        </w:rPr>
        <w:t>Sporazum o urejanju voda Drave</w:t>
      </w:r>
      <w:r w:rsidR="00037FA1">
        <w:rPr>
          <w:rFonts w:cs="Arial"/>
          <w:szCs w:val="20"/>
        </w:rPr>
        <w:t>;</w:t>
      </w:r>
    </w:p>
    <w:p w:rsidR="007D3644" w:rsidRDefault="00037FA1" w:rsidP="007D3644">
      <w:pPr>
        <w:tabs>
          <w:tab w:val="num" w:pos="1320"/>
          <w:tab w:val="left" w:pos="3000"/>
        </w:tabs>
        <w:ind w:left="1276"/>
        <w:rPr>
          <w:rFonts w:cs="Arial"/>
          <w:szCs w:val="20"/>
        </w:rPr>
      </w:pPr>
      <w:r>
        <w:rPr>
          <w:rFonts w:cs="Arial"/>
          <w:szCs w:val="20"/>
        </w:rPr>
        <w:t xml:space="preserve"> </w:t>
      </w:r>
      <w:r w:rsidR="007D3644" w:rsidRPr="009B33EB">
        <w:rPr>
          <w:rFonts w:cs="Arial"/>
          <w:szCs w:val="20"/>
        </w:rPr>
        <w:t>Sporazum o urejanju voda Mure</w:t>
      </w:r>
      <w:r>
        <w:rPr>
          <w:rFonts w:cs="Arial"/>
          <w:szCs w:val="20"/>
        </w:rPr>
        <w:t>.</w:t>
      </w:r>
    </w:p>
    <w:p w:rsidR="007D3644" w:rsidRPr="009B33EB" w:rsidRDefault="007D3644" w:rsidP="007D3644">
      <w:pPr>
        <w:tabs>
          <w:tab w:val="num" w:pos="1320"/>
          <w:tab w:val="left" w:pos="3000"/>
        </w:tabs>
        <w:ind w:left="1276"/>
        <w:rPr>
          <w:rFonts w:cs="Arial"/>
          <w:szCs w:val="20"/>
        </w:rPr>
      </w:pPr>
    </w:p>
    <w:p w:rsidR="007D3644" w:rsidRPr="009B33EB" w:rsidRDefault="007D3644" w:rsidP="00F65E5B">
      <w:pPr>
        <w:numPr>
          <w:ilvl w:val="0"/>
          <w:numId w:val="21"/>
        </w:numPr>
        <w:tabs>
          <w:tab w:val="clear" w:pos="720"/>
          <w:tab w:val="num" w:pos="360"/>
          <w:tab w:val="num" w:pos="1320"/>
          <w:tab w:val="left" w:pos="3000"/>
        </w:tabs>
        <w:overflowPunct w:val="0"/>
        <w:autoSpaceDE w:val="0"/>
        <w:autoSpaceDN w:val="0"/>
        <w:adjustRightInd w:val="0"/>
        <w:ind w:left="0" w:firstLine="0"/>
        <w:rPr>
          <w:rFonts w:cs="Arial"/>
          <w:szCs w:val="20"/>
        </w:rPr>
      </w:pPr>
      <w:r w:rsidRPr="009B33EB">
        <w:rPr>
          <w:rFonts w:cs="Arial"/>
          <w:szCs w:val="20"/>
        </w:rPr>
        <w:t>s Hrvaško: Sporazum o urejanju voda</w:t>
      </w:r>
      <w:r w:rsidR="00037FA1">
        <w:rPr>
          <w:rFonts w:cs="Arial"/>
          <w:szCs w:val="20"/>
        </w:rPr>
        <w:t>;</w:t>
      </w:r>
    </w:p>
    <w:p w:rsidR="007D3644" w:rsidRPr="009B33EB" w:rsidRDefault="007D3644" w:rsidP="007D3644">
      <w:pPr>
        <w:rPr>
          <w:rFonts w:cs="Arial"/>
          <w:szCs w:val="20"/>
        </w:rPr>
      </w:pPr>
      <w:r>
        <w:rPr>
          <w:rFonts w:cs="Arial"/>
          <w:szCs w:val="20"/>
        </w:rPr>
        <w:t xml:space="preserve">                   </w:t>
      </w:r>
      <w:r w:rsidR="00037FA1">
        <w:rPr>
          <w:rFonts w:cs="Arial"/>
          <w:szCs w:val="20"/>
        </w:rPr>
        <w:t xml:space="preserve">  </w:t>
      </w:r>
      <w:r>
        <w:rPr>
          <w:rFonts w:cs="Arial"/>
          <w:szCs w:val="20"/>
        </w:rPr>
        <w:t xml:space="preserve">    </w:t>
      </w:r>
      <w:r w:rsidRPr="009B33EB">
        <w:rPr>
          <w:rFonts w:cs="Arial"/>
          <w:szCs w:val="20"/>
        </w:rPr>
        <w:t>Sporazum o varstvu Jadranskega morja (Slovenija, Italija, Hrvaška)</w:t>
      </w:r>
      <w:r w:rsidR="00037FA1">
        <w:rPr>
          <w:rFonts w:cs="Arial"/>
          <w:szCs w:val="20"/>
        </w:rPr>
        <w:t>.</w:t>
      </w:r>
    </w:p>
    <w:p w:rsidR="00FC33FA" w:rsidRDefault="00FC33FA" w:rsidP="007D3644">
      <w:pPr>
        <w:overflowPunct w:val="0"/>
        <w:autoSpaceDE w:val="0"/>
        <w:autoSpaceDN w:val="0"/>
        <w:adjustRightInd w:val="0"/>
        <w:rPr>
          <w:rFonts w:cs="Arial"/>
          <w:b/>
          <w:bCs/>
          <w:szCs w:val="20"/>
          <w:u w:val="single"/>
        </w:rPr>
      </w:pPr>
    </w:p>
    <w:p w:rsidR="007D3644" w:rsidRPr="009B33EB" w:rsidRDefault="007D3644" w:rsidP="007D3644">
      <w:pPr>
        <w:overflowPunct w:val="0"/>
        <w:autoSpaceDE w:val="0"/>
        <w:autoSpaceDN w:val="0"/>
        <w:adjustRightInd w:val="0"/>
        <w:rPr>
          <w:rFonts w:cs="Arial"/>
          <w:b/>
          <w:bCs/>
          <w:szCs w:val="20"/>
          <w:u w:val="single"/>
        </w:rPr>
      </w:pPr>
      <w:r w:rsidRPr="009B33EB">
        <w:rPr>
          <w:rFonts w:cs="Arial"/>
          <w:b/>
          <w:bCs/>
          <w:szCs w:val="20"/>
          <w:u w:val="single"/>
        </w:rPr>
        <w:t>Programska izhodišča</w:t>
      </w:r>
    </w:p>
    <w:p w:rsidR="007D3644" w:rsidRPr="009B33EB" w:rsidRDefault="007D3644" w:rsidP="007D3644">
      <w:pPr>
        <w:rPr>
          <w:rFonts w:cs="Arial"/>
          <w:szCs w:val="20"/>
        </w:rPr>
      </w:pPr>
    </w:p>
    <w:p w:rsidR="007D3644" w:rsidRPr="009B33EB" w:rsidRDefault="007D3644" w:rsidP="007D3644">
      <w:pPr>
        <w:rPr>
          <w:rFonts w:cs="Arial"/>
          <w:szCs w:val="20"/>
        </w:rPr>
      </w:pPr>
      <w:r w:rsidRPr="009B33EB">
        <w:rPr>
          <w:rFonts w:cs="Arial"/>
          <w:szCs w:val="20"/>
        </w:rPr>
        <w:t>Vsebina in obseg načrtovanih aktivnosti izhajajo iz ocene obstoječega stanja in ukrepov za njegovo izboljšanje, obenem pa upoštevajo tudi varstvo in večnamensko rabo voda glede načrtovanega razvoja gospodarskih ter negospodarskih dejavnosti in realne ekonomske možnosti, ki določajo časovni potek izvedbe prednostnih nalog.</w:t>
      </w:r>
    </w:p>
    <w:p w:rsidR="007D3644" w:rsidRPr="009B33EB" w:rsidRDefault="007D3644" w:rsidP="007D3644">
      <w:pPr>
        <w:overflowPunct w:val="0"/>
        <w:autoSpaceDE w:val="0"/>
        <w:autoSpaceDN w:val="0"/>
        <w:adjustRightInd w:val="0"/>
        <w:rPr>
          <w:rFonts w:cs="Arial"/>
          <w:szCs w:val="20"/>
        </w:rPr>
      </w:pPr>
    </w:p>
    <w:p w:rsidR="007D3644" w:rsidRPr="009B33EB" w:rsidRDefault="007D3644" w:rsidP="007D3644">
      <w:pPr>
        <w:overflowPunct w:val="0"/>
        <w:autoSpaceDE w:val="0"/>
        <w:autoSpaceDN w:val="0"/>
        <w:adjustRightInd w:val="0"/>
        <w:rPr>
          <w:rFonts w:cs="Arial"/>
          <w:szCs w:val="20"/>
        </w:rPr>
      </w:pPr>
      <w:r w:rsidRPr="009B33EB">
        <w:rPr>
          <w:rFonts w:cs="Arial"/>
          <w:b/>
          <w:bCs/>
          <w:szCs w:val="20"/>
        </w:rPr>
        <w:t>Evropske usmeritve</w:t>
      </w:r>
      <w:r w:rsidRPr="009B33EB">
        <w:rPr>
          <w:rFonts w:cs="Arial"/>
          <w:szCs w:val="20"/>
        </w:rPr>
        <w:t xml:space="preserve"> glede načrtovanja in vodenja nacionalne politike vključujejo:</w:t>
      </w:r>
    </w:p>
    <w:p w:rsidR="007D3644" w:rsidRPr="009B33EB" w:rsidRDefault="007D3644" w:rsidP="00F65E5B">
      <w:pPr>
        <w:numPr>
          <w:ilvl w:val="0"/>
          <w:numId w:val="20"/>
        </w:numPr>
        <w:tabs>
          <w:tab w:val="clear" w:pos="720"/>
          <w:tab w:val="num" w:pos="360"/>
          <w:tab w:val="num" w:pos="1200"/>
        </w:tabs>
        <w:overflowPunct w:val="0"/>
        <w:autoSpaceDE w:val="0"/>
        <w:autoSpaceDN w:val="0"/>
        <w:adjustRightInd w:val="0"/>
        <w:ind w:left="360"/>
        <w:rPr>
          <w:rFonts w:cs="Arial"/>
          <w:szCs w:val="20"/>
        </w:rPr>
      </w:pPr>
      <w:r w:rsidRPr="009B33EB">
        <w:rPr>
          <w:rFonts w:cs="Arial"/>
          <w:szCs w:val="20"/>
        </w:rPr>
        <w:t>politiko kompleksnega načrtovanja in upravljanja z upoštevanjem naravnih danosti, ekonomskih in socialnih faktorjev prostora</w:t>
      </w:r>
      <w:r>
        <w:rPr>
          <w:rFonts w:cs="Arial"/>
          <w:szCs w:val="20"/>
        </w:rPr>
        <w:t>,</w:t>
      </w:r>
      <w:r w:rsidRPr="009B33EB">
        <w:rPr>
          <w:rFonts w:cs="Arial"/>
          <w:szCs w:val="20"/>
        </w:rPr>
        <w:tab/>
      </w:r>
    </w:p>
    <w:p w:rsidR="007D3644" w:rsidRPr="009B33EB" w:rsidRDefault="007D3644" w:rsidP="00F65E5B">
      <w:pPr>
        <w:numPr>
          <w:ilvl w:val="0"/>
          <w:numId w:val="20"/>
        </w:numPr>
        <w:tabs>
          <w:tab w:val="clear" w:pos="720"/>
          <w:tab w:val="num" w:pos="360"/>
          <w:tab w:val="num" w:pos="1200"/>
        </w:tabs>
        <w:overflowPunct w:val="0"/>
        <w:autoSpaceDE w:val="0"/>
        <w:autoSpaceDN w:val="0"/>
        <w:adjustRightInd w:val="0"/>
        <w:ind w:left="0" w:firstLine="0"/>
        <w:rPr>
          <w:rFonts w:cs="Arial"/>
          <w:szCs w:val="20"/>
        </w:rPr>
      </w:pPr>
      <w:r w:rsidRPr="009B33EB">
        <w:rPr>
          <w:rFonts w:cs="Arial"/>
          <w:szCs w:val="20"/>
        </w:rPr>
        <w:t>regionalizacijo po povodjih</w:t>
      </w:r>
      <w:r>
        <w:rPr>
          <w:rFonts w:cs="Arial"/>
          <w:szCs w:val="20"/>
        </w:rPr>
        <w:t>,</w:t>
      </w:r>
    </w:p>
    <w:p w:rsidR="007D3644" w:rsidRPr="009B33EB" w:rsidRDefault="007D3644" w:rsidP="00F65E5B">
      <w:pPr>
        <w:numPr>
          <w:ilvl w:val="0"/>
          <w:numId w:val="20"/>
        </w:numPr>
        <w:tabs>
          <w:tab w:val="clear" w:pos="720"/>
          <w:tab w:val="num" w:pos="360"/>
          <w:tab w:val="num" w:pos="1200"/>
        </w:tabs>
        <w:overflowPunct w:val="0"/>
        <w:autoSpaceDE w:val="0"/>
        <w:autoSpaceDN w:val="0"/>
        <w:adjustRightInd w:val="0"/>
        <w:ind w:left="0" w:firstLine="0"/>
        <w:rPr>
          <w:rFonts w:cs="Arial"/>
          <w:szCs w:val="20"/>
        </w:rPr>
      </w:pPr>
      <w:r w:rsidRPr="009B33EB">
        <w:rPr>
          <w:rFonts w:cs="Arial"/>
          <w:szCs w:val="20"/>
        </w:rPr>
        <w:t>zaščito kvalitete, količine in dinamike voda</w:t>
      </w:r>
      <w:r>
        <w:rPr>
          <w:rFonts w:cs="Arial"/>
          <w:szCs w:val="20"/>
        </w:rPr>
        <w:t>.</w:t>
      </w:r>
      <w:r w:rsidRPr="009B33EB">
        <w:rPr>
          <w:rFonts w:cs="Arial"/>
          <w:szCs w:val="20"/>
        </w:rPr>
        <w:t xml:space="preserve"> </w:t>
      </w:r>
    </w:p>
    <w:p w:rsidR="007D3644" w:rsidRPr="009B33EB" w:rsidRDefault="007D3644" w:rsidP="007D3644">
      <w:pPr>
        <w:tabs>
          <w:tab w:val="num" w:pos="1418"/>
        </w:tabs>
        <w:rPr>
          <w:rFonts w:cs="Arial"/>
          <w:szCs w:val="20"/>
        </w:rPr>
      </w:pPr>
    </w:p>
    <w:p w:rsidR="007D3644" w:rsidRPr="009B33EB" w:rsidRDefault="007D3644" w:rsidP="007D3644">
      <w:pPr>
        <w:rPr>
          <w:rFonts w:cs="Arial"/>
          <w:szCs w:val="20"/>
        </w:rPr>
      </w:pPr>
      <w:r w:rsidRPr="009B33EB">
        <w:rPr>
          <w:rFonts w:cs="Arial"/>
          <w:szCs w:val="20"/>
        </w:rPr>
        <w:t>Aktivnosti in ukrepi so naslovljeni na nacionalni in lokalni nivo odločanja in upravljanja in opredeljujejo proces kooperacije in sodelovanja akterjev na posameznih nivojih in med njimi.</w:t>
      </w:r>
    </w:p>
    <w:p w:rsidR="007D3644" w:rsidRPr="009B33EB" w:rsidRDefault="007D3644" w:rsidP="007D3644">
      <w:pPr>
        <w:overflowPunct w:val="0"/>
        <w:autoSpaceDE w:val="0"/>
        <w:autoSpaceDN w:val="0"/>
        <w:adjustRightInd w:val="0"/>
        <w:rPr>
          <w:rFonts w:cs="Arial"/>
          <w:szCs w:val="20"/>
        </w:rPr>
      </w:pPr>
    </w:p>
    <w:p w:rsidR="007D3644" w:rsidRPr="009B33EB" w:rsidRDefault="007D3644" w:rsidP="007D3644">
      <w:pPr>
        <w:overflowPunct w:val="0"/>
        <w:autoSpaceDE w:val="0"/>
        <w:autoSpaceDN w:val="0"/>
        <w:adjustRightInd w:val="0"/>
        <w:rPr>
          <w:rFonts w:cs="Arial"/>
          <w:szCs w:val="20"/>
        </w:rPr>
      </w:pPr>
      <w:r w:rsidRPr="009B33EB">
        <w:rPr>
          <w:rFonts w:cs="Arial"/>
          <w:b/>
          <w:bCs/>
          <w:szCs w:val="20"/>
        </w:rPr>
        <w:t>Razvojna politika</w:t>
      </w:r>
      <w:r w:rsidRPr="009B33EB">
        <w:rPr>
          <w:rFonts w:cs="Arial"/>
          <w:szCs w:val="20"/>
        </w:rPr>
        <w:t xml:space="preserve"> podaja enotne strateške usmeritve za vsa povodja Republike Slovenije, </w:t>
      </w:r>
      <w:r w:rsidRPr="009B33EB">
        <w:rPr>
          <w:rFonts w:cs="Arial"/>
          <w:b/>
          <w:bCs/>
          <w:szCs w:val="20"/>
        </w:rPr>
        <w:t>načrtovanje ukrepov</w:t>
      </w:r>
      <w:r w:rsidRPr="009B33EB">
        <w:rPr>
          <w:rFonts w:cs="Arial"/>
          <w:szCs w:val="20"/>
        </w:rPr>
        <w:t xml:space="preserve"> po posameznih povodjih pa omogoča:</w:t>
      </w:r>
    </w:p>
    <w:p w:rsidR="007D3644" w:rsidRPr="009B33EB" w:rsidRDefault="007D3644" w:rsidP="00F65E5B">
      <w:pPr>
        <w:numPr>
          <w:ilvl w:val="0"/>
          <w:numId w:val="20"/>
        </w:numPr>
        <w:tabs>
          <w:tab w:val="clear" w:pos="720"/>
          <w:tab w:val="left" w:pos="360"/>
        </w:tabs>
        <w:overflowPunct w:val="0"/>
        <w:autoSpaceDE w:val="0"/>
        <w:autoSpaceDN w:val="0"/>
        <w:adjustRightInd w:val="0"/>
        <w:ind w:left="0" w:firstLine="0"/>
        <w:rPr>
          <w:rFonts w:cs="Arial"/>
          <w:szCs w:val="20"/>
        </w:rPr>
      </w:pPr>
      <w:r w:rsidRPr="009B33EB">
        <w:rPr>
          <w:rFonts w:cs="Arial"/>
          <w:szCs w:val="20"/>
        </w:rPr>
        <w:t>trajnostni razvoj varstva in rabe voda</w:t>
      </w:r>
      <w:r w:rsidR="00037FA1">
        <w:rPr>
          <w:rFonts w:cs="Arial"/>
          <w:szCs w:val="20"/>
        </w:rPr>
        <w:t>;</w:t>
      </w:r>
    </w:p>
    <w:p w:rsidR="007D3644" w:rsidRPr="009B33EB" w:rsidRDefault="007D3644" w:rsidP="00F65E5B">
      <w:pPr>
        <w:numPr>
          <w:ilvl w:val="0"/>
          <w:numId w:val="20"/>
        </w:numPr>
        <w:tabs>
          <w:tab w:val="clear" w:pos="720"/>
          <w:tab w:val="left" w:pos="360"/>
          <w:tab w:val="num" w:pos="1200"/>
        </w:tabs>
        <w:overflowPunct w:val="0"/>
        <w:autoSpaceDE w:val="0"/>
        <w:autoSpaceDN w:val="0"/>
        <w:adjustRightInd w:val="0"/>
        <w:ind w:left="360"/>
        <w:rPr>
          <w:rFonts w:cs="Arial"/>
          <w:szCs w:val="20"/>
        </w:rPr>
      </w:pPr>
      <w:r w:rsidRPr="009B33EB">
        <w:rPr>
          <w:rFonts w:cs="Arial"/>
          <w:szCs w:val="20"/>
        </w:rPr>
        <w:t>preglednejšo situacijo virov onesnaženja, obremenitve vodnih tokov in njihove razpoložljive samočistilne sposobnosti, ki določa vrsto in časovno opredelitev ukrepov</w:t>
      </w:r>
      <w:r w:rsidR="00037FA1">
        <w:rPr>
          <w:rFonts w:cs="Arial"/>
          <w:szCs w:val="20"/>
        </w:rPr>
        <w:t>;</w:t>
      </w:r>
    </w:p>
    <w:p w:rsidR="007D3644" w:rsidRPr="009B33EB" w:rsidRDefault="007D3644" w:rsidP="00F65E5B">
      <w:pPr>
        <w:numPr>
          <w:ilvl w:val="0"/>
          <w:numId w:val="20"/>
        </w:numPr>
        <w:tabs>
          <w:tab w:val="clear" w:pos="720"/>
          <w:tab w:val="left" w:pos="360"/>
          <w:tab w:val="num" w:pos="1200"/>
        </w:tabs>
        <w:overflowPunct w:val="0"/>
        <w:autoSpaceDE w:val="0"/>
        <w:autoSpaceDN w:val="0"/>
        <w:adjustRightInd w:val="0"/>
        <w:ind w:left="360"/>
        <w:rPr>
          <w:rFonts w:cs="Arial"/>
          <w:szCs w:val="20"/>
        </w:rPr>
      </w:pPr>
      <w:r w:rsidRPr="009B33EB">
        <w:rPr>
          <w:rFonts w:cs="Arial"/>
          <w:szCs w:val="20"/>
        </w:rPr>
        <w:t>preglednejšo situacijo razpoložljivih količin voda, ki so odvisne od naravnih danosti, obstoječe rabe in bilance voda posameznih področij, ki določa usmeritve in časovno opredeljene aktivnosti za izvedbo načrtovane rabe voda</w:t>
      </w:r>
      <w:r w:rsidR="00037FA1">
        <w:rPr>
          <w:rFonts w:cs="Arial"/>
          <w:szCs w:val="20"/>
        </w:rPr>
        <w:t>;</w:t>
      </w:r>
    </w:p>
    <w:p w:rsidR="007D3644" w:rsidRPr="009B33EB" w:rsidRDefault="007D3644" w:rsidP="00F65E5B">
      <w:pPr>
        <w:numPr>
          <w:ilvl w:val="0"/>
          <w:numId w:val="20"/>
        </w:numPr>
        <w:tabs>
          <w:tab w:val="clear" w:pos="720"/>
          <w:tab w:val="left" w:pos="360"/>
          <w:tab w:val="num" w:pos="1200"/>
        </w:tabs>
        <w:overflowPunct w:val="0"/>
        <w:autoSpaceDE w:val="0"/>
        <w:autoSpaceDN w:val="0"/>
        <w:adjustRightInd w:val="0"/>
        <w:ind w:left="360"/>
        <w:rPr>
          <w:rFonts w:cs="Arial"/>
          <w:szCs w:val="20"/>
        </w:rPr>
      </w:pPr>
      <w:r w:rsidRPr="009B33EB">
        <w:rPr>
          <w:rFonts w:cs="Arial"/>
          <w:szCs w:val="20"/>
        </w:rPr>
        <w:t>upoštevanje različnega stanja razvoja posameznih dejavnosti po posameznih regijah</w:t>
      </w:r>
      <w:r w:rsidR="00037FA1">
        <w:rPr>
          <w:rFonts w:cs="Arial"/>
          <w:szCs w:val="20"/>
        </w:rPr>
        <w:t>;</w:t>
      </w:r>
    </w:p>
    <w:p w:rsidR="007D3644" w:rsidRPr="009B33EB" w:rsidRDefault="007D3644" w:rsidP="00F65E5B">
      <w:pPr>
        <w:numPr>
          <w:ilvl w:val="0"/>
          <w:numId w:val="20"/>
        </w:numPr>
        <w:tabs>
          <w:tab w:val="clear" w:pos="720"/>
          <w:tab w:val="left" w:pos="360"/>
          <w:tab w:val="num" w:pos="1200"/>
        </w:tabs>
        <w:overflowPunct w:val="0"/>
        <w:autoSpaceDE w:val="0"/>
        <w:autoSpaceDN w:val="0"/>
        <w:adjustRightInd w:val="0"/>
        <w:ind w:left="0" w:firstLine="0"/>
        <w:rPr>
          <w:rFonts w:cs="Arial"/>
          <w:szCs w:val="20"/>
        </w:rPr>
      </w:pPr>
      <w:r w:rsidRPr="009B33EB">
        <w:rPr>
          <w:rFonts w:cs="Arial"/>
          <w:szCs w:val="20"/>
        </w:rPr>
        <w:t>učinkovitejši nadzor nad izvajanjem razvojne politike</w:t>
      </w:r>
      <w:r w:rsidR="00037FA1">
        <w:rPr>
          <w:rFonts w:cs="Arial"/>
          <w:szCs w:val="20"/>
        </w:rPr>
        <w:t>.</w:t>
      </w:r>
    </w:p>
    <w:p w:rsidR="007D3644" w:rsidRPr="009B33EB" w:rsidRDefault="007D3644" w:rsidP="007D3644">
      <w:pPr>
        <w:rPr>
          <w:rFonts w:cs="Arial"/>
          <w:szCs w:val="20"/>
        </w:rPr>
      </w:pPr>
    </w:p>
    <w:p w:rsidR="007D3644" w:rsidRPr="009B33EB" w:rsidRDefault="007D3644" w:rsidP="007D3644">
      <w:pPr>
        <w:rPr>
          <w:rFonts w:cs="Arial"/>
          <w:szCs w:val="20"/>
        </w:rPr>
      </w:pPr>
      <w:r w:rsidRPr="009B33EB">
        <w:rPr>
          <w:rFonts w:cs="Arial"/>
          <w:szCs w:val="20"/>
        </w:rPr>
        <w:t>Operativni program vključuje nacionalno in lokalno regulativo ter strategijo, institucije na nacionalni in lokalni ravni upravljanja in časovni potek prednostnih investicij z opredelitvijo finančnih virov za njihovo izvedbo.</w:t>
      </w:r>
    </w:p>
    <w:p w:rsidR="007D3644" w:rsidRPr="009B33EB" w:rsidRDefault="007D3644" w:rsidP="007D3644">
      <w:pPr>
        <w:overflowPunct w:val="0"/>
        <w:autoSpaceDE w:val="0"/>
        <w:autoSpaceDN w:val="0"/>
        <w:adjustRightInd w:val="0"/>
        <w:rPr>
          <w:rFonts w:cs="Arial"/>
          <w:b/>
          <w:bCs/>
          <w:szCs w:val="20"/>
        </w:rPr>
      </w:pPr>
    </w:p>
    <w:p w:rsidR="007D3644" w:rsidRPr="00443B78" w:rsidRDefault="007D3644" w:rsidP="007D3644">
      <w:pPr>
        <w:overflowPunct w:val="0"/>
        <w:autoSpaceDE w:val="0"/>
        <w:autoSpaceDN w:val="0"/>
        <w:adjustRightInd w:val="0"/>
        <w:rPr>
          <w:rFonts w:cs="Arial"/>
          <w:szCs w:val="20"/>
        </w:rPr>
      </w:pPr>
      <w:r w:rsidRPr="00443B78">
        <w:rPr>
          <w:rFonts w:cs="Arial"/>
          <w:b/>
          <w:bCs/>
          <w:szCs w:val="20"/>
        </w:rPr>
        <w:t>Strategije in programi</w:t>
      </w:r>
      <w:r w:rsidRPr="00443B78">
        <w:rPr>
          <w:rFonts w:cs="Arial"/>
          <w:szCs w:val="20"/>
        </w:rPr>
        <w:t xml:space="preserve">, ki podajajo programska izhodišča: </w:t>
      </w:r>
    </w:p>
    <w:p w:rsidR="007D3644" w:rsidRPr="00443B78" w:rsidRDefault="007D3644" w:rsidP="00F65E5B">
      <w:pPr>
        <w:numPr>
          <w:ilvl w:val="0"/>
          <w:numId w:val="22"/>
        </w:numPr>
        <w:tabs>
          <w:tab w:val="clear" w:pos="1428"/>
          <w:tab w:val="num" w:pos="360"/>
        </w:tabs>
        <w:overflowPunct w:val="0"/>
        <w:autoSpaceDE w:val="0"/>
        <w:autoSpaceDN w:val="0"/>
        <w:adjustRightInd w:val="0"/>
        <w:ind w:left="0" w:firstLine="0"/>
        <w:rPr>
          <w:rFonts w:cs="Arial"/>
          <w:szCs w:val="20"/>
        </w:rPr>
      </w:pPr>
      <w:r w:rsidRPr="00443B78">
        <w:rPr>
          <w:rFonts w:cs="Arial"/>
          <w:szCs w:val="20"/>
        </w:rPr>
        <w:t>Nacionalni program varstva okolja (NPVO), MOP 1998</w:t>
      </w:r>
      <w:r w:rsidR="00037FA1">
        <w:rPr>
          <w:rFonts w:cs="Arial"/>
          <w:szCs w:val="20"/>
        </w:rPr>
        <w:t>;</w:t>
      </w:r>
    </w:p>
    <w:p w:rsidR="007D3644" w:rsidRPr="00443B78" w:rsidRDefault="007D3644" w:rsidP="00F65E5B">
      <w:pPr>
        <w:numPr>
          <w:ilvl w:val="0"/>
          <w:numId w:val="22"/>
        </w:numPr>
        <w:tabs>
          <w:tab w:val="clear" w:pos="1428"/>
          <w:tab w:val="num" w:pos="360"/>
        </w:tabs>
        <w:overflowPunct w:val="0"/>
        <w:autoSpaceDE w:val="0"/>
        <w:autoSpaceDN w:val="0"/>
        <w:adjustRightInd w:val="0"/>
        <w:ind w:left="0" w:firstLine="0"/>
        <w:rPr>
          <w:rFonts w:cs="Arial"/>
          <w:szCs w:val="20"/>
        </w:rPr>
      </w:pPr>
      <w:r w:rsidRPr="00443B78">
        <w:rPr>
          <w:rFonts w:cs="Arial"/>
          <w:szCs w:val="20"/>
        </w:rPr>
        <w:t>National Programme of Adaption of the Acquis Communautaire, MOP 1998</w:t>
      </w:r>
      <w:r w:rsidR="00037FA1">
        <w:rPr>
          <w:rFonts w:cs="Arial"/>
          <w:szCs w:val="20"/>
        </w:rPr>
        <w:t>;</w:t>
      </w:r>
    </w:p>
    <w:p w:rsidR="007D3644" w:rsidRPr="00443B78" w:rsidRDefault="007D3644" w:rsidP="00F65E5B">
      <w:pPr>
        <w:numPr>
          <w:ilvl w:val="0"/>
          <w:numId w:val="22"/>
        </w:numPr>
        <w:tabs>
          <w:tab w:val="clear" w:pos="1428"/>
          <w:tab w:val="num" w:pos="360"/>
        </w:tabs>
        <w:overflowPunct w:val="0"/>
        <w:autoSpaceDE w:val="0"/>
        <w:autoSpaceDN w:val="0"/>
        <w:adjustRightInd w:val="0"/>
        <w:ind w:left="360"/>
        <w:rPr>
          <w:rFonts w:cs="Arial"/>
          <w:szCs w:val="20"/>
        </w:rPr>
      </w:pPr>
      <w:r w:rsidRPr="00443B78">
        <w:rPr>
          <w:rFonts w:cs="Arial"/>
          <w:szCs w:val="20"/>
        </w:rPr>
        <w:t>CRP V2-9139-97: Varstvo voda, Zakonodaja in drugi splošni ukrepi varstva okolja, MOP 1998</w:t>
      </w:r>
      <w:r w:rsidR="00037FA1">
        <w:rPr>
          <w:rFonts w:cs="Arial"/>
          <w:szCs w:val="20"/>
        </w:rPr>
        <w:t>;</w:t>
      </w:r>
    </w:p>
    <w:p w:rsidR="007D3644" w:rsidRPr="00443B78" w:rsidRDefault="007D3644" w:rsidP="00F65E5B">
      <w:pPr>
        <w:numPr>
          <w:ilvl w:val="0"/>
          <w:numId w:val="22"/>
        </w:numPr>
        <w:tabs>
          <w:tab w:val="clear" w:pos="1428"/>
          <w:tab w:val="num" w:pos="360"/>
        </w:tabs>
        <w:overflowPunct w:val="0"/>
        <w:autoSpaceDE w:val="0"/>
        <w:autoSpaceDN w:val="0"/>
        <w:adjustRightInd w:val="0"/>
        <w:ind w:left="0" w:firstLine="0"/>
        <w:rPr>
          <w:rFonts w:cs="Arial"/>
          <w:szCs w:val="20"/>
        </w:rPr>
      </w:pPr>
      <w:r w:rsidRPr="00443B78">
        <w:rPr>
          <w:rFonts w:cs="Arial"/>
          <w:szCs w:val="20"/>
        </w:rPr>
        <w:t>DISAE: SLO-107, Implementation of Urban Waste Water Directive, 1998</w:t>
      </w:r>
      <w:r w:rsidR="00037FA1">
        <w:rPr>
          <w:rFonts w:cs="Arial"/>
          <w:szCs w:val="20"/>
        </w:rPr>
        <w:t>;</w:t>
      </w:r>
    </w:p>
    <w:p w:rsidR="007D3644" w:rsidRPr="00443B78" w:rsidRDefault="007D3644" w:rsidP="00F65E5B">
      <w:pPr>
        <w:numPr>
          <w:ilvl w:val="0"/>
          <w:numId w:val="22"/>
        </w:numPr>
        <w:tabs>
          <w:tab w:val="clear" w:pos="1428"/>
          <w:tab w:val="num" w:pos="360"/>
        </w:tabs>
        <w:overflowPunct w:val="0"/>
        <w:autoSpaceDE w:val="0"/>
        <w:autoSpaceDN w:val="0"/>
        <w:adjustRightInd w:val="0"/>
        <w:ind w:left="0" w:firstLine="0"/>
        <w:rPr>
          <w:rFonts w:cs="Arial"/>
          <w:szCs w:val="20"/>
        </w:rPr>
      </w:pPr>
      <w:r w:rsidRPr="00443B78">
        <w:rPr>
          <w:rFonts w:cs="Arial"/>
          <w:szCs w:val="20"/>
        </w:rPr>
        <w:t>GEF - Danube River Basin Pollution Reduction Programme, 1998</w:t>
      </w:r>
      <w:r w:rsidR="00037FA1">
        <w:rPr>
          <w:rFonts w:cs="Arial"/>
          <w:szCs w:val="20"/>
        </w:rPr>
        <w:t>;</w:t>
      </w:r>
      <w:r w:rsidRPr="00443B78">
        <w:rPr>
          <w:rFonts w:cs="Arial"/>
          <w:szCs w:val="20"/>
        </w:rPr>
        <w:t xml:space="preserve"> </w:t>
      </w:r>
    </w:p>
    <w:p w:rsidR="007D3644" w:rsidRPr="00443B78" w:rsidRDefault="007D3644" w:rsidP="00F65E5B">
      <w:pPr>
        <w:numPr>
          <w:ilvl w:val="0"/>
          <w:numId w:val="22"/>
        </w:numPr>
        <w:tabs>
          <w:tab w:val="clear" w:pos="1428"/>
          <w:tab w:val="num" w:pos="360"/>
        </w:tabs>
        <w:overflowPunct w:val="0"/>
        <w:autoSpaceDE w:val="0"/>
        <w:autoSpaceDN w:val="0"/>
        <w:adjustRightInd w:val="0"/>
        <w:ind w:left="360"/>
        <w:rPr>
          <w:rFonts w:cs="Arial"/>
          <w:szCs w:val="20"/>
        </w:rPr>
      </w:pPr>
      <w:r w:rsidRPr="00443B78">
        <w:rPr>
          <w:rFonts w:cs="Arial"/>
          <w:szCs w:val="20"/>
        </w:rPr>
        <w:t>Načrtovane investicije v komunalni infrastrukturi in predviden način njihovega financiranja, Ekonomska Fakulteta, dr. Mojmir Mrak, 1998</w:t>
      </w:r>
      <w:r w:rsidR="00037FA1">
        <w:rPr>
          <w:rFonts w:cs="Arial"/>
          <w:szCs w:val="20"/>
        </w:rPr>
        <w:t>;</w:t>
      </w:r>
    </w:p>
    <w:p w:rsidR="007D3644" w:rsidRPr="00443B78" w:rsidRDefault="007D3644" w:rsidP="00F65E5B">
      <w:pPr>
        <w:numPr>
          <w:ilvl w:val="0"/>
          <w:numId w:val="22"/>
        </w:numPr>
        <w:tabs>
          <w:tab w:val="clear" w:pos="1428"/>
          <w:tab w:val="num" w:pos="360"/>
        </w:tabs>
        <w:overflowPunct w:val="0"/>
        <w:autoSpaceDE w:val="0"/>
        <w:autoSpaceDN w:val="0"/>
        <w:adjustRightInd w:val="0"/>
        <w:ind w:left="360"/>
        <w:rPr>
          <w:rFonts w:cs="Arial"/>
          <w:szCs w:val="20"/>
        </w:rPr>
      </w:pPr>
      <w:r w:rsidRPr="00443B78">
        <w:rPr>
          <w:rFonts w:cs="Arial"/>
          <w:szCs w:val="20"/>
        </w:rPr>
        <w:t>Priporočila Združenih narodov državam Vzhodne in Srednje Evrope (ECE) - Protection and Sustainable Use of Waters, recommendation to ECE, UNO, 1995</w:t>
      </w:r>
      <w:r w:rsidR="00037FA1">
        <w:rPr>
          <w:rFonts w:cs="Arial"/>
          <w:szCs w:val="20"/>
        </w:rPr>
        <w:t>;</w:t>
      </w:r>
    </w:p>
    <w:p w:rsidR="00A13922" w:rsidRDefault="00A13922" w:rsidP="004865BD">
      <w:pPr>
        <w:overflowPunct w:val="0"/>
        <w:autoSpaceDE w:val="0"/>
        <w:autoSpaceDN w:val="0"/>
        <w:adjustRightInd w:val="0"/>
        <w:rPr>
          <w:rFonts w:cs="Arial"/>
          <w:b/>
          <w:bCs/>
          <w:szCs w:val="20"/>
          <w:u w:val="single"/>
        </w:rPr>
      </w:pPr>
    </w:p>
    <w:p w:rsidR="000D5CDF" w:rsidRDefault="000D5CDF" w:rsidP="004865BD">
      <w:pPr>
        <w:pStyle w:val="Naslov1"/>
        <w:sectPr w:rsidR="000D5CDF" w:rsidSect="00AF47B3">
          <w:pgSz w:w="11906" w:h="16838"/>
          <w:pgMar w:top="1417" w:right="1417" w:bottom="1417" w:left="1417" w:header="708" w:footer="708" w:gutter="0"/>
          <w:cols w:space="708"/>
          <w:docGrid w:linePitch="360"/>
        </w:sectPr>
      </w:pPr>
      <w:bookmarkStart w:id="42" w:name="_Toc232943930"/>
    </w:p>
    <w:p w:rsidR="00F437FD" w:rsidRDefault="00F437FD" w:rsidP="004865BD">
      <w:pPr>
        <w:pStyle w:val="Naslov1"/>
      </w:pPr>
      <w:bookmarkStart w:id="43" w:name="_Toc439853299"/>
      <w:r>
        <w:t>Opis variante »z« investicijo, predstavljenih v primerjavi z alternativo »brez« investicije in/ali minimalno alternativo</w:t>
      </w:r>
      <w:bookmarkEnd w:id="42"/>
      <w:bookmarkEnd w:id="43"/>
    </w:p>
    <w:p w:rsidR="00FC3009" w:rsidRPr="00FC3009" w:rsidRDefault="00FC3009" w:rsidP="00FC3009"/>
    <w:p w:rsidR="00F437FD" w:rsidRDefault="00F437FD" w:rsidP="00957862">
      <w:pPr>
        <w:pStyle w:val="Naslov2"/>
      </w:pPr>
      <w:bookmarkStart w:id="44" w:name="_Toc232943931"/>
      <w:bookmarkStart w:id="45" w:name="_Toc439853300"/>
      <w:r>
        <w:t>Varianta »brez« investicije</w:t>
      </w:r>
      <w:bookmarkEnd w:id="44"/>
      <w:bookmarkEnd w:id="45"/>
    </w:p>
    <w:p w:rsidR="00790339" w:rsidRPr="00305466" w:rsidRDefault="00790339" w:rsidP="00790339">
      <w:pPr>
        <w:rPr>
          <w:rFonts w:cs="Arial"/>
        </w:rPr>
      </w:pPr>
    </w:p>
    <w:p w:rsidR="00215CD1" w:rsidRPr="00B37287" w:rsidRDefault="00215CD1" w:rsidP="002C6D06">
      <w:pPr>
        <w:spacing w:line="320" w:lineRule="exact"/>
        <w:rPr>
          <w:rFonts w:eastAsia="Batang" w:cs="Arial"/>
          <w:szCs w:val="20"/>
        </w:rPr>
      </w:pPr>
      <w:r w:rsidRPr="00B37287">
        <w:rPr>
          <w:rFonts w:eastAsia="Batang" w:cs="Arial"/>
          <w:szCs w:val="20"/>
        </w:rPr>
        <w:t xml:space="preserve">Glede </w:t>
      </w:r>
      <w:r w:rsidR="007556EC">
        <w:rPr>
          <w:rFonts w:eastAsia="Batang" w:cs="Arial"/>
          <w:szCs w:val="20"/>
        </w:rPr>
        <w:t>na dejstvo, da v O</w:t>
      </w:r>
      <w:r>
        <w:rPr>
          <w:rFonts w:eastAsia="Batang" w:cs="Arial"/>
          <w:szCs w:val="20"/>
        </w:rPr>
        <w:t>bčini Kidričevo</w:t>
      </w:r>
      <w:r w:rsidRPr="00B37287">
        <w:rPr>
          <w:rFonts w:eastAsia="Batang" w:cs="Arial"/>
          <w:szCs w:val="20"/>
        </w:rPr>
        <w:t xml:space="preserve"> še v </w:t>
      </w:r>
      <w:r w:rsidR="007556EC">
        <w:rPr>
          <w:rFonts w:eastAsia="Batang" w:cs="Arial"/>
          <w:szCs w:val="20"/>
        </w:rPr>
        <w:t>nekaterih naseljih</w:t>
      </w:r>
      <w:r w:rsidRPr="00B37287">
        <w:rPr>
          <w:rFonts w:eastAsia="Batang" w:cs="Arial"/>
          <w:szCs w:val="20"/>
        </w:rPr>
        <w:t xml:space="preserve"> občine ni urejenega odvajanja in čiščenja odpadne komunalne vode, ugotavljamo, da je nujno potrebno izvesti projekt v izgradnjo ustreznega odvajanja in čiščenja komunalnih odpadnih voda. V nasprotnem primeru se bo onesnaževanje površinskih voda, kot tudi podtalnice,</w:t>
      </w:r>
      <w:r>
        <w:rPr>
          <w:rFonts w:eastAsia="Batang" w:cs="Arial"/>
          <w:szCs w:val="20"/>
        </w:rPr>
        <w:t xml:space="preserve"> nadaljevalo,</w:t>
      </w:r>
      <w:r w:rsidRPr="00B37287">
        <w:rPr>
          <w:rFonts w:eastAsia="Batang" w:cs="Arial"/>
          <w:szCs w:val="20"/>
        </w:rPr>
        <w:t xml:space="preserve"> saj ima več</w:t>
      </w:r>
      <w:r>
        <w:rPr>
          <w:rFonts w:eastAsia="Batang" w:cs="Arial"/>
          <w:szCs w:val="20"/>
        </w:rPr>
        <w:t>ino gospodinjstev</w:t>
      </w:r>
      <w:r w:rsidRPr="00B37287">
        <w:rPr>
          <w:rFonts w:eastAsia="Batang" w:cs="Arial"/>
          <w:szCs w:val="20"/>
        </w:rPr>
        <w:t xml:space="preserve"> na tem področju neurejen greznični sistem. Onesnaževanje podtalnice pa predstavlja potencialno nevarnost onesnaženja pitne vode.</w:t>
      </w:r>
    </w:p>
    <w:p w:rsidR="00215CD1" w:rsidRPr="00B37287" w:rsidRDefault="00215CD1" w:rsidP="002C6D06">
      <w:pPr>
        <w:spacing w:line="320" w:lineRule="exact"/>
        <w:rPr>
          <w:rFonts w:cs="Arial"/>
          <w:szCs w:val="20"/>
        </w:rPr>
      </w:pPr>
    </w:p>
    <w:p w:rsidR="00215CD1" w:rsidRPr="00B37287" w:rsidRDefault="00215CD1" w:rsidP="002C6D06">
      <w:pPr>
        <w:spacing w:line="320" w:lineRule="exact"/>
        <w:rPr>
          <w:rFonts w:eastAsia="Batang" w:cs="Arial"/>
          <w:szCs w:val="20"/>
        </w:rPr>
      </w:pPr>
      <w:r w:rsidRPr="00B37287">
        <w:rPr>
          <w:rFonts w:eastAsia="Batang" w:cs="Arial"/>
          <w:szCs w:val="20"/>
        </w:rPr>
        <w:t xml:space="preserve">Ker </w:t>
      </w:r>
      <w:r>
        <w:rPr>
          <w:rFonts w:eastAsia="Batang" w:cs="Arial"/>
          <w:szCs w:val="20"/>
        </w:rPr>
        <w:t>se občina nahaja</w:t>
      </w:r>
      <w:r w:rsidRPr="00B37287">
        <w:rPr>
          <w:rFonts w:eastAsia="Batang" w:cs="Arial"/>
          <w:szCs w:val="20"/>
        </w:rPr>
        <w:t xml:space="preserve"> na </w:t>
      </w:r>
      <w:r>
        <w:rPr>
          <w:rFonts w:eastAsia="Batang" w:cs="Arial"/>
          <w:szCs w:val="20"/>
        </w:rPr>
        <w:t>vodovarstvenem območju III. reda</w:t>
      </w:r>
      <w:r w:rsidRPr="00B37287">
        <w:rPr>
          <w:rFonts w:eastAsia="Batang" w:cs="Arial"/>
          <w:szCs w:val="20"/>
        </w:rPr>
        <w:t>, je pomembno doseči ustrezno odvajanje in čiščenje komunalnih vod na tem območju, saj bo to omo</w:t>
      </w:r>
      <w:r>
        <w:rPr>
          <w:rFonts w:eastAsia="Batang" w:cs="Arial"/>
          <w:szCs w:val="20"/>
        </w:rPr>
        <w:t>gočilo zmanjšanje obremenjevanja</w:t>
      </w:r>
      <w:r w:rsidRPr="00B37287">
        <w:rPr>
          <w:rFonts w:eastAsia="Batang" w:cs="Arial"/>
          <w:szCs w:val="20"/>
        </w:rPr>
        <w:t xml:space="preserve"> okolja, kar bo pripomoglo k varovanju in ohranjanju okolja in razvoju ostalih dejavnosti. </w:t>
      </w:r>
    </w:p>
    <w:p w:rsidR="00215CD1" w:rsidRPr="00B37287" w:rsidRDefault="00215CD1" w:rsidP="002C6D06">
      <w:pPr>
        <w:spacing w:line="320" w:lineRule="exact"/>
        <w:rPr>
          <w:rFonts w:eastAsia="Batang" w:cs="Arial"/>
          <w:szCs w:val="20"/>
        </w:rPr>
      </w:pPr>
    </w:p>
    <w:p w:rsidR="00215CD1" w:rsidRPr="00B37287" w:rsidRDefault="00215CD1" w:rsidP="002C6D06">
      <w:pPr>
        <w:spacing w:line="320" w:lineRule="exact"/>
        <w:rPr>
          <w:rFonts w:eastAsia="Batang" w:cs="Arial"/>
          <w:szCs w:val="20"/>
        </w:rPr>
      </w:pPr>
      <w:r w:rsidRPr="00B37287">
        <w:rPr>
          <w:rFonts w:eastAsia="Batang" w:cs="Arial"/>
          <w:szCs w:val="20"/>
        </w:rPr>
        <w:t xml:space="preserve">Po </w:t>
      </w:r>
      <w:r w:rsidRPr="008E42D5">
        <w:rPr>
          <w:rFonts w:eastAsia="Batang" w:cs="Arial"/>
          <w:i/>
          <w:szCs w:val="20"/>
        </w:rPr>
        <w:t>Zakonu o varstvu okolja</w:t>
      </w:r>
      <w:r w:rsidRPr="00B37287">
        <w:rPr>
          <w:rFonts w:eastAsia="Batang" w:cs="Arial"/>
          <w:szCs w:val="20"/>
        </w:rPr>
        <w:t xml:space="preserve"> morata država in občina v skladu s svojimi pristojnostmi spodbujati dejavnosti varstva okolja, ki preprečujejo in zmanjšujejo obremenjevanje okolja, v okviru katerega spada tudi ureditev odvajanja in čiščenja odpadnih voda.</w:t>
      </w:r>
    </w:p>
    <w:p w:rsidR="00215CD1" w:rsidRPr="00B37287" w:rsidRDefault="00215CD1" w:rsidP="002C6D06">
      <w:pPr>
        <w:spacing w:line="320" w:lineRule="exact"/>
        <w:rPr>
          <w:rFonts w:eastAsia="Batang" w:cs="Arial"/>
          <w:szCs w:val="20"/>
        </w:rPr>
      </w:pPr>
    </w:p>
    <w:p w:rsidR="00215CD1" w:rsidRDefault="00215CD1" w:rsidP="002C6D06">
      <w:pPr>
        <w:spacing w:line="320" w:lineRule="exact"/>
        <w:rPr>
          <w:rFonts w:eastAsia="Batang" w:cs="Arial"/>
          <w:szCs w:val="20"/>
        </w:rPr>
      </w:pPr>
      <w:r w:rsidRPr="00B37287">
        <w:rPr>
          <w:rFonts w:eastAsia="Batang" w:cs="Arial"/>
          <w:szCs w:val="20"/>
        </w:rPr>
        <w:t xml:space="preserve">S finančnimi in ekonomskimi kazalci bi težko primerjali ta projekt »z« investicijo in »brez« investicije. Dejstvo je, da je izgradnja kanalizacijskega sistema nujno </w:t>
      </w:r>
      <w:r>
        <w:rPr>
          <w:rFonts w:eastAsia="Batang" w:cs="Arial"/>
          <w:szCs w:val="20"/>
        </w:rPr>
        <w:t>potrebna, saj je občina Kidričevo</w:t>
      </w:r>
      <w:r w:rsidRPr="00B37287">
        <w:rPr>
          <w:rFonts w:eastAsia="Batang" w:cs="Arial"/>
          <w:szCs w:val="20"/>
        </w:rPr>
        <w:t xml:space="preserve"> s </w:t>
      </w:r>
      <w:r>
        <w:rPr>
          <w:rFonts w:eastAsia="Batang" w:cs="Arial"/>
          <w:szCs w:val="20"/>
        </w:rPr>
        <w:t>kanalizacijskim omrežjem še</w:t>
      </w:r>
      <w:r w:rsidRPr="00B37287">
        <w:rPr>
          <w:rFonts w:eastAsia="Batang" w:cs="Arial"/>
          <w:szCs w:val="20"/>
        </w:rPr>
        <w:t xml:space="preserve"> slabo pokrita.</w:t>
      </w:r>
    </w:p>
    <w:p w:rsidR="000C5AD7" w:rsidRPr="00FC3009" w:rsidRDefault="000C5AD7" w:rsidP="000C5AD7">
      <w:pPr>
        <w:rPr>
          <w:rFonts w:eastAsia="Batang" w:cs="Arial"/>
          <w:szCs w:val="22"/>
        </w:rPr>
      </w:pPr>
    </w:p>
    <w:p w:rsidR="00F437FD" w:rsidRPr="00CD0035" w:rsidRDefault="00F437FD" w:rsidP="00957862">
      <w:pPr>
        <w:pStyle w:val="Naslov2"/>
      </w:pPr>
      <w:bookmarkStart w:id="46" w:name="_Toc232943932"/>
      <w:bookmarkStart w:id="47" w:name="_Toc439853301"/>
      <w:r w:rsidRPr="00CD0035">
        <w:t>Varianta »z« investicijo</w:t>
      </w:r>
      <w:bookmarkEnd w:id="46"/>
      <w:bookmarkEnd w:id="47"/>
    </w:p>
    <w:p w:rsidR="00086F53" w:rsidRDefault="00086F53" w:rsidP="00086F53">
      <w:pPr>
        <w:rPr>
          <w:rFonts w:cs="Arial"/>
        </w:rPr>
      </w:pPr>
    </w:p>
    <w:p w:rsidR="00215CD1" w:rsidRPr="002B74DC" w:rsidRDefault="00215CD1" w:rsidP="002C6D06">
      <w:pPr>
        <w:rPr>
          <w:rFonts w:cs="Arial"/>
          <w:szCs w:val="20"/>
        </w:rPr>
      </w:pPr>
      <w:r w:rsidRPr="002B74DC">
        <w:rPr>
          <w:rFonts w:cs="Arial"/>
          <w:szCs w:val="20"/>
        </w:rPr>
        <w:t xml:space="preserve">Zasnova kanalizacijskega sistema za odvajanje komunalnih odpadnih vod je predstavljena v </w:t>
      </w:r>
      <w:r w:rsidR="00850587">
        <w:rPr>
          <w:rFonts w:cs="Arial"/>
          <w:szCs w:val="20"/>
        </w:rPr>
        <w:t xml:space="preserve">projektu za </w:t>
      </w:r>
      <w:r w:rsidR="00CC5463">
        <w:rPr>
          <w:rFonts w:cs="Arial"/>
          <w:szCs w:val="20"/>
        </w:rPr>
        <w:t xml:space="preserve">izvedbo </w:t>
      </w:r>
      <w:r w:rsidRPr="002B74DC">
        <w:rPr>
          <w:rFonts w:cs="Arial"/>
          <w:szCs w:val="20"/>
        </w:rPr>
        <w:t>»</w:t>
      </w:r>
      <w:r w:rsidR="00CC5463">
        <w:rPr>
          <w:rFonts w:cs="Arial"/>
          <w:szCs w:val="20"/>
        </w:rPr>
        <w:t>IZGRADNJA KANALIZACIJE V NASELJU STAROŠINCE</w:t>
      </w:r>
      <w:r w:rsidRPr="002B74DC">
        <w:rPr>
          <w:rFonts w:cs="Arial"/>
          <w:szCs w:val="20"/>
        </w:rPr>
        <w:t xml:space="preserve">« podjetja </w:t>
      </w:r>
      <w:r w:rsidR="00CC5463">
        <w:rPr>
          <w:rFonts w:cs="Arial"/>
          <w:szCs w:val="20"/>
        </w:rPr>
        <w:t>Vodnogospodarski biro Maribor d.o.o., Glavni trg 19c</w:t>
      </w:r>
      <w:r>
        <w:rPr>
          <w:rFonts w:cs="Arial"/>
          <w:szCs w:val="20"/>
        </w:rPr>
        <w:t>, 2000 Maribor</w:t>
      </w:r>
      <w:r w:rsidRPr="002B74DC">
        <w:rPr>
          <w:rFonts w:cs="Arial"/>
          <w:szCs w:val="20"/>
        </w:rPr>
        <w:t xml:space="preserve">. </w:t>
      </w:r>
      <w:r w:rsidRPr="00413DC3">
        <w:rPr>
          <w:rFonts w:cs="Arial"/>
          <w:szCs w:val="20"/>
        </w:rPr>
        <w:t xml:space="preserve">V </w:t>
      </w:r>
      <w:r>
        <w:rPr>
          <w:rFonts w:cs="Arial"/>
          <w:szCs w:val="20"/>
        </w:rPr>
        <w:t xml:space="preserve">projektu za </w:t>
      </w:r>
      <w:r w:rsidR="009B29C6">
        <w:rPr>
          <w:rFonts w:cs="Arial"/>
          <w:szCs w:val="20"/>
        </w:rPr>
        <w:t>izvedbo</w:t>
      </w:r>
      <w:r w:rsidRPr="00413DC3">
        <w:rPr>
          <w:rFonts w:cs="Arial"/>
          <w:szCs w:val="20"/>
        </w:rPr>
        <w:t xml:space="preserve"> je predstavljena varianta, po kateri je predvidena izgradnja</w:t>
      </w:r>
      <w:r w:rsidR="004B7D70">
        <w:rPr>
          <w:rFonts w:cs="Arial"/>
          <w:szCs w:val="20"/>
        </w:rPr>
        <w:t xml:space="preserve"> primarnega in </w:t>
      </w:r>
      <w:r w:rsidR="00FF3CAC">
        <w:rPr>
          <w:rFonts w:cs="Arial"/>
          <w:szCs w:val="20"/>
        </w:rPr>
        <w:t>sekun</w:t>
      </w:r>
      <w:r w:rsidR="006F031C">
        <w:rPr>
          <w:rFonts w:cs="Arial"/>
          <w:szCs w:val="20"/>
        </w:rPr>
        <w:t>darnega</w:t>
      </w:r>
      <w:r w:rsidRPr="00413DC3">
        <w:rPr>
          <w:rFonts w:cs="Arial"/>
          <w:szCs w:val="20"/>
        </w:rPr>
        <w:t xml:space="preserve"> kanalizacijskega omrežja </w:t>
      </w:r>
      <w:r>
        <w:rPr>
          <w:rFonts w:cs="Arial"/>
          <w:szCs w:val="20"/>
        </w:rPr>
        <w:t xml:space="preserve">v dolžini </w:t>
      </w:r>
      <w:r w:rsidR="004D0821">
        <w:rPr>
          <w:rFonts w:cs="Arial"/>
          <w:szCs w:val="20"/>
        </w:rPr>
        <w:t xml:space="preserve">3.286,35 </w:t>
      </w:r>
      <w:r>
        <w:rPr>
          <w:rFonts w:cs="Arial"/>
          <w:szCs w:val="20"/>
        </w:rPr>
        <w:t>metrov</w:t>
      </w:r>
      <w:r w:rsidRPr="00413DC3">
        <w:rPr>
          <w:rFonts w:cs="Arial"/>
          <w:szCs w:val="20"/>
        </w:rPr>
        <w:t>.</w:t>
      </w:r>
      <w:r w:rsidRPr="002B74DC">
        <w:rPr>
          <w:rFonts w:cs="Arial"/>
          <w:szCs w:val="20"/>
        </w:rPr>
        <w:t xml:space="preserve"> </w:t>
      </w:r>
    </w:p>
    <w:p w:rsidR="00215CD1" w:rsidRDefault="00215CD1" w:rsidP="002C6D06">
      <w:pPr>
        <w:rPr>
          <w:rFonts w:cs="Arial"/>
          <w:szCs w:val="20"/>
        </w:rPr>
      </w:pPr>
    </w:p>
    <w:p w:rsidR="00215CD1" w:rsidRPr="006C2A43" w:rsidRDefault="00215CD1" w:rsidP="002C6D06">
      <w:pPr>
        <w:rPr>
          <w:rFonts w:cs="Arial"/>
          <w:szCs w:val="20"/>
        </w:rPr>
      </w:pPr>
      <w:r>
        <w:rPr>
          <w:rFonts w:cs="Arial"/>
          <w:szCs w:val="20"/>
        </w:rPr>
        <w:t>Občina Kidričevo želi zgraditi</w:t>
      </w:r>
      <w:r w:rsidRPr="006C2A43">
        <w:rPr>
          <w:rFonts w:cs="Arial"/>
          <w:szCs w:val="20"/>
        </w:rPr>
        <w:t xml:space="preserve"> </w:t>
      </w:r>
      <w:r w:rsidR="004B7D70">
        <w:rPr>
          <w:rFonts w:cs="Arial"/>
          <w:szCs w:val="20"/>
        </w:rPr>
        <w:t xml:space="preserve">primarni in </w:t>
      </w:r>
      <w:r w:rsidR="009247BE">
        <w:rPr>
          <w:rFonts w:cs="Arial"/>
          <w:szCs w:val="20"/>
        </w:rPr>
        <w:t xml:space="preserve">sekundarni </w:t>
      </w:r>
      <w:r w:rsidRPr="006C2A43">
        <w:rPr>
          <w:rFonts w:cs="Arial"/>
          <w:szCs w:val="20"/>
        </w:rPr>
        <w:t>sistem fekalne ka</w:t>
      </w:r>
      <w:r>
        <w:rPr>
          <w:rFonts w:cs="Arial"/>
          <w:szCs w:val="20"/>
        </w:rPr>
        <w:t xml:space="preserve">nalizacije </w:t>
      </w:r>
      <w:r w:rsidR="004B7D70">
        <w:rPr>
          <w:rFonts w:cs="Arial"/>
          <w:szCs w:val="20"/>
        </w:rPr>
        <w:t>v naselju Starošince</w:t>
      </w:r>
      <w:r w:rsidR="009247BE">
        <w:rPr>
          <w:rFonts w:cs="Arial"/>
          <w:szCs w:val="20"/>
        </w:rPr>
        <w:t>,</w:t>
      </w:r>
      <w:r>
        <w:rPr>
          <w:rFonts w:cs="Arial"/>
          <w:szCs w:val="20"/>
        </w:rPr>
        <w:t xml:space="preserve"> </w:t>
      </w:r>
      <w:r w:rsidRPr="006C2A43">
        <w:rPr>
          <w:rFonts w:cs="Arial"/>
          <w:szCs w:val="20"/>
        </w:rPr>
        <w:t xml:space="preserve">ki se bo priključil na </w:t>
      </w:r>
      <w:r w:rsidR="009247BE">
        <w:rPr>
          <w:rFonts w:cs="Arial"/>
          <w:szCs w:val="20"/>
        </w:rPr>
        <w:t xml:space="preserve">primarni sistem kanalizacijskega omrežja, ki je </w:t>
      </w:r>
      <w:r w:rsidR="001C7508">
        <w:rPr>
          <w:rFonts w:cs="Arial"/>
          <w:szCs w:val="20"/>
        </w:rPr>
        <w:t xml:space="preserve">že </w:t>
      </w:r>
      <w:r w:rsidR="007556EC">
        <w:rPr>
          <w:rFonts w:cs="Arial"/>
          <w:szCs w:val="20"/>
        </w:rPr>
        <w:t>zgrajen</w:t>
      </w:r>
      <w:r w:rsidRPr="006C2A43">
        <w:rPr>
          <w:rFonts w:cs="Arial"/>
          <w:szCs w:val="20"/>
        </w:rPr>
        <w:t>.</w:t>
      </w:r>
    </w:p>
    <w:p w:rsidR="00215CD1" w:rsidRDefault="00215CD1" w:rsidP="002C6D06">
      <w:pPr>
        <w:rPr>
          <w:rFonts w:cs="Arial"/>
          <w:szCs w:val="20"/>
        </w:rPr>
      </w:pPr>
    </w:p>
    <w:p w:rsidR="00215CD1" w:rsidRDefault="00215CD1" w:rsidP="002C6D06">
      <w:pPr>
        <w:rPr>
          <w:rFonts w:cs="Arial"/>
          <w:szCs w:val="20"/>
        </w:rPr>
      </w:pPr>
      <w:r w:rsidRPr="006C2A43">
        <w:rPr>
          <w:rFonts w:cs="Arial"/>
          <w:szCs w:val="20"/>
        </w:rPr>
        <w:t xml:space="preserve">V širšem smislu je sistem kanalizacije </w:t>
      </w:r>
      <w:r w:rsidR="004B7D70">
        <w:rPr>
          <w:rFonts w:cs="Arial"/>
          <w:szCs w:val="20"/>
        </w:rPr>
        <w:t>Starošince</w:t>
      </w:r>
      <w:r w:rsidR="009247BE">
        <w:rPr>
          <w:rFonts w:cs="Arial"/>
          <w:szCs w:val="20"/>
        </w:rPr>
        <w:t xml:space="preserve"> </w:t>
      </w:r>
      <w:r w:rsidRPr="006C2A43">
        <w:rPr>
          <w:rFonts w:cs="Arial"/>
          <w:szCs w:val="20"/>
        </w:rPr>
        <w:t xml:space="preserve">umeščen v osrednji del </w:t>
      </w:r>
      <w:r w:rsidR="009247BE">
        <w:rPr>
          <w:rFonts w:cs="Arial"/>
          <w:szCs w:val="20"/>
        </w:rPr>
        <w:t>Dravskega</w:t>
      </w:r>
      <w:r w:rsidRPr="006C2A43">
        <w:rPr>
          <w:rFonts w:cs="Arial"/>
          <w:szCs w:val="20"/>
        </w:rPr>
        <w:t xml:space="preserve"> polja. </w:t>
      </w:r>
      <w:r w:rsidRPr="006C2A43">
        <w:rPr>
          <w:rFonts w:cs="Arial"/>
          <w:szCs w:val="20"/>
        </w:rPr>
        <w:tab/>
      </w:r>
    </w:p>
    <w:p w:rsidR="004B7D70" w:rsidRDefault="004B7D70" w:rsidP="00215CD1">
      <w:pPr>
        <w:rPr>
          <w:rFonts w:cs="Arial"/>
          <w:szCs w:val="20"/>
        </w:rPr>
      </w:pPr>
    </w:p>
    <w:p w:rsidR="00215CD1" w:rsidRPr="00BE5A61" w:rsidRDefault="00215CD1" w:rsidP="00215CD1">
      <w:pPr>
        <w:rPr>
          <w:rFonts w:cs="Arial"/>
          <w:szCs w:val="20"/>
        </w:rPr>
      </w:pPr>
      <w:r w:rsidRPr="00BE5A61">
        <w:rPr>
          <w:rFonts w:cs="Arial"/>
          <w:szCs w:val="20"/>
        </w:rPr>
        <w:t>S proučevanjem vseh vplivov na izbiro trase in t</w:t>
      </w:r>
      <w:r>
        <w:rPr>
          <w:rFonts w:cs="Arial"/>
          <w:szCs w:val="20"/>
        </w:rPr>
        <w:t>erenskem ogledu je predvidena zasnova</w:t>
      </w:r>
      <w:r w:rsidRPr="00BE5A61">
        <w:rPr>
          <w:rFonts w:cs="Arial"/>
          <w:szCs w:val="20"/>
        </w:rPr>
        <w:t>, ki je prikazana v</w:t>
      </w:r>
      <w:r w:rsidR="008B1C05">
        <w:rPr>
          <w:rFonts w:cs="Arial"/>
          <w:szCs w:val="20"/>
        </w:rPr>
        <w:t xml:space="preserve"> projektu za </w:t>
      </w:r>
      <w:r w:rsidR="004B7D70">
        <w:rPr>
          <w:rFonts w:cs="Arial"/>
          <w:szCs w:val="20"/>
        </w:rPr>
        <w:t>izvedbo</w:t>
      </w:r>
      <w:r w:rsidRPr="00BE5A61">
        <w:rPr>
          <w:rFonts w:cs="Arial"/>
          <w:szCs w:val="20"/>
        </w:rPr>
        <w:t xml:space="preserve">. </w:t>
      </w:r>
    </w:p>
    <w:p w:rsidR="00215CD1" w:rsidRDefault="00215CD1" w:rsidP="00215CD1">
      <w:pPr>
        <w:rPr>
          <w:rFonts w:cs="Arial"/>
          <w:szCs w:val="20"/>
        </w:rPr>
      </w:pPr>
    </w:p>
    <w:p w:rsidR="00197221" w:rsidRPr="00197221" w:rsidRDefault="004B7D70" w:rsidP="00215CD1">
      <w:pPr>
        <w:rPr>
          <w:rFonts w:cs="Arial"/>
          <w:szCs w:val="20"/>
        </w:rPr>
      </w:pPr>
      <w:r>
        <w:rPr>
          <w:rFonts w:cs="Arial"/>
          <w:szCs w:val="20"/>
        </w:rPr>
        <w:t>Predvidene trase kanalov potekajo po javnih površinah, v ali ob lokalni oz. regionalni cesti</w:t>
      </w:r>
      <w:r w:rsidR="005B20F7">
        <w:rPr>
          <w:rFonts w:cs="Arial"/>
          <w:szCs w:val="20"/>
        </w:rPr>
        <w:t>. Predvideni revizijski jaški bodo locirani v sredini voznih pasov lokalnih cest</w:t>
      </w:r>
      <w:r w:rsidR="002436F8">
        <w:rPr>
          <w:rFonts w:cs="Arial"/>
          <w:szCs w:val="20"/>
        </w:rPr>
        <w:t>.</w:t>
      </w:r>
    </w:p>
    <w:p w:rsidR="00215CD1" w:rsidRPr="008B1C05" w:rsidRDefault="00215CD1" w:rsidP="00215CD1">
      <w:pPr>
        <w:rPr>
          <w:rFonts w:cs="Arial"/>
          <w:color w:val="FF0000"/>
          <w:szCs w:val="20"/>
        </w:rPr>
      </w:pPr>
      <w:r w:rsidRPr="008B1C05">
        <w:rPr>
          <w:rFonts w:cs="Arial"/>
          <w:color w:val="FF0000"/>
          <w:szCs w:val="20"/>
        </w:rPr>
        <w:tab/>
      </w:r>
    </w:p>
    <w:p w:rsidR="00215CD1" w:rsidRPr="00197221" w:rsidRDefault="00215CD1" w:rsidP="00215CD1">
      <w:pPr>
        <w:rPr>
          <w:rFonts w:cs="Arial"/>
          <w:szCs w:val="20"/>
        </w:rPr>
      </w:pPr>
      <w:r w:rsidRPr="00197221">
        <w:rPr>
          <w:rFonts w:cs="Arial"/>
          <w:szCs w:val="20"/>
        </w:rPr>
        <w:t xml:space="preserve">Kanalizacija je zasnovana tako, da je možno priključiti </w:t>
      </w:r>
      <w:r w:rsidR="007556EC">
        <w:rPr>
          <w:rFonts w:cs="Arial"/>
          <w:szCs w:val="20"/>
        </w:rPr>
        <w:t>večino zgradb</w:t>
      </w:r>
      <w:r w:rsidRPr="00197221">
        <w:rPr>
          <w:rFonts w:cs="Arial"/>
          <w:szCs w:val="20"/>
        </w:rPr>
        <w:t xml:space="preserve"> obravnavanega območja.</w:t>
      </w:r>
    </w:p>
    <w:p w:rsidR="00215CD1" w:rsidRPr="008B1C05" w:rsidRDefault="00215CD1" w:rsidP="00215CD1">
      <w:pPr>
        <w:rPr>
          <w:rFonts w:cs="Arial"/>
          <w:color w:val="FF0000"/>
          <w:szCs w:val="20"/>
        </w:rPr>
      </w:pPr>
    </w:p>
    <w:p w:rsidR="00215CD1" w:rsidRPr="00197221" w:rsidRDefault="00215CD1" w:rsidP="00215CD1">
      <w:pPr>
        <w:rPr>
          <w:rFonts w:cs="Arial"/>
          <w:b/>
          <w:i/>
          <w:szCs w:val="20"/>
          <w:u w:val="single"/>
        </w:rPr>
      </w:pPr>
      <w:r w:rsidRPr="00197221">
        <w:rPr>
          <w:rFonts w:cs="Arial"/>
          <w:b/>
          <w:i/>
          <w:szCs w:val="20"/>
          <w:u w:val="single"/>
        </w:rPr>
        <w:t>Lokacija in obseg investicije</w:t>
      </w:r>
    </w:p>
    <w:p w:rsidR="00215CD1" w:rsidRPr="00197221" w:rsidRDefault="00215CD1" w:rsidP="00215CD1">
      <w:pPr>
        <w:rPr>
          <w:rFonts w:cs="Arial"/>
          <w:szCs w:val="20"/>
        </w:rPr>
      </w:pPr>
      <w:r w:rsidRPr="00197221">
        <w:rPr>
          <w:rFonts w:cs="Arial"/>
          <w:szCs w:val="20"/>
        </w:rPr>
        <w:t>V širšem smislu</w:t>
      </w:r>
      <w:r w:rsidR="00197221" w:rsidRPr="00197221">
        <w:rPr>
          <w:rFonts w:cs="Arial"/>
          <w:szCs w:val="20"/>
        </w:rPr>
        <w:t xml:space="preserve"> je sistem sekundarne kanalizacije </w:t>
      </w:r>
      <w:r w:rsidR="008F4B67">
        <w:rPr>
          <w:rFonts w:cs="Arial"/>
          <w:szCs w:val="20"/>
        </w:rPr>
        <w:t>Kidričevo</w:t>
      </w:r>
      <w:r w:rsidRPr="00197221">
        <w:rPr>
          <w:rFonts w:cs="Arial"/>
          <w:szCs w:val="20"/>
        </w:rPr>
        <w:t xml:space="preserve"> umeščen v osrednji del </w:t>
      </w:r>
      <w:r w:rsidR="00197221" w:rsidRPr="00197221">
        <w:rPr>
          <w:rFonts w:cs="Arial"/>
          <w:szCs w:val="20"/>
        </w:rPr>
        <w:t xml:space="preserve">Dravskega polja, v </w:t>
      </w:r>
      <w:r w:rsidR="004C7E2D">
        <w:rPr>
          <w:rFonts w:cs="Arial"/>
          <w:szCs w:val="20"/>
        </w:rPr>
        <w:t>naselje Starošince</w:t>
      </w:r>
      <w:r w:rsidR="008F4B67">
        <w:rPr>
          <w:rFonts w:cs="Arial"/>
          <w:szCs w:val="20"/>
        </w:rPr>
        <w:t>.</w:t>
      </w:r>
    </w:p>
    <w:p w:rsidR="00197221" w:rsidRPr="008B1C05" w:rsidRDefault="00197221" w:rsidP="00215CD1">
      <w:pPr>
        <w:rPr>
          <w:rFonts w:cs="Arial"/>
          <w:color w:val="FF0000"/>
          <w:szCs w:val="20"/>
        </w:rPr>
      </w:pPr>
    </w:p>
    <w:p w:rsidR="00215CD1" w:rsidRPr="00197221" w:rsidRDefault="00215CD1" w:rsidP="00215CD1">
      <w:pPr>
        <w:rPr>
          <w:rFonts w:cs="Arial"/>
          <w:szCs w:val="20"/>
        </w:rPr>
      </w:pPr>
      <w:r w:rsidRPr="00197221">
        <w:rPr>
          <w:rFonts w:cs="Arial"/>
          <w:szCs w:val="20"/>
        </w:rPr>
        <w:t xml:space="preserve">Zaradi strukture tal in obstoječih fekalnih izpustov v podtalje je izgradnja sistema pomembna zlasti z vidika zaščite podtalnice. </w:t>
      </w:r>
    </w:p>
    <w:p w:rsidR="00215CD1" w:rsidRPr="008B1C05" w:rsidRDefault="00215CD1" w:rsidP="00215CD1">
      <w:pPr>
        <w:rPr>
          <w:rFonts w:cs="Arial"/>
          <w:color w:val="FF0000"/>
          <w:szCs w:val="20"/>
        </w:rPr>
      </w:pPr>
    </w:p>
    <w:p w:rsidR="00215CD1" w:rsidRPr="0083550B" w:rsidRDefault="00215CD1" w:rsidP="00215CD1">
      <w:pPr>
        <w:rPr>
          <w:rFonts w:cs="Arial"/>
          <w:color w:val="FF0000"/>
          <w:szCs w:val="20"/>
        </w:rPr>
      </w:pPr>
      <w:r w:rsidRPr="003533B3">
        <w:rPr>
          <w:rFonts w:cs="Arial"/>
          <w:szCs w:val="20"/>
        </w:rPr>
        <w:t>Investicija obravnava odvodnj</w:t>
      </w:r>
      <w:r w:rsidR="003533B3" w:rsidRPr="003533B3">
        <w:rPr>
          <w:rFonts w:cs="Arial"/>
          <w:szCs w:val="20"/>
        </w:rPr>
        <w:t xml:space="preserve">avanje fekalnih odplak </w:t>
      </w:r>
      <w:r w:rsidR="009C64BA">
        <w:rPr>
          <w:rFonts w:cs="Arial"/>
          <w:szCs w:val="20"/>
        </w:rPr>
        <w:t>celotnega naselja Starošince</w:t>
      </w:r>
      <w:r w:rsidR="003533B3" w:rsidRPr="003533B3">
        <w:rPr>
          <w:rFonts w:cs="Arial"/>
          <w:szCs w:val="20"/>
        </w:rPr>
        <w:t xml:space="preserve">. Projektirani sekundarni kanali se bodo v ločenem sistemu s priključki priključili na </w:t>
      </w:r>
      <w:r w:rsidR="00EE1205">
        <w:rPr>
          <w:rFonts w:cs="Arial"/>
          <w:szCs w:val="20"/>
        </w:rPr>
        <w:t xml:space="preserve">pripravljene </w:t>
      </w:r>
      <w:r w:rsidR="003533B3" w:rsidRPr="003533B3">
        <w:rPr>
          <w:rFonts w:cs="Arial"/>
          <w:szCs w:val="20"/>
        </w:rPr>
        <w:t>primarne kanale.</w:t>
      </w:r>
      <w:r w:rsidR="003533B3">
        <w:rPr>
          <w:rFonts w:cs="Arial"/>
          <w:szCs w:val="20"/>
        </w:rPr>
        <w:t xml:space="preserve"> </w:t>
      </w:r>
    </w:p>
    <w:p w:rsidR="00215CD1" w:rsidRPr="008B1C05" w:rsidRDefault="00215CD1" w:rsidP="00215CD1">
      <w:pPr>
        <w:rPr>
          <w:rFonts w:cs="Arial"/>
          <w:color w:val="FF0000"/>
          <w:szCs w:val="20"/>
        </w:rPr>
      </w:pPr>
    </w:p>
    <w:p w:rsidR="00215CD1" w:rsidRPr="003533B3" w:rsidRDefault="00215CD1" w:rsidP="00215CD1">
      <w:pPr>
        <w:rPr>
          <w:rFonts w:cs="Arial"/>
          <w:szCs w:val="20"/>
        </w:rPr>
      </w:pPr>
      <w:r w:rsidRPr="003533B3">
        <w:rPr>
          <w:rFonts w:cs="Arial"/>
          <w:szCs w:val="20"/>
        </w:rPr>
        <w:t xml:space="preserve">Predmet projekta je izgradnja kanalizacijskega omrežja </w:t>
      </w:r>
      <w:r w:rsidR="003533B3" w:rsidRPr="003533B3">
        <w:rPr>
          <w:rFonts w:cs="Arial"/>
          <w:szCs w:val="20"/>
        </w:rPr>
        <w:t xml:space="preserve">v </w:t>
      </w:r>
      <w:r w:rsidR="009C64BA">
        <w:rPr>
          <w:rFonts w:cs="Arial"/>
          <w:szCs w:val="20"/>
        </w:rPr>
        <w:t>naselju Starošince</w:t>
      </w:r>
      <w:r w:rsidRPr="003533B3">
        <w:rPr>
          <w:rFonts w:cs="Arial"/>
          <w:szCs w:val="20"/>
        </w:rPr>
        <w:t xml:space="preserve">, ki obsega: </w:t>
      </w:r>
    </w:p>
    <w:p w:rsidR="00215CD1" w:rsidRDefault="001116F4" w:rsidP="00F65E5B">
      <w:pPr>
        <w:numPr>
          <w:ilvl w:val="0"/>
          <w:numId w:val="23"/>
        </w:numPr>
        <w:rPr>
          <w:rFonts w:cs="Arial"/>
          <w:szCs w:val="20"/>
        </w:rPr>
      </w:pPr>
      <w:r>
        <w:rPr>
          <w:rFonts w:cs="Arial"/>
          <w:szCs w:val="20"/>
        </w:rPr>
        <w:t xml:space="preserve">kanal </w:t>
      </w:r>
      <w:r w:rsidR="009C64BA">
        <w:rPr>
          <w:rFonts w:cs="Arial"/>
          <w:szCs w:val="20"/>
        </w:rPr>
        <w:t>3.8.1</w:t>
      </w:r>
      <w:r w:rsidR="00107D03" w:rsidRPr="00107D03">
        <w:rPr>
          <w:rFonts w:cs="Arial"/>
          <w:szCs w:val="20"/>
        </w:rPr>
        <w:t xml:space="preserve"> – </w:t>
      </w:r>
      <w:r w:rsidR="009C64BA">
        <w:rPr>
          <w:rFonts w:cs="Arial"/>
          <w:szCs w:val="20"/>
        </w:rPr>
        <w:t xml:space="preserve">primarni - </w:t>
      </w:r>
      <w:r>
        <w:rPr>
          <w:rFonts w:cs="Arial"/>
          <w:szCs w:val="20"/>
        </w:rPr>
        <w:t xml:space="preserve">DN </w:t>
      </w:r>
      <w:r w:rsidR="009C64BA">
        <w:rPr>
          <w:rFonts w:cs="Arial"/>
          <w:szCs w:val="20"/>
        </w:rPr>
        <w:t>200</w:t>
      </w:r>
      <w:r w:rsidR="00107D03" w:rsidRPr="00107D03">
        <w:rPr>
          <w:rFonts w:cs="Arial"/>
          <w:szCs w:val="20"/>
        </w:rPr>
        <w:t xml:space="preserve">, dolžine </w:t>
      </w:r>
      <w:r w:rsidR="00F1140A">
        <w:rPr>
          <w:rFonts w:cs="Arial"/>
          <w:szCs w:val="20"/>
        </w:rPr>
        <w:t xml:space="preserve">cca. </w:t>
      </w:r>
      <w:r w:rsidR="009C64BA">
        <w:rPr>
          <w:rFonts w:cs="Arial"/>
          <w:szCs w:val="20"/>
        </w:rPr>
        <w:t>957</w:t>
      </w:r>
      <w:r w:rsidR="00215CD1" w:rsidRPr="00107D03">
        <w:rPr>
          <w:rFonts w:cs="Arial"/>
          <w:szCs w:val="20"/>
        </w:rPr>
        <w:t xml:space="preserve"> m; </w:t>
      </w:r>
    </w:p>
    <w:p w:rsidR="009C64BA" w:rsidRPr="00107D03" w:rsidRDefault="009C64BA" w:rsidP="00F65E5B">
      <w:pPr>
        <w:numPr>
          <w:ilvl w:val="0"/>
          <w:numId w:val="23"/>
        </w:numPr>
        <w:rPr>
          <w:rFonts w:cs="Arial"/>
          <w:szCs w:val="20"/>
        </w:rPr>
      </w:pPr>
      <w:r>
        <w:rPr>
          <w:rFonts w:cs="Arial"/>
          <w:szCs w:val="20"/>
        </w:rPr>
        <w:t>tlačni vod 3.8.1 T – dolžine 1</w:t>
      </w:r>
      <w:r w:rsidR="008E42D5">
        <w:rPr>
          <w:rFonts w:cs="Arial"/>
          <w:szCs w:val="20"/>
        </w:rPr>
        <w:t>.</w:t>
      </w:r>
      <w:r w:rsidR="00F1140A">
        <w:rPr>
          <w:rFonts w:cs="Arial"/>
          <w:szCs w:val="20"/>
        </w:rPr>
        <w:t>395,12</w:t>
      </w:r>
      <w:r>
        <w:rPr>
          <w:rFonts w:cs="Arial"/>
          <w:szCs w:val="20"/>
        </w:rPr>
        <w:t xml:space="preserve"> m;</w:t>
      </w:r>
    </w:p>
    <w:p w:rsidR="00215CD1" w:rsidRPr="00107D03" w:rsidRDefault="001116F4" w:rsidP="00F65E5B">
      <w:pPr>
        <w:numPr>
          <w:ilvl w:val="0"/>
          <w:numId w:val="23"/>
        </w:numPr>
        <w:rPr>
          <w:rFonts w:cs="Arial"/>
          <w:szCs w:val="20"/>
        </w:rPr>
      </w:pPr>
      <w:r>
        <w:rPr>
          <w:rFonts w:cs="Arial"/>
          <w:szCs w:val="20"/>
        </w:rPr>
        <w:t xml:space="preserve">kanal </w:t>
      </w:r>
      <w:r w:rsidR="009C64BA">
        <w:rPr>
          <w:rFonts w:cs="Arial"/>
          <w:szCs w:val="20"/>
        </w:rPr>
        <w:t>3.8.1.1</w:t>
      </w:r>
      <w:r w:rsidR="00107D03">
        <w:rPr>
          <w:rFonts w:cs="Arial"/>
          <w:szCs w:val="20"/>
        </w:rPr>
        <w:t xml:space="preserve"> – </w:t>
      </w:r>
      <w:r>
        <w:rPr>
          <w:rFonts w:cs="Arial"/>
          <w:szCs w:val="20"/>
        </w:rPr>
        <w:t xml:space="preserve">DN </w:t>
      </w:r>
      <w:r w:rsidR="009C64BA">
        <w:rPr>
          <w:rFonts w:cs="Arial"/>
          <w:szCs w:val="20"/>
        </w:rPr>
        <w:t>200</w:t>
      </w:r>
      <w:r w:rsidR="00107D03">
        <w:rPr>
          <w:rFonts w:cs="Arial"/>
          <w:szCs w:val="20"/>
        </w:rPr>
        <w:t xml:space="preserve">, dolžine </w:t>
      </w:r>
      <w:r w:rsidR="00F1140A">
        <w:rPr>
          <w:rFonts w:cs="Arial"/>
          <w:szCs w:val="20"/>
        </w:rPr>
        <w:t xml:space="preserve">cca. </w:t>
      </w:r>
      <w:r w:rsidR="009C64BA">
        <w:rPr>
          <w:rFonts w:cs="Arial"/>
          <w:szCs w:val="20"/>
        </w:rPr>
        <w:t>75</w:t>
      </w:r>
      <w:r w:rsidR="00215CD1" w:rsidRPr="00107D03">
        <w:rPr>
          <w:rFonts w:cs="Arial"/>
          <w:szCs w:val="20"/>
        </w:rPr>
        <w:t xml:space="preserve"> m;  </w:t>
      </w:r>
    </w:p>
    <w:p w:rsidR="00215CD1" w:rsidRPr="00107D03" w:rsidRDefault="001116F4" w:rsidP="00F65E5B">
      <w:pPr>
        <w:numPr>
          <w:ilvl w:val="0"/>
          <w:numId w:val="23"/>
        </w:numPr>
        <w:rPr>
          <w:rFonts w:cs="Arial"/>
          <w:szCs w:val="20"/>
        </w:rPr>
      </w:pPr>
      <w:r>
        <w:rPr>
          <w:rFonts w:cs="Arial"/>
          <w:szCs w:val="20"/>
        </w:rPr>
        <w:t xml:space="preserve">kanal </w:t>
      </w:r>
      <w:r w:rsidR="00D23E2A">
        <w:rPr>
          <w:rFonts w:cs="Arial"/>
          <w:szCs w:val="20"/>
        </w:rPr>
        <w:t>3.8.1.1.1</w:t>
      </w:r>
      <w:r w:rsidR="00107D03">
        <w:rPr>
          <w:rFonts w:cs="Arial"/>
          <w:szCs w:val="20"/>
        </w:rPr>
        <w:t xml:space="preserve"> – </w:t>
      </w:r>
      <w:r>
        <w:rPr>
          <w:rFonts w:cs="Arial"/>
          <w:szCs w:val="20"/>
        </w:rPr>
        <w:t xml:space="preserve">DN </w:t>
      </w:r>
      <w:r w:rsidR="00D23E2A">
        <w:rPr>
          <w:rFonts w:cs="Arial"/>
          <w:szCs w:val="20"/>
        </w:rPr>
        <w:t>200</w:t>
      </w:r>
      <w:r w:rsidR="00107D03">
        <w:rPr>
          <w:rFonts w:cs="Arial"/>
          <w:szCs w:val="20"/>
        </w:rPr>
        <w:t>, dolžine</w:t>
      </w:r>
      <w:r w:rsidR="00F1140A">
        <w:rPr>
          <w:rFonts w:cs="Arial"/>
          <w:szCs w:val="20"/>
        </w:rPr>
        <w:t xml:space="preserve"> cca. </w:t>
      </w:r>
      <w:r w:rsidR="00D23E2A">
        <w:rPr>
          <w:rFonts w:cs="Arial"/>
          <w:szCs w:val="20"/>
        </w:rPr>
        <w:t>144</w:t>
      </w:r>
      <w:r w:rsidR="00215CD1" w:rsidRPr="00107D03">
        <w:rPr>
          <w:rFonts w:cs="Arial"/>
          <w:szCs w:val="20"/>
        </w:rPr>
        <w:t xml:space="preserve"> m; </w:t>
      </w:r>
    </w:p>
    <w:p w:rsidR="00215CD1" w:rsidRPr="00107D03" w:rsidRDefault="001116F4" w:rsidP="00F65E5B">
      <w:pPr>
        <w:numPr>
          <w:ilvl w:val="0"/>
          <w:numId w:val="23"/>
        </w:numPr>
        <w:rPr>
          <w:rFonts w:cs="Arial"/>
          <w:szCs w:val="20"/>
        </w:rPr>
      </w:pPr>
      <w:r>
        <w:rPr>
          <w:rFonts w:cs="Arial"/>
          <w:szCs w:val="20"/>
        </w:rPr>
        <w:t xml:space="preserve">kanal </w:t>
      </w:r>
      <w:r w:rsidR="00D23E2A">
        <w:rPr>
          <w:rFonts w:cs="Arial"/>
          <w:szCs w:val="20"/>
        </w:rPr>
        <w:t>3.8.1.2</w:t>
      </w:r>
      <w:r w:rsidR="00107D03">
        <w:rPr>
          <w:rFonts w:cs="Arial"/>
          <w:szCs w:val="20"/>
        </w:rPr>
        <w:t xml:space="preserve"> – </w:t>
      </w:r>
      <w:r>
        <w:rPr>
          <w:rFonts w:cs="Arial"/>
          <w:szCs w:val="20"/>
        </w:rPr>
        <w:t xml:space="preserve">DN </w:t>
      </w:r>
      <w:r w:rsidR="00D23E2A">
        <w:rPr>
          <w:rFonts w:cs="Arial"/>
          <w:szCs w:val="20"/>
        </w:rPr>
        <w:t>200</w:t>
      </w:r>
      <w:r w:rsidR="00107D03">
        <w:rPr>
          <w:rFonts w:cs="Arial"/>
          <w:szCs w:val="20"/>
        </w:rPr>
        <w:t xml:space="preserve">, dolžine </w:t>
      </w:r>
      <w:r w:rsidR="00F1140A">
        <w:rPr>
          <w:rFonts w:cs="Arial"/>
          <w:szCs w:val="20"/>
        </w:rPr>
        <w:t xml:space="preserve">cca. </w:t>
      </w:r>
      <w:r w:rsidR="00D23E2A">
        <w:rPr>
          <w:rFonts w:cs="Arial"/>
          <w:szCs w:val="20"/>
        </w:rPr>
        <w:t>78</w:t>
      </w:r>
      <w:r w:rsidR="00215CD1" w:rsidRPr="00107D03">
        <w:rPr>
          <w:rFonts w:cs="Arial"/>
          <w:szCs w:val="20"/>
        </w:rPr>
        <w:t xml:space="preserve"> m;</w:t>
      </w:r>
    </w:p>
    <w:p w:rsidR="00215CD1" w:rsidRPr="00107D03" w:rsidRDefault="00215CD1" w:rsidP="00F65E5B">
      <w:pPr>
        <w:numPr>
          <w:ilvl w:val="0"/>
          <w:numId w:val="23"/>
        </w:numPr>
        <w:rPr>
          <w:rFonts w:cs="Arial"/>
          <w:szCs w:val="20"/>
        </w:rPr>
      </w:pPr>
      <w:r w:rsidRPr="00107D03">
        <w:rPr>
          <w:rFonts w:cs="Arial"/>
          <w:szCs w:val="20"/>
        </w:rPr>
        <w:t>ka</w:t>
      </w:r>
      <w:r w:rsidR="001116F4">
        <w:rPr>
          <w:rFonts w:cs="Arial"/>
          <w:szCs w:val="20"/>
        </w:rPr>
        <w:t xml:space="preserve">nal </w:t>
      </w:r>
      <w:r w:rsidR="00D23E2A">
        <w:rPr>
          <w:rFonts w:cs="Arial"/>
          <w:szCs w:val="20"/>
        </w:rPr>
        <w:t>3.8.1.3</w:t>
      </w:r>
      <w:r w:rsidR="00107D03">
        <w:rPr>
          <w:rFonts w:cs="Arial"/>
          <w:szCs w:val="20"/>
        </w:rPr>
        <w:t xml:space="preserve"> – </w:t>
      </w:r>
      <w:r w:rsidR="001116F4">
        <w:rPr>
          <w:rFonts w:cs="Arial"/>
          <w:szCs w:val="20"/>
        </w:rPr>
        <w:t xml:space="preserve">DN </w:t>
      </w:r>
      <w:r w:rsidR="00D23E2A">
        <w:rPr>
          <w:rFonts w:cs="Arial"/>
          <w:szCs w:val="20"/>
        </w:rPr>
        <w:t>200</w:t>
      </w:r>
      <w:r w:rsidR="00107D03">
        <w:rPr>
          <w:rFonts w:cs="Arial"/>
          <w:szCs w:val="20"/>
        </w:rPr>
        <w:t xml:space="preserve">, dolžine </w:t>
      </w:r>
      <w:r w:rsidR="00F1140A">
        <w:rPr>
          <w:rFonts w:cs="Arial"/>
          <w:szCs w:val="20"/>
        </w:rPr>
        <w:t xml:space="preserve">cca. </w:t>
      </w:r>
      <w:r w:rsidR="00D23E2A">
        <w:rPr>
          <w:rFonts w:cs="Arial"/>
          <w:szCs w:val="20"/>
        </w:rPr>
        <w:t>81</w:t>
      </w:r>
      <w:r w:rsidRPr="00107D03">
        <w:rPr>
          <w:rFonts w:cs="Arial"/>
          <w:szCs w:val="20"/>
        </w:rPr>
        <w:t xml:space="preserve"> m;</w:t>
      </w:r>
    </w:p>
    <w:p w:rsidR="00215CD1" w:rsidRPr="00107D03" w:rsidRDefault="001116F4" w:rsidP="00F65E5B">
      <w:pPr>
        <w:numPr>
          <w:ilvl w:val="0"/>
          <w:numId w:val="23"/>
        </w:numPr>
        <w:rPr>
          <w:rFonts w:cs="Arial"/>
          <w:szCs w:val="20"/>
        </w:rPr>
      </w:pPr>
      <w:r>
        <w:rPr>
          <w:rFonts w:cs="Arial"/>
          <w:szCs w:val="20"/>
        </w:rPr>
        <w:t xml:space="preserve">kanal </w:t>
      </w:r>
      <w:r w:rsidR="00D23E2A">
        <w:rPr>
          <w:rFonts w:cs="Arial"/>
          <w:szCs w:val="20"/>
        </w:rPr>
        <w:t>3.8.1.4</w:t>
      </w:r>
      <w:r w:rsidR="00107D03">
        <w:rPr>
          <w:rFonts w:cs="Arial"/>
          <w:szCs w:val="20"/>
        </w:rPr>
        <w:t xml:space="preserve"> – </w:t>
      </w:r>
      <w:r>
        <w:rPr>
          <w:rFonts w:cs="Arial"/>
          <w:szCs w:val="20"/>
        </w:rPr>
        <w:t xml:space="preserve">DN </w:t>
      </w:r>
      <w:r w:rsidR="00D23E2A">
        <w:rPr>
          <w:rFonts w:cs="Arial"/>
          <w:szCs w:val="20"/>
        </w:rPr>
        <w:t>20</w:t>
      </w:r>
      <w:r>
        <w:rPr>
          <w:rFonts w:cs="Arial"/>
          <w:szCs w:val="20"/>
        </w:rPr>
        <w:t>0</w:t>
      </w:r>
      <w:r w:rsidR="00107D03">
        <w:rPr>
          <w:rFonts w:cs="Arial"/>
          <w:szCs w:val="20"/>
        </w:rPr>
        <w:t xml:space="preserve">, dolžine </w:t>
      </w:r>
      <w:r w:rsidR="00F1140A">
        <w:rPr>
          <w:rFonts w:cs="Arial"/>
          <w:szCs w:val="20"/>
        </w:rPr>
        <w:t xml:space="preserve">cca. </w:t>
      </w:r>
      <w:r w:rsidR="00D23E2A">
        <w:rPr>
          <w:rFonts w:cs="Arial"/>
          <w:szCs w:val="20"/>
        </w:rPr>
        <w:t>81</w:t>
      </w:r>
      <w:r w:rsidR="00215CD1" w:rsidRPr="00107D03">
        <w:rPr>
          <w:rFonts w:cs="Arial"/>
          <w:szCs w:val="20"/>
        </w:rPr>
        <w:t xml:space="preserve"> m;</w:t>
      </w:r>
    </w:p>
    <w:p w:rsidR="00215CD1" w:rsidRPr="00107D03" w:rsidRDefault="00D23E2A" w:rsidP="00F65E5B">
      <w:pPr>
        <w:numPr>
          <w:ilvl w:val="0"/>
          <w:numId w:val="23"/>
        </w:numPr>
        <w:rPr>
          <w:rFonts w:cs="Arial"/>
          <w:szCs w:val="20"/>
        </w:rPr>
      </w:pPr>
      <w:r>
        <w:rPr>
          <w:rFonts w:cs="Arial"/>
          <w:szCs w:val="20"/>
        </w:rPr>
        <w:t>kanal 3.8.1.5</w:t>
      </w:r>
      <w:r w:rsidR="00215CD1" w:rsidRPr="00107D03">
        <w:rPr>
          <w:rFonts w:cs="Arial"/>
          <w:szCs w:val="20"/>
        </w:rPr>
        <w:t xml:space="preserve"> – </w:t>
      </w:r>
      <w:r w:rsidR="0052279F">
        <w:rPr>
          <w:rFonts w:cs="Arial"/>
          <w:szCs w:val="20"/>
        </w:rPr>
        <w:t xml:space="preserve">DN </w:t>
      </w:r>
      <w:r>
        <w:rPr>
          <w:rFonts w:cs="Arial"/>
          <w:szCs w:val="20"/>
        </w:rPr>
        <w:t>200</w:t>
      </w:r>
      <w:r w:rsidR="00107D03">
        <w:rPr>
          <w:rFonts w:cs="Arial"/>
          <w:szCs w:val="20"/>
        </w:rPr>
        <w:t xml:space="preserve">, dolžine </w:t>
      </w:r>
      <w:r w:rsidR="00F1140A">
        <w:rPr>
          <w:rFonts w:cs="Arial"/>
          <w:szCs w:val="20"/>
        </w:rPr>
        <w:t xml:space="preserve">cca. </w:t>
      </w:r>
      <w:r>
        <w:rPr>
          <w:rFonts w:cs="Arial"/>
          <w:szCs w:val="20"/>
        </w:rPr>
        <w:t>61</w:t>
      </w:r>
      <w:r w:rsidR="00215CD1" w:rsidRPr="00107D03">
        <w:rPr>
          <w:rFonts w:cs="Arial"/>
          <w:szCs w:val="20"/>
        </w:rPr>
        <w:t xml:space="preserve"> m;</w:t>
      </w:r>
    </w:p>
    <w:p w:rsidR="00215CD1" w:rsidRPr="00107D03" w:rsidRDefault="00D23E2A" w:rsidP="00F65E5B">
      <w:pPr>
        <w:numPr>
          <w:ilvl w:val="0"/>
          <w:numId w:val="23"/>
        </w:numPr>
        <w:rPr>
          <w:rFonts w:cs="Arial"/>
          <w:szCs w:val="20"/>
        </w:rPr>
      </w:pPr>
      <w:r>
        <w:rPr>
          <w:rFonts w:cs="Arial"/>
          <w:szCs w:val="20"/>
        </w:rPr>
        <w:t>kanal 3.8.1.6</w:t>
      </w:r>
      <w:r w:rsidR="00107D03">
        <w:rPr>
          <w:rFonts w:cs="Arial"/>
          <w:szCs w:val="20"/>
        </w:rPr>
        <w:t xml:space="preserve"> – </w:t>
      </w:r>
      <w:r w:rsidR="00F710F4">
        <w:rPr>
          <w:rFonts w:cs="Arial"/>
          <w:szCs w:val="20"/>
        </w:rPr>
        <w:t xml:space="preserve">DN </w:t>
      </w:r>
      <w:r>
        <w:rPr>
          <w:rFonts w:cs="Arial"/>
          <w:szCs w:val="20"/>
        </w:rPr>
        <w:t>200</w:t>
      </w:r>
      <w:r w:rsidR="00107D03">
        <w:rPr>
          <w:rFonts w:cs="Arial"/>
          <w:szCs w:val="20"/>
        </w:rPr>
        <w:t xml:space="preserve">, dolžine </w:t>
      </w:r>
      <w:r w:rsidR="00F1140A">
        <w:rPr>
          <w:rFonts w:cs="Arial"/>
          <w:szCs w:val="20"/>
        </w:rPr>
        <w:t xml:space="preserve">cca. </w:t>
      </w:r>
      <w:r>
        <w:rPr>
          <w:rFonts w:cs="Arial"/>
          <w:szCs w:val="20"/>
        </w:rPr>
        <w:t>342</w:t>
      </w:r>
      <w:r w:rsidR="00215CD1" w:rsidRPr="00107D03">
        <w:rPr>
          <w:rFonts w:cs="Arial"/>
          <w:szCs w:val="20"/>
        </w:rPr>
        <w:t xml:space="preserve"> m;</w:t>
      </w:r>
    </w:p>
    <w:p w:rsidR="00215CD1" w:rsidRDefault="00107D03" w:rsidP="00F65E5B">
      <w:pPr>
        <w:numPr>
          <w:ilvl w:val="0"/>
          <w:numId w:val="23"/>
        </w:numPr>
        <w:rPr>
          <w:rFonts w:cs="Arial"/>
          <w:szCs w:val="20"/>
        </w:rPr>
      </w:pPr>
      <w:r>
        <w:rPr>
          <w:rFonts w:cs="Arial"/>
          <w:szCs w:val="20"/>
        </w:rPr>
        <w:t xml:space="preserve">kanal </w:t>
      </w:r>
      <w:r w:rsidR="00D23E2A">
        <w:rPr>
          <w:rFonts w:cs="Arial"/>
          <w:szCs w:val="20"/>
        </w:rPr>
        <w:t>3.8.1.7</w:t>
      </w:r>
      <w:r w:rsidR="00215CD1" w:rsidRPr="00107D03">
        <w:rPr>
          <w:rFonts w:cs="Arial"/>
          <w:szCs w:val="20"/>
        </w:rPr>
        <w:t xml:space="preserve"> – </w:t>
      </w:r>
      <w:r w:rsidR="00D23E2A">
        <w:rPr>
          <w:rFonts w:cs="Arial"/>
          <w:szCs w:val="20"/>
        </w:rPr>
        <w:t>DN 20</w:t>
      </w:r>
      <w:r w:rsidR="00F710F4">
        <w:rPr>
          <w:rFonts w:cs="Arial"/>
          <w:szCs w:val="20"/>
        </w:rPr>
        <w:t>0</w:t>
      </w:r>
      <w:r w:rsidR="00215CD1" w:rsidRPr="00107D03">
        <w:rPr>
          <w:rFonts w:cs="Arial"/>
          <w:szCs w:val="20"/>
        </w:rPr>
        <w:t xml:space="preserve">, dolžine </w:t>
      </w:r>
      <w:r w:rsidR="00F1140A">
        <w:rPr>
          <w:rFonts w:cs="Arial"/>
          <w:szCs w:val="20"/>
        </w:rPr>
        <w:t xml:space="preserve">cca. </w:t>
      </w:r>
      <w:r w:rsidR="00144680">
        <w:rPr>
          <w:rFonts w:cs="Arial"/>
          <w:szCs w:val="20"/>
        </w:rPr>
        <w:t>73</w:t>
      </w:r>
      <w:r w:rsidR="00215CD1" w:rsidRPr="00107D03">
        <w:rPr>
          <w:rFonts w:cs="Arial"/>
          <w:szCs w:val="20"/>
        </w:rPr>
        <w:t xml:space="preserve"> m; </w:t>
      </w:r>
    </w:p>
    <w:p w:rsidR="00144680" w:rsidRPr="00107D03" w:rsidRDefault="00144680" w:rsidP="00F65E5B">
      <w:pPr>
        <w:numPr>
          <w:ilvl w:val="0"/>
          <w:numId w:val="23"/>
        </w:numPr>
        <w:rPr>
          <w:rFonts w:cs="Arial"/>
          <w:szCs w:val="20"/>
        </w:rPr>
      </w:pPr>
      <w:r>
        <w:rPr>
          <w:rFonts w:cs="Arial"/>
          <w:szCs w:val="20"/>
        </w:rPr>
        <w:t>električno črpališče, premera 1500 mm, globine 5,8 m.</w:t>
      </w:r>
    </w:p>
    <w:p w:rsidR="00E81D40" w:rsidRPr="008B1C05" w:rsidRDefault="00E81D40" w:rsidP="00E81D40">
      <w:pPr>
        <w:ind w:left="720"/>
        <w:rPr>
          <w:rFonts w:cs="Arial"/>
          <w:color w:val="FF0000"/>
          <w:szCs w:val="20"/>
        </w:rPr>
      </w:pPr>
    </w:p>
    <w:p w:rsidR="009C0F7A" w:rsidRDefault="00215CD1" w:rsidP="00D91778">
      <w:pPr>
        <w:rPr>
          <w:rFonts w:cs="Arial"/>
          <w:szCs w:val="20"/>
        </w:rPr>
      </w:pPr>
      <w:r w:rsidRPr="00093AE8">
        <w:rPr>
          <w:rFonts w:cs="Arial"/>
          <w:szCs w:val="20"/>
        </w:rPr>
        <w:t>Skupna dolžina kanal</w:t>
      </w:r>
      <w:r w:rsidR="00E81D40" w:rsidRPr="00093AE8">
        <w:rPr>
          <w:rFonts w:cs="Arial"/>
          <w:szCs w:val="20"/>
        </w:rPr>
        <w:t xml:space="preserve">izacijskega sistema zanaša </w:t>
      </w:r>
      <w:r w:rsidR="00144680">
        <w:rPr>
          <w:rFonts w:cs="Arial"/>
          <w:szCs w:val="20"/>
        </w:rPr>
        <w:t>3</w:t>
      </w:r>
      <w:r w:rsidR="008E42D5">
        <w:rPr>
          <w:rFonts w:cs="Arial"/>
          <w:szCs w:val="20"/>
        </w:rPr>
        <w:t>.</w:t>
      </w:r>
      <w:r w:rsidR="00144680">
        <w:rPr>
          <w:rFonts w:cs="Arial"/>
          <w:szCs w:val="20"/>
        </w:rPr>
        <w:t>286</w:t>
      </w:r>
      <w:r w:rsidR="00F1140A">
        <w:rPr>
          <w:rFonts w:cs="Arial"/>
          <w:szCs w:val="20"/>
        </w:rPr>
        <w:t>,35</w:t>
      </w:r>
      <w:r w:rsidR="00ED692B">
        <w:rPr>
          <w:rFonts w:cs="Arial"/>
          <w:szCs w:val="20"/>
        </w:rPr>
        <w:t xml:space="preserve"> m.</w:t>
      </w:r>
      <w:r w:rsidR="00410820">
        <w:rPr>
          <w:rFonts w:cs="Arial"/>
          <w:szCs w:val="20"/>
        </w:rPr>
        <w:t xml:space="preserve"> V dolžini 1</w:t>
      </w:r>
      <w:r w:rsidR="008E42D5">
        <w:rPr>
          <w:rFonts w:cs="Arial"/>
          <w:szCs w:val="20"/>
        </w:rPr>
        <w:t>.</w:t>
      </w:r>
      <w:r w:rsidR="00410820">
        <w:rPr>
          <w:rFonts w:cs="Arial"/>
          <w:szCs w:val="20"/>
        </w:rPr>
        <w:t>891,23 m je kanalizacijski sistem predviden kot gravitacijski vod, v dolžini 1</w:t>
      </w:r>
      <w:r w:rsidR="008E42D5">
        <w:rPr>
          <w:rFonts w:cs="Arial"/>
          <w:szCs w:val="20"/>
        </w:rPr>
        <w:t>.</w:t>
      </w:r>
      <w:r w:rsidR="00410820">
        <w:rPr>
          <w:rFonts w:cs="Arial"/>
          <w:szCs w:val="20"/>
        </w:rPr>
        <w:t>395,12</w:t>
      </w:r>
      <w:r w:rsidR="000E0A83">
        <w:rPr>
          <w:rFonts w:cs="Arial"/>
          <w:szCs w:val="20"/>
        </w:rPr>
        <w:t xml:space="preserve"> pa kot tlačni vod</w:t>
      </w:r>
      <w:r w:rsidR="00D91778">
        <w:rPr>
          <w:rFonts w:cs="Arial"/>
          <w:szCs w:val="20"/>
        </w:rPr>
        <w:t>.</w:t>
      </w:r>
      <w:r w:rsidR="000E0A83">
        <w:rPr>
          <w:rFonts w:cs="Arial"/>
          <w:szCs w:val="20"/>
        </w:rPr>
        <w:t xml:space="preserve"> </w:t>
      </w:r>
      <w:r w:rsidR="00D91778">
        <w:rPr>
          <w:rFonts w:cs="Arial"/>
          <w:szCs w:val="20"/>
        </w:rPr>
        <w:t xml:space="preserve"> </w:t>
      </w:r>
    </w:p>
    <w:p w:rsidR="00D91778" w:rsidRDefault="00D91778" w:rsidP="00D91778">
      <w:pPr>
        <w:rPr>
          <w:rFonts w:cs="Arial"/>
          <w:szCs w:val="20"/>
        </w:rPr>
      </w:pPr>
    </w:p>
    <w:p w:rsidR="00D91778" w:rsidRDefault="00D91778" w:rsidP="00D91778">
      <w:pPr>
        <w:rPr>
          <w:rFonts w:cs="Arial"/>
          <w:szCs w:val="20"/>
        </w:rPr>
      </w:pPr>
      <w:r>
        <w:rPr>
          <w:rFonts w:cs="Arial"/>
          <w:szCs w:val="20"/>
        </w:rPr>
        <w:t>Gradnja bo potekala po naslednjih zemljiških parcelah:</w:t>
      </w:r>
    </w:p>
    <w:p w:rsidR="00D91778" w:rsidRDefault="00D91778" w:rsidP="00D91778">
      <w:pPr>
        <w:pStyle w:val="Odstavekseznama"/>
        <w:numPr>
          <w:ilvl w:val="0"/>
          <w:numId w:val="38"/>
        </w:numPr>
        <w:rPr>
          <w:rFonts w:cs="Arial"/>
          <w:szCs w:val="20"/>
        </w:rPr>
      </w:pPr>
      <w:r w:rsidRPr="00D91778">
        <w:rPr>
          <w:rFonts w:cs="Arial"/>
          <w:szCs w:val="20"/>
        </w:rPr>
        <w:t xml:space="preserve">k.o. </w:t>
      </w:r>
      <w:r w:rsidR="000E0A83">
        <w:rPr>
          <w:rFonts w:cs="Arial"/>
          <w:szCs w:val="20"/>
        </w:rPr>
        <w:t>Starošince</w:t>
      </w:r>
      <w:r w:rsidRPr="00D91778">
        <w:rPr>
          <w:rFonts w:cs="Arial"/>
          <w:szCs w:val="20"/>
        </w:rPr>
        <w:t xml:space="preserve">: </w:t>
      </w:r>
      <w:r w:rsidR="000E0A83">
        <w:rPr>
          <w:rFonts w:cs="Arial"/>
          <w:szCs w:val="20"/>
        </w:rPr>
        <w:t>832, 277, 281, 820/5, 831/2, 830/2, 828/2, 820/1, 39/7, 39/9, 39/12, 827/3, 824, 833, 826/2, 613/3, 824, 632/2, 632/1, 825/2, 823</w:t>
      </w:r>
      <w:r w:rsidR="004869CF">
        <w:rPr>
          <w:rFonts w:cs="Arial"/>
          <w:szCs w:val="20"/>
        </w:rPr>
        <w:t>.</w:t>
      </w:r>
    </w:p>
    <w:p w:rsidR="00D91778" w:rsidRDefault="00D91778" w:rsidP="00D91778">
      <w:pPr>
        <w:pStyle w:val="Odstavekseznama"/>
        <w:numPr>
          <w:ilvl w:val="0"/>
          <w:numId w:val="38"/>
        </w:numPr>
        <w:rPr>
          <w:rFonts w:cs="Arial"/>
          <w:szCs w:val="20"/>
        </w:rPr>
      </w:pPr>
      <w:r>
        <w:rPr>
          <w:rFonts w:cs="Arial"/>
          <w:szCs w:val="20"/>
        </w:rPr>
        <w:t xml:space="preserve">k.o. </w:t>
      </w:r>
      <w:r w:rsidR="000E0A83">
        <w:rPr>
          <w:rFonts w:cs="Arial"/>
          <w:szCs w:val="20"/>
        </w:rPr>
        <w:t>Prepolje</w:t>
      </w:r>
      <w:r>
        <w:rPr>
          <w:rFonts w:cs="Arial"/>
          <w:szCs w:val="20"/>
        </w:rPr>
        <w:t xml:space="preserve">: </w:t>
      </w:r>
      <w:r w:rsidR="000E0A83">
        <w:rPr>
          <w:rFonts w:cs="Arial"/>
          <w:szCs w:val="20"/>
        </w:rPr>
        <w:t>1897</w:t>
      </w:r>
      <w:r w:rsidR="004869CF">
        <w:rPr>
          <w:rFonts w:cs="Arial"/>
          <w:szCs w:val="20"/>
        </w:rPr>
        <w:t>.</w:t>
      </w:r>
    </w:p>
    <w:p w:rsidR="00215CD1" w:rsidRPr="008B1C05" w:rsidRDefault="00215CD1" w:rsidP="00215CD1">
      <w:pPr>
        <w:rPr>
          <w:rFonts w:cs="Arial"/>
          <w:color w:val="FF0000"/>
          <w:szCs w:val="20"/>
        </w:rPr>
      </w:pPr>
    </w:p>
    <w:p w:rsidR="00215CD1" w:rsidRPr="00093AE8" w:rsidRDefault="00215CD1" w:rsidP="00215CD1">
      <w:pPr>
        <w:rPr>
          <w:rFonts w:cs="Arial"/>
          <w:b/>
          <w:i/>
          <w:szCs w:val="20"/>
          <w:u w:val="single"/>
        </w:rPr>
      </w:pPr>
      <w:r w:rsidRPr="00093AE8">
        <w:rPr>
          <w:rFonts w:cs="Arial"/>
          <w:b/>
          <w:i/>
          <w:szCs w:val="20"/>
          <w:u w:val="single"/>
        </w:rPr>
        <w:t>Konfiguracija terena</w:t>
      </w:r>
    </w:p>
    <w:p w:rsidR="00215CD1" w:rsidRDefault="00697181" w:rsidP="00215CD1">
      <w:pPr>
        <w:rPr>
          <w:rFonts w:cs="Arial"/>
          <w:szCs w:val="20"/>
        </w:rPr>
      </w:pPr>
      <w:r w:rsidRPr="00697181">
        <w:rPr>
          <w:rFonts w:cs="Arial"/>
          <w:szCs w:val="20"/>
        </w:rPr>
        <w:t>Območje obravnave v večji mer</w:t>
      </w:r>
      <w:r w:rsidR="0064047F">
        <w:rPr>
          <w:rFonts w:cs="Arial"/>
          <w:szCs w:val="20"/>
        </w:rPr>
        <w:t>i</w:t>
      </w:r>
      <w:r w:rsidRPr="00697181">
        <w:rPr>
          <w:rFonts w:cs="Arial"/>
          <w:szCs w:val="20"/>
        </w:rPr>
        <w:t xml:space="preserve"> leži na ravnini Dravskega polja, ki se polagoma spušča</w:t>
      </w:r>
      <w:r>
        <w:rPr>
          <w:rFonts w:cs="Arial"/>
          <w:szCs w:val="20"/>
        </w:rPr>
        <w:t xml:space="preserve"> prot</w:t>
      </w:r>
      <w:r w:rsidR="0064047F">
        <w:rPr>
          <w:rFonts w:cs="Arial"/>
          <w:szCs w:val="20"/>
        </w:rPr>
        <w:t>i</w:t>
      </w:r>
      <w:r>
        <w:rPr>
          <w:rFonts w:cs="Arial"/>
          <w:szCs w:val="20"/>
        </w:rPr>
        <w:t xml:space="preserve"> vzhodu </w:t>
      </w:r>
      <w:r w:rsidR="0064047F">
        <w:rPr>
          <w:rFonts w:cs="Arial"/>
          <w:szCs w:val="20"/>
        </w:rPr>
        <w:t>skozi naselje</w:t>
      </w:r>
      <w:r>
        <w:rPr>
          <w:rFonts w:cs="Arial"/>
          <w:szCs w:val="20"/>
        </w:rPr>
        <w:t xml:space="preserve"> </w:t>
      </w:r>
      <w:r w:rsidR="0064047F">
        <w:rPr>
          <w:rFonts w:cs="Arial"/>
          <w:szCs w:val="20"/>
        </w:rPr>
        <w:t>Starošince</w:t>
      </w:r>
      <w:r>
        <w:rPr>
          <w:rFonts w:cs="Arial"/>
          <w:szCs w:val="20"/>
        </w:rPr>
        <w:t>. Na širšem delu prevladujejo kmetijske obde</w:t>
      </w:r>
      <w:r w:rsidR="0064047F">
        <w:rPr>
          <w:rFonts w:cs="Arial"/>
          <w:szCs w:val="20"/>
        </w:rPr>
        <w:t>lovalne površine, posegi pa so predvideni skozi naselje</w:t>
      </w:r>
      <w:r>
        <w:rPr>
          <w:rFonts w:cs="Arial"/>
          <w:szCs w:val="20"/>
        </w:rPr>
        <w:t xml:space="preserve"> in ob robu prometnih povezav.</w:t>
      </w:r>
    </w:p>
    <w:p w:rsidR="00697181" w:rsidRDefault="00697181" w:rsidP="00215CD1">
      <w:pPr>
        <w:rPr>
          <w:rFonts w:cs="Arial"/>
          <w:szCs w:val="20"/>
        </w:rPr>
      </w:pPr>
    </w:p>
    <w:p w:rsidR="00697181" w:rsidRDefault="00B133D9" w:rsidP="00215CD1">
      <w:pPr>
        <w:rPr>
          <w:rFonts w:cs="Arial"/>
          <w:szCs w:val="20"/>
        </w:rPr>
      </w:pPr>
      <w:r>
        <w:rPr>
          <w:rFonts w:cs="Arial"/>
          <w:szCs w:val="20"/>
        </w:rPr>
        <w:t>V morfološkem pogledu nižinski del obravnavanega območja gradijo terasni sedimenti</w:t>
      </w:r>
      <w:r w:rsidR="008D0AF4">
        <w:rPr>
          <w:rFonts w:cs="Arial"/>
          <w:szCs w:val="20"/>
        </w:rPr>
        <w:t>, ki so v večji meri že erodirani. Med terasnimi sedimenti prevladuje predvsem prod, ki mu sledita pesek in peščena glina. Prodniki so v glavnem iz metamorfnih in magmatskih kamenin, v manjši meri pa tudi iz karbonatnih sedimentov. Sortirnost je slaba, velikost posameznih prodnikov pa spremenljiva. Po starosti pripadajo terasni sedimenti pleistocenu in holocenu.</w:t>
      </w:r>
    </w:p>
    <w:p w:rsidR="008D0AF4" w:rsidRDefault="008D0AF4" w:rsidP="00215CD1">
      <w:pPr>
        <w:rPr>
          <w:rFonts w:cs="Arial"/>
          <w:szCs w:val="20"/>
        </w:rPr>
      </w:pPr>
    </w:p>
    <w:p w:rsidR="008D0AF4" w:rsidRDefault="008D0AF4" w:rsidP="00215CD1">
      <w:pPr>
        <w:rPr>
          <w:rFonts w:cs="Arial"/>
          <w:szCs w:val="20"/>
        </w:rPr>
      </w:pPr>
      <w:r>
        <w:rPr>
          <w:rFonts w:cs="Arial"/>
          <w:szCs w:val="20"/>
        </w:rPr>
        <w:t>Območje je vezano na vodni režim reke Drave, kjer se v prodno peščenem zasipu nahaja srednje do visoko izdaten vodonosnik</w:t>
      </w:r>
      <w:r w:rsidR="00186067">
        <w:rPr>
          <w:rFonts w:cs="Arial"/>
          <w:szCs w:val="20"/>
        </w:rPr>
        <w:t>. Na J in JZ delu pregledanega območja je več manjših vodotokov in površinskih drenažnih jarkov.</w:t>
      </w:r>
      <w:r w:rsidR="002B47E1">
        <w:rPr>
          <w:rFonts w:cs="Arial"/>
          <w:szCs w:val="20"/>
        </w:rPr>
        <w:t xml:space="preserve"> Podani nivoji vode</w:t>
      </w:r>
      <w:r w:rsidR="00D50559">
        <w:rPr>
          <w:rFonts w:cs="Arial"/>
          <w:szCs w:val="20"/>
        </w:rPr>
        <w:t xml:space="preserve"> kažejo na ustreznost izbire podtlačnega sistema saj se v večjem delu trase voda nahaja cca</w:t>
      </w:r>
      <w:r w:rsidR="005F5FD2">
        <w:rPr>
          <w:rFonts w:cs="Arial"/>
          <w:szCs w:val="20"/>
        </w:rPr>
        <w:t>.</w:t>
      </w:r>
      <w:r w:rsidR="00D50559">
        <w:rPr>
          <w:rFonts w:cs="Arial"/>
          <w:szCs w:val="20"/>
        </w:rPr>
        <w:t xml:space="preserve"> 2 m pod površjem terena.</w:t>
      </w:r>
    </w:p>
    <w:p w:rsidR="00D50559" w:rsidRDefault="00D50559" w:rsidP="00215CD1">
      <w:pPr>
        <w:rPr>
          <w:rFonts w:cs="Arial"/>
          <w:szCs w:val="20"/>
        </w:rPr>
      </w:pPr>
    </w:p>
    <w:p w:rsidR="00D50559" w:rsidRPr="00697181" w:rsidRDefault="00D50559" w:rsidP="00215CD1">
      <w:pPr>
        <w:rPr>
          <w:rFonts w:cs="Arial"/>
          <w:szCs w:val="20"/>
        </w:rPr>
      </w:pPr>
      <w:r>
        <w:rPr>
          <w:rFonts w:cs="Arial"/>
          <w:szCs w:val="20"/>
        </w:rPr>
        <w:t>Z vidika dopustnih obtežb tla niso problematična za predvideno gradnjo.</w:t>
      </w:r>
    </w:p>
    <w:p w:rsidR="00CF2E78" w:rsidRDefault="00CF2E78" w:rsidP="00215CD1">
      <w:pPr>
        <w:rPr>
          <w:rFonts w:cs="Arial"/>
          <w:b/>
          <w:i/>
          <w:szCs w:val="20"/>
          <w:u w:val="single"/>
        </w:rPr>
      </w:pPr>
    </w:p>
    <w:p w:rsidR="00215CD1" w:rsidRPr="00093AE8" w:rsidRDefault="00215CD1" w:rsidP="00215CD1">
      <w:pPr>
        <w:rPr>
          <w:rFonts w:cs="Arial"/>
          <w:b/>
          <w:i/>
          <w:szCs w:val="20"/>
          <w:u w:val="single"/>
        </w:rPr>
      </w:pPr>
      <w:r w:rsidRPr="00093AE8">
        <w:rPr>
          <w:rFonts w:cs="Arial"/>
          <w:b/>
          <w:i/>
          <w:szCs w:val="20"/>
          <w:u w:val="single"/>
        </w:rPr>
        <w:t>Vrsta kanalizacijskega sistema</w:t>
      </w:r>
    </w:p>
    <w:p w:rsidR="00215CD1" w:rsidRDefault="0064047F" w:rsidP="00215CD1">
      <w:pPr>
        <w:rPr>
          <w:rFonts w:cs="Arial"/>
          <w:szCs w:val="20"/>
        </w:rPr>
      </w:pPr>
      <w:r>
        <w:rPr>
          <w:rFonts w:cs="Arial"/>
          <w:szCs w:val="20"/>
        </w:rPr>
        <w:t>Predvidena je izgradnja primarnega – zbirnega kanala 3.8.1 skozi naselje Starošince do predvidenega črpališča in naprej tlačnega voda 3.8.1</w:t>
      </w:r>
      <w:r w:rsidR="004869CF">
        <w:rPr>
          <w:rFonts w:cs="Arial"/>
          <w:szCs w:val="20"/>
        </w:rPr>
        <w:t xml:space="preserve"> </w:t>
      </w:r>
      <w:r>
        <w:rPr>
          <w:rFonts w:cs="Arial"/>
          <w:szCs w:val="20"/>
        </w:rPr>
        <w:t>T do iztoka – vtoka v obstoječ kanal 3.8.0 v naselju Brunšvik, in sedem sekundarnih – priključnih kanalov, kateri so vsi priključujejo na zbirni kanal.</w:t>
      </w:r>
    </w:p>
    <w:p w:rsidR="004869CF" w:rsidRDefault="004869CF" w:rsidP="00215CD1">
      <w:pPr>
        <w:rPr>
          <w:rFonts w:cs="Arial"/>
          <w:szCs w:val="20"/>
        </w:rPr>
      </w:pPr>
    </w:p>
    <w:p w:rsidR="0064047F" w:rsidRPr="009C0F7A" w:rsidRDefault="0064047F" w:rsidP="00215CD1">
      <w:pPr>
        <w:rPr>
          <w:rFonts w:cs="Arial"/>
          <w:szCs w:val="20"/>
        </w:rPr>
      </w:pPr>
      <w:r>
        <w:rPr>
          <w:rFonts w:cs="Arial"/>
          <w:szCs w:val="20"/>
        </w:rPr>
        <w:t>Vsi gravitacijski odseki kanalov so predvideni iz PVC cevi DN 200 mm, SN8. Vsi tlačni odseki kanalov so predvideni iz PE100 – PN10 cevi DN 100 mm. Predvideni minimalni pade</w:t>
      </w:r>
      <w:r w:rsidR="00C26323">
        <w:rPr>
          <w:rFonts w:cs="Arial"/>
          <w:szCs w:val="20"/>
        </w:rPr>
        <w:t>c</w:t>
      </w:r>
      <w:r>
        <w:rPr>
          <w:rFonts w:cs="Arial"/>
          <w:szCs w:val="20"/>
        </w:rPr>
        <w:t xml:space="preserve"> gravitacijskega kanala je i=3 ‰. </w:t>
      </w:r>
    </w:p>
    <w:p w:rsidR="00215CD1" w:rsidRPr="008B1C05" w:rsidRDefault="00215CD1" w:rsidP="00215CD1">
      <w:pPr>
        <w:rPr>
          <w:rFonts w:cs="Arial"/>
          <w:color w:val="FF0000"/>
          <w:szCs w:val="20"/>
        </w:rPr>
      </w:pPr>
    </w:p>
    <w:p w:rsidR="00215CD1" w:rsidRPr="00093AE8" w:rsidRDefault="00215CD1" w:rsidP="001D5989">
      <w:pPr>
        <w:spacing w:line="240" w:lineRule="auto"/>
        <w:jc w:val="left"/>
        <w:rPr>
          <w:rFonts w:cs="Arial"/>
          <w:b/>
          <w:i/>
          <w:szCs w:val="20"/>
          <w:u w:val="single"/>
        </w:rPr>
      </w:pPr>
      <w:r w:rsidRPr="00093AE8">
        <w:rPr>
          <w:rFonts w:cs="Arial"/>
          <w:b/>
          <w:i/>
          <w:szCs w:val="20"/>
          <w:u w:val="single"/>
        </w:rPr>
        <w:t>Obstoječa cestna, komunalna in energetska infrastruktura</w:t>
      </w:r>
    </w:p>
    <w:p w:rsidR="004869CF" w:rsidRDefault="00352739" w:rsidP="00C26323">
      <w:pPr>
        <w:rPr>
          <w:rFonts w:cs="Arial"/>
          <w:szCs w:val="20"/>
        </w:rPr>
      </w:pPr>
      <w:r w:rsidRPr="00C26323">
        <w:rPr>
          <w:rFonts w:cs="Arial"/>
          <w:szCs w:val="20"/>
        </w:rPr>
        <w:t xml:space="preserve">Na obravnavanem območju </w:t>
      </w:r>
      <w:r w:rsidR="00662E52" w:rsidRPr="00C26323">
        <w:rPr>
          <w:rFonts w:cs="Arial"/>
          <w:szCs w:val="20"/>
        </w:rPr>
        <w:t xml:space="preserve">so prisotni naslednji komunalni vodi: </w:t>
      </w:r>
    </w:p>
    <w:p w:rsidR="004869CF" w:rsidRDefault="00662E52" w:rsidP="004869CF">
      <w:pPr>
        <w:pStyle w:val="Odstavekseznama"/>
        <w:numPr>
          <w:ilvl w:val="0"/>
          <w:numId w:val="23"/>
        </w:numPr>
        <w:rPr>
          <w:rFonts w:cs="Arial"/>
          <w:szCs w:val="20"/>
        </w:rPr>
      </w:pPr>
      <w:r w:rsidRPr="004869CF">
        <w:rPr>
          <w:rFonts w:cs="Arial"/>
          <w:szCs w:val="20"/>
        </w:rPr>
        <w:t>T</w:t>
      </w:r>
      <w:r w:rsidR="00355280" w:rsidRPr="004869CF">
        <w:rPr>
          <w:rFonts w:cs="Arial"/>
          <w:szCs w:val="20"/>
        </w:rPr>
        <w:t xml:space="preserve">K kabel, </w:t>
      </w:r>
    </w:p>
    <w:p w:rsidR="004869CF" w:rsidRDefault="00355280" w:rsidP="004869CF">
      <w:pPr>
        <w:pStyle w:val="Odstavekseznama"/>
        <w:numPr>
          <w:ilvl w:val="0"/>
          <w:numId w:val="23"/>
        </w:numPr>
        <w:rPr>
          <w:rFonts w:cs="Arial"/>
          <w:szCs w:val="20"/>
        </w:rPr>
      </w:pPr>
      <w:r w:rsidRPr="004869CF">
        <w:rPr>
          <w:rFonts w:cs="Arial"/>
          <w:szCs w:val="20"/>
        </w:rPr>
        <w:t xml:space="preserve">elektrovodi, </w:t>
      </w:r>
    </w:p>
    <w:p w:rsidR="004869CF" w:rsidRDefault="00355280" w:rsidP="004869CF">
      <w:pPr>
        <w:pStyle w:val="Odstavekseznama"/>
        <w:numPr>
          <w:ilvl w:val="0"/>
          <w:numId w:val="23"/>
        </w:numPr>
        <w:rPr>
          <w:rFonts w:cs="Arial"/>
          <w:szCs w:val="20"/>
        </w:rPr>
      </w:pPr>
      <w:r w:rsidRPr="004869CF">
        <w:rPr>
          <w:rFonts w:cs="Arial"/>
          <w:szCs w:val="20"/>
        </w:rPr>
        <w:t xml:space="preserve">CATV, </w:t>
      </w:r>
    </w:p>
    <w:p w:rsidR="004869CF" w:rsidRDefault="00662E52" w:rsidP="004869CF">
      <w:pPr>
        <w:pStyle w:val="Odstavekseznama"/>
        <w:numPr>
          <w:ilvl w:val="0"/>
          <w:numId w:val="23"/>
        </w:numPr>
        <w:rPr>
          <w:rFonts w:cs="Arial"/>
          <w:szCs w:val="20"/>
        </w:rPr>
      </w:pPr>
      <w:r w:rsidRPr="004869CF">
        <w:rPr>
          <w:rFonts w:cs="Arial"/>
          <w:szCs w:val="20"/>
        </w:rPr>
        <w:t>plinovod in</w:t>
      </w:r>
    </w:p>
    <w:p w:rsidR="00A42841" w:rsidRPr="004869CF" w:rsidRDefault="00662E52" w:rsidP="004869CF">
      <w:pPr>
        <w:pStyle w:val="Odstavekseznama"/>
        <w:numPr>
          <w:ilvl w:val="0"/>
          <w:numId w:val="23"/>
        </w:numPr>
        <w:rPr>
          <w:rFonts w:cs="Arial"/>
          <w:szCs w:val="20"/>
        </w:rPr>
      </w:pPr>
      <w:r w:rsidRPr="004869CF">
        <w:rPr>
          <w:rFonts w:cs="Arial"/>
          <w:szCs w:val="20"/>
        </w:rPr>
        <w:t xml:space="preserve">vodovod. </w:t>
      </w:r>
    </w:p>
    <w:p w:rsidR="00A42841" w:rsidRDefault="00A42841" w:rsidP="00C26323">
      <w:pPr>
        <w:rPr>
          <w:rFonts w:cs="Arial"/>
          <w:szCs w:val="20"/>
        </w:rPr>
      </w:pPr>
    </w:p>
    <w:p w:rsidR="00C26323" w:rsidRPr="00C26323" w:rsidRDefault="00C26323" w:rsidP="00C26323">
      <w:pPr>
        <w:rPr>
          <w:rFonts w:cs="Arial"/>
          <w:szCs w:val="20"/>
          <w:u w:val="single"/>
        </w:rPr>
      </w:pPr>
      <w:r>
        <w:rPr>
          <w:rFonts w:cs="Arial"/>
          <w:szCs w:val="20"/>
          <w:u w:val="single"/>
        </w:rPr>
        <w:t>PLINOVOD</w:t>
      </w:r>
    </w:p>
    <w:p w:rsidR="00C26323" w:rsidRDefault="00C26323" w:rsidP="00C26323">
      <w:pPr>
        <w:pStyle w:val="Default"/>
        <w:spacing w:line="320" w:lineRule="atLeast"/>
        <w:jc w:val="both"/>
        <w:rPr>
          <w:rFonts w:ascii="Arial" w:hAnsi="Arial" w:cs="Arial"/>
          <w:sz w:val="20"/>
          <w:szCs w:val="20"/>
        </w:rPr>
      </w:pPr>
      <w:r w:rsidRPr="00C26323">
        <w:rPr>
          <w:rFonts w:ascii="Arial" w:hAnsi="Arial" w:cs="Arial"/>
          <w:sz w:val="20"/>
          <w:szCs w:val="20"/>
        </w:rPr>
        <w:t>Predvidena kanalizacija prečka obstoječa prenosna plinovoda M1, MMRP Ceršak -MMPR Rogatec (premer 500 mm, tlak 50 bar) v stacionaži plinovoda 35+806.46 in M1/1, MMRP Ceršak -MMPR Rogatec (p800) (premer 800 mm, tlak 70 bar)v stacionaži plinovoda 36+232.92.</w:t>
      </w:r>
    </w:p>
    <w:p w:rsidR="004869CF" w:rsidRPr="00C26323" w:rsidRDefault="004869CF" w:rsidP="00C26323">
      <w:pPr>
        <w:pStyle w:val="Default"/>
        <w:spacing w:line="320" w:lineRule="atLeast"/>
        <w:jc w:val="both"/>
        <w:rPr>
          <w:rFonts w:ascii="Arial" w:hAnsi="Arial" w:cs="Arial"/>
          <w:sz w:val="20"/>
          <w:szCs w:val="20"/>
        </w:rPr>
      </w:pPr>
    </w:p>
    <w:p w:rsidR="00C26323" w:rsidRDefault="00C26323" w:rsidP="00C26323">
      <w:pPr>
        <w:pStyle w:val="Default"/>
        <w:spacing w:line="320" w:lineRule="atLeast"/>
        <w:jc w:val="both"/>
        <w:rPr>
          <w:rFonts w:ascii="Arial" w:hAnsi="Arial" w:cs="Arial"/>
          <w:sz w:val="20"/>
          <w:szCs w:val="20"/>
        </w:rPr>
      </w:pPr>
      <w:r w:rsidRPr="00C26323">
        <w:rPr>
          <w:rFonts w:ascii="Arial" w:hAnsi="Arial" w:cs="Arial"/>
          <w:sz w:val="20"/>
          <w:szCs w:val="20"/>
        </w:rPr>
        <w:t>Prečkanje omenjenih prenosnih plinovod je predvideno s tlačnim vodom iz cevi PE100, SDR11, di=90 mm (110 x 10 mm).</w:t>
      </w:r>
    </w:p>
    <w:p w:rsidR="004869CF" w:rsidRPr="00C26323" w:rsidRDefault="004869CF" w:rsidP="00C26323">
      <w:pPr>
        <w:pStyle w:val="Default"/>
        <w:spacing w:line="320" w:lineRule="atLeast"/>
        <w:jc w:val="both"/>
        <w:rPr>
          <w:rFonts w:ascii="Arial" w:hAnsi="Arial" w:cs="Arial"/>
          <w:sz w:val="20"/>
          <w:szCs w:val="20"/>
        </w:rPr>
      </w:pPr>
    </w:p>
    <w:p w:rsidR="00C26323" w:rsidRDefault="00C26323" w:rsidP="00C26323">
      <w:pPr>
        <w:rPr>
          <w:rFonts w:cs="Arial"/>
          <w:szCs w:val="20"/>
        </w:rPr>
      </w:pPr>
      <w:r w:rsidRPr="00C26323">
        <w:rPr>
          <w:rFonts w:cs="Arial"/>
          <w:szCs w:val="20"/>
        </w:rPr>
        <w:t>Glede na lego oziroma globino obstoječih plinovodov je prečkanje omenjenih plinovod predvideno z izvedbo vodene vrtine</w:t>
      </w:r>
      <w:r w:rsidR="004869CF">
        <w:rPr>
          <w:rFonts w:cs="Arial"/>
          <w:szCs w:val="20"/>
        </w:rPr>
        <w:t xml:space="preserve"> </w:t>
      </w:r>
      <w:r w:rsidRPr="00C26323">
        <w:rPr>
          <w:rFonts w:cs="Arial"/>
          <w:szCs w:val="20"/>
        </w:rPr>
        <w:t>(usmerjeno vrtanje z radijskim vodenjem –HDD metoda) in uvlačenje oplaščene PE cevi fi 110.</w:t>
      </w:r>
    </w:p>
    <w:p w:rsidR="004869CF" w:rsidRPr="00C26323" w:rsidRDefault="004869CF" w:rsidP="00C26323">
      <w:pPr>
        <w:rPr>
          <w:rFonts w:cs="Arial"/>
          <w:szCs w:val="20"/>
        </w:rPr>
      </w:pPr>
    </w:p>
    <w:p w:rsidR="00C26323" w:rsidRDefault="00C26323" w:rsidP="00C26323">
      <w:pPr>
        <w:rPr>
          <w:rFonts w:cs="Arial"/>
          <w:szCs w:val="20"/>
        </w:rPr>
      </w:pPr>
      <w:r w:rsidRPr="00C26323">
        <w:rPr>
          <w:rFonts w:cs="Arial"/>
          <w:szCs w:val="20"/>
        </w:rPr>
        <w:t>Predviden radij vrtine je 152</w:t>
      </w:r>
      <w:r w:rsidR="004869CF">
        <w:rPr>
          <w:rFonts w:cs="Arial"/>
          <w:szCs w:val="20"/>
        </w:rPr>
        <w:t xml:space="preserve"> </w:t>
      </w:r>
      <w:r w:rsidRPr="00C26323">
        <w:rPr>
          <w:rFonts w:cs="Arial"/>
          <w:szCs w:val="20"/>
        </w:rPr>
        <w:t>m, dolžina vrtine cca</w:t>
      </w:r>
      <w:r w:rsidR="005F5FD2">
        <w:rPr>
          <w:rFonts w:cs="Arial"/>
          <w:szCs w:val="20"/>
        </w:rPr>
        <w:t>.</w:t>
      </w:r>
      <w:r w:rsidRPr="00C26323">
        <w:rPr>
          <w:rFonts w:cs="Arial"/>
          <w:szCs w:val="20"/>
        </w:rPr>
        <w:t xml:space="preserve"> 80 m, prosta višina med niveleto dna cevi plinovoda in temenom kanalske cevi pa znaša pod prenosnim plinovodom M1 2,60</w:t>
      </w:r>
      <w:r w:rsidR="004869CF">
        <w:rPr>
          <w:rFonts w:cs="Arial"/>
          <w:szCs w:val="20"/>
        </w:rPr>
        <w:t xml:space="preserve"> m</w:t>
      </w:r>
      <w:r w:rsidRPr="00C26323">
        <w:rPr>
          <w:rFonts w:cs="Arial"/>
          <w:szCs w:val="20"/>
        </w:rPr>
        <w:t xml:space="preserve"> in plinovodom M1/1 2,05m. Predviden čistilni jašek na tlačnem vodu je v odmiku od osi plinovoda 10,80m.</w:t>
      </w:r>
    </w:p>
    <w:p w:rsidR="004869CF" w:rsidRPr="00C26323" w:rsidRDefault="004869CF" w:rsidP="00C26323">
      <w:pPr>
        <w:rPr>
          <w:rFonts w:cs="Arial"/>
          <w:szCs w:val="20"/>
        </w:rPr>
      </w:pPr>
    </w:p>
    <w:p w:rsidR="00C26323" w:rsidRDefault="00C26323" w:rsidP="00C26323">
      <w:pPr>
        <w:rPr>
          <w:rFonts w:cs="Arial"/>
          <w:szCs w:val="20"/>
        </w:rPr>
      </w:pPr>
      <w:r w:rsidRPr="00C26323">
        <w:rPr>
          <w:rFonts w:cs="Arial"/>
          <w:szCs w:val="20"/>
        </w:rPr>
        <w:t>Vsa dela v varnostnem pasu plinovoda  mora spremljati geomehanik. Prav tako se vsa zemeljska dela v 2 x 5 m pasu plinovoda izvaja ročno pod nadzorom pooblaščenega predstavnika družbe Plinovodi d.o.o. ter ob upoštevanju njegovih navodil. (splošni pogoji so razvidni iz projektnih pogojev, kateri so obvezujoči za izvedbo del)</w:t>
      </w:r>
      <w:r>
        <w:rPr>
          <w:rFonts w:cs="Arial"/>
          <w:szCs w:val="20"/>
        </w:rPr>
        <w:t>.</w:t>
      </w:r>
    </w:p>
    <w:p w:rsidR="00C26323" w:rsidRDefault="00C26323" w:rsidP="00C26323">
      <w:pPr>
        <w:rPr>
          <w:rFonts w:cs="Arial"/>
          <w:szCs w:val="20"/>
        </w:rPr>
      </w:pPr>
    </w:p>
    <w:p w:rsidR="00C26323" w:rsidRDefault="00EE6530" w:rsidP="00C26323">
      <w:pPr>
        <w:rPr>
          <w:rFonts w:cs="Arial"/>
          <w:szCs w:val="20"/>
          <w:u w:val="single"/>
        </w:rPr>
      </w:pPr>
      <w:r>
        <w:rPr>
          <w:rFonts w:cs="Arial"/>
          <w:szCs w:val="20"/>
          <w:u w:val="single"/>
        </w:rPr>
        <w:t>TK VODI</w:t>
      </w:r>
    </w:p>
    <w:p w:rsidR="00706310" w:rsidRDefault="00706310" w:rsidP="00706310">
      <w:pPr>
        <w:pStyle w:val="Default"/>
        <w:spacing w:line="320" w:lineRule="atLeast"/>
        <w:jc w:val="both"/>
        <w:rPr>
          <w:rFonts w:ascii="Arial" w:hAnsi="Arial" w:cs="Arial"/>
          <w:sz w:val="20"/>
          <w:szCs w:val="20"/>
        </w:rPr>
      </w:pPr>
      <w:r w:rsidRPr="00706310">
        <w:rPr>
          <w:rFonts w:ascii="Arial" w:hAnsi="Arial" w:cs="Arial"/>
          <w:sz w:val="20"/>
          <w:szCs w:val="20"/>
        </w:rPr>
        <w:t>V neposredni bližini kanalizacije je</w:t>
      </w:r>
      <w:r>
        <w:rPr>
          <w:rFonts w:ascii="Arial" w:hAnsi="Arial" w:cs="Arial"/>
          <w:sz w:val="20"/>
          <w:szCs w:val="20"/>
        </w:rPr>
        <w:t xml:space="preserve"> </w:t>
      </w:r>
      <w:r w:rsidRPr="00706310">
        <w:rPr>
          <w:rFonts w:ascii="Arial" w:hAnsi="Arial" w:cs="Arial"/>
          <w:sz w:val="20"/>
          <w:szCs w:val="20"/>
        </w:rPr>
        <w:t>zgrajeno TK omrežje. Situacijo obstoječega</w:t>
      </w:r>
      <w:r>
        <w:rPr>
          <w:rFonts w:ascii="Arial" w:hAnsi="Arial" w:cs="Arial"/>
          <w:sz w:val="20"/>
          <w:szCs w:val="20"/>
        </w:rPr>
        <w:t xml:space="preserve"> </w:t>
      </w:r>
      <w:r w:rsidRPr="00706310">
        <w:rPr>
          <w:rFonts w:ascii="Arial" w:hAnsi="Arial" w:cs="Arial"/>
          <w:sz w:val="20"/>
          <w:szCs w:val="20"/>
        </w:rPr>
        <w:t xml:space="preserve">TK omrežja smo prejeli v digitalni obliki. Križanja s predvideno kanalizacijo so prikazana situativno. </w:t>
      </w:r>
    </w:p>
    <w:p w:rsidR="004869CF" w:rsidRPr="00706310" w:rsidRDefault="004869CF" w:rsidP="00706310">
      <w:pPr>
        <w:pStyle w:val="Default"/>
        <w:spacing w:line="320" w:lineRule="atLeast"/>
        <w:jc w:val="both"/>
        <w:rPr>
          <w:rFonts w:ascii="Arial" w:hAnsi="Arial" w:cs="Arial"/>
          <w:sz w:val="20"/>
          <w:szCs w:val="20"/>
        </w:rPr>
      </w:pPr>
    </w:p>
    <w:p w:rsidR="00706310" w:rsidRDefault="00706310" w:rsidP="00706310">
      <w:pPr>
        <w:pStyle w:val="Default"/>
        <w:spacing w:line="320" w:lineRule="atLeast"/>
        <w:jc w:val="both"/>
        <w:rPr>
          <w:rFonts w:ascii="Arial" w:hAnsi="Arial" w:cs="Arial"/>
          <w:sz w:val="20"/>
          <w:szCs w:val="20"/>
        </w:rPr>
      </w:pPr>
      <w:r w:rsidRPr="00706310">
        <w:rPr>
          <w:rFonts w:ascii="Arial" w:hAnsi="Arial" w:cs="Arial"/>
          <w:sz w:val="20"/>
          <w:szCs w:val="20"/>
        </w:rPr>
        <w:t>Trideset dni pred pričetkom del je potrebno obvestiti skrbniško službo Telekoma Slovenije. Gradbena dela v bližini omrežja se izvedejo ročno in  pod nadzorom Telekoma, ki bo za vsak primer posebej določil potreben ukrepe za zaščito TK omrežja. Nasip ali odvzem materiala nad traso TK kabla ni dovoljen. Pred zasutjem je potrebno obvestiti Telekom.</w:t>
      </w:r>
    </w:p>
    <w:p w:rsidR="004869CF" w:rsidRPr="00706310" w:rsidRDefault="004869CF" w:rsidP="00706310">
      <w:pPr>
        <w:pStyle w:val="Default"/>
        <w:spacing w:line="320" w:lineRule="atLeast"/>
        <w:jc w:val="both"/>
        <w:rPr>
          <w:rFonts w:ascii="Arial" w:hAnsi="Arial" w:cs="Arial"/>
          <w:sz w:val="20"/>
          <w:szCs w:val="20"/>
        </w:rPr>
      </w:pPr>
    </w:p>
    <w:p w:rsidR="00EE6530" w:rsidRDefault="00706310" w:rsidP="00706310">
      <w:pPr>
        <w:rPr>
          <w:rFonts w:cs="Arial"/>
          <w:szCs w:val="20"/>
        </w:rPr>
      </w:pPr>
      <w:r w:rsidRPr="00706310">
        <w:rPr>
          <w:rFonts w:cs="Arial"/>
          <w:szCs w:val="20"/>
        </w:rPr>
        <w:t>Vse stroške izvedbe zaščite in prestavitev nosi investitor.</w:t>
      </w:r>
    </w:p>
    <w:p w:rsidR="00706310" w:rsidRDefault="00706310" w:rsidP="00706310">
      <w:pPr>
        <w:rPr>
          <w:rFonts w:cs="Arial"/>
          <w:szCs w:val="20"/>
        </w:rPr>
      </w:pPr>
    </w:p>
    <w:p w:rsidR="00706310" w:rsidRPr="00706310" w:rsidRDefault="00706310" w:rsidP="00706310">
      <w:pPr>
        <w:rPr>
          <w:rFonts w:cs="Arial"/>
          <w:szCs w:val="20"/>
          <w:u w:val="single"/>
        </w:rPr>
      </w:pPr>
      <w:r w:rsidRPr="00706310">
        <w:rPr>
          <w:rFonts w:cs="Arial"/>
          <w:szCs w:val="20"/>
          <w:u w:val="single"/>
        </w:rPr>
        <w:t>CATV VODI</w:t>
      </w:r>
    </w:p>
    <w:p w:rsidR="00706310" w:rsidRDefault="00706310" w:rsidP="00706310">
      <w:pPr>
        <w:pStyle w:val="Default"/>
        <w:spacing w:line="320" w:lineRule="atLeast"/>
        <w:jc w:val="both"/>
        <w:rPr>
          <w:rFonts w:ascii="Arial" w:hAnsi="Arial" w:cs="Arial"/>
          <w:sz w:val="20"/>
          <w:szCs w:val="20"/>
        </w:rPr>
      </w:pPr>
      <w:r w:rsidRPr="00706310">
        <w:rPr>
          <w:rFonts w:ascii="Arial" w:hAnsi="Arial" w:cs="Arial"/>
          <w:sz w:val="20"/>
          <w:szCs w:val="20"/>
        </w:rPr>
        <w:t xml:space="preserve">Predvidena kanalizacija večkrat prečka zgrajeno CATV omrežje. Situacijo obstoječega TK omrežja smo prejeli v digitalni obliki. Križanja s predvideno kanalizacijo so prikazana situativno. </w:t>
      </w:r>
    </w:p>
    <w:p w:rsidR="004869CF" w:rsidRPr="00706310" w:rsidRDefault="004869CF" w:rsidP="00706310">
      <w:pPr>
        <w:pStyle w:val="Default"/>
        <w:spacing w:line="320" w:lineRule="atLeast"/>
        <w:jc w:val="both"/>
        <w:rPr>
          <w:rFonts w:ascii="Arial" w:hAnsi="Arial" w:cs="Arial"/>
          <w:sz w:val="20"/>
          <w:szCs w:val="20"/>
        </w:rPr>
      </w:pPr>
    </w:p>
    <w:p w:rsidR="00706310" w:rsidRDefault="00706310" w:rsidP="00706310">
      <w:pPr>
        <w:pStyle w:val="Default"/>
        <w:spacing w:line="320" w:lineRule="atLeast"/>
        <w:jc w:val="both"/>
        <w:rPr>
          <w:rFonts w:ascii="Arial" w:hAnsi="Arial" w:cs="Arial"/>
          <w:sz w:val="20"/>
          <w:szCs w:val="20"/>
        </w:rPr>
      </w:pPr>
      <w:r w:rsidRPr="00706310">
        <w:rPr>
          <w:rFonts w:ascii="Arial" w:hAnsi="Arial" w:cs="Arial"/>
          <w:sz w:val="20"/>
          <w:szCs w:val="20"/>
        </w:rPr>
        <w:t>Trideset dni pred pričetkom del je potrebno obvestiti skrbniško službo CATV sistema. Gradbena dela v bližini omrežja se izvedejo ročno.</w:t>
      </w:r>
    </w:p>
    <w:p w:rsidR="004869CF" w:rsidRPr="00706310" w:rsidRDefault="004869CF" w:rsidP="00706310">
      <w:pPr>
        <w:pStyle w:val="Default"/>
        <w:spacing w:line="320" w:lineRule="atLeast"/>
        <w:jc w:val="both"/>
        <w:rPr>
          <w:rFonts w:ascii="Arial" w:hAnsi="Arial" w:cs="Arial"/>
          <w:sz w:val="20"/>
          <w:szCs w:val="20"/>
        </w:rPr>
      </w:pPr>
    </w:p>
    <w:p w:rsidR="00706310" w:rsidRPr="00706310" w:rsidRDefault="00706310" w:rsidP="00706310">
      <w:pPr>
        <w:rPr>
          <w:rFonts w:cs="Arial"/>
          <w:szCs w:val="20"/>
        </w:rPr>
      </w:pPr>
      <w:r w:rsidRPr="00706310">
        <w:rPr>
          <w:rFonts w:cs="Arial"/>
          <w:szCs w:val="20"/>
        </w:rPr>
        <w:t>Vse stroške izvedbe zaščite in prestavitev nosi investitor.</w:t>
      </w:r>
    </w:p>
    <w:p w:rsidR="00706310" w:rsidRPr="00706310" w:rsidRDefault="00706310" w:rsidP="00706310">
      <w:pPr>
        <w:rPr>
          <w:rFonts w:cs="Arial"/>
          <w:szCs w:val="20"/>
        </w:rPr>
      </w:pPr>
    </w:p>
    <w:p w:rsidR="00706310" w:rsidRDefault="00706310" w:rsidP="00706310">
      <w:pPr>
        <w:rPr>
          <w:rFonts w:cs="Arial"/>
          <w:szCs w:val="20"/>
          <w:u w:val="single"/>
        </w:rPr>
      </w:pPr>
      <w:r w:rsidRPr="00706310">
        <w:rPr>
          <w:rFonts w:cs="Arial"/>
          <w:szCs w:val="20"/>
          <w:u w:val="single"/>
        </w:rPr>
        <w:t>VODOVOD</w:t>
      </w:r>
    </w:p>
    <w:p w:rsidR="00706310" w:rsidRDefault="00706310" w:rsidP="00706310">
      <w:pPr>
        <w:rPr>
          <w:rFonts w:cs="Arial"/>
          <w:szCs w:val="20"/>
        </w:rPr>
      </w:pPr>
      <w:r w:rsidRPr="00706310">
        <w:rPr>
          <w:rFonts w:cs="Arial"/>
          <w:szCs w:val="20"/>
        </w:rPr>
        <w:t xml:space="preserve">Pri projektiranju smo razpolagali s situativnimi podatki obstoječega vodovodnega omrežja. Situacijo obstoječega vodovodnega omrežja smo prejeli v digitalni obliki. Pred izgradnjo kanalizacije mora upravljavec vodovoda izvesti zakoličbo le tega. Pri križanju ali vzporednem poteku vodovoda in kanalizacije smo upoštevali vertikalni odmik najmanj 0,6 m med obodoma vodovoda in kanalizacijske cevi ter horizontalni odmik najmanj 1,5 m (vodovod je nad kanalizacijo). Pred in v času gradnje je potrebno zagotoviti sodelovanje strokovne službe upravljavca vodovoda. </w:t>
      </w:r>
    </w:p>
    <w:p w:rsidR="00706310" w:rsidRDefault="00706310" w:rsidP="00706310">
      <w:pPr>
        <w:rPr>
          <w:rFonts w:cs="Arial"/>
          <w:szCs w:val="20"/>
        </w:rPr>
      </w:pPr>
    </w:p>
    <w:p w:rsidR="00706310" w:rsidRDefault="00706310" w:rsidP="00706310">
      <w:pPr>
        <w:rPr>
          <w:rFonts w:cs="Arial"/>
          <w:szCs w:val="20"/>
          <w:u w:val="single"/>
        </w:rPr>
      </w:pPr>
      <w:r>
        <w:rPr>
          <w:rFonts w:cs="Arial"/>
          <w:szCs w:val="20"/>
          <w:u w:val="single"/>
        </w:rPr>
        <w:t>KANALIZACIJA</w:t>
      </w:r>
    </w:p>
    <w:p w:rsidR="00706310" w:rsidRDefault="009C5808" w:rsidP="00706310">
      <w:pPr>
        <w:rPr>
          <w:rFonts w:cs="Arial"/>
          <w:szCs w:val="20"/>
        </w:rPr>
      </w:pPr>
      <w:r>
        <w:rPr>
          <w:rFonts w:cs="Arial"/>
          <w:szCs w:val="20"/>
        </w:rPr>
        <w:t>Obstoječa kanalizacija v naselju ne obstaja. Predvidena kanalizacija se priključuje na obstoječo kanalizacijo v občini Starše, v naselju Brunšvik in sicer v jašku J1 na kanalu 3.8.</w:t>
      </w:r>
    </w:p>
    <w:p w:rsidR="009C5808" w:rsidRDefault="009C5808" w:rsidP="00706310">
      <w:pPr>
        <w:rPr>
          <w:rFonts w:cs="Arial"/>
          <w:szCs w:val="20"/>
        </w:rPr>
      </w:pPr>
    </w:p>
    <w:p w:rsidR="009C5808" w:rsidRDefault="009C5808" w:rsidP="00706310">
      <w:pPr>
        <w:rPr>
          <w:rFonts w:cs="Arial"/>
          <w:szCs w:val="20"/>
          <w:u w:val="single"/>
        </w:rPr>
      </w:pPr>
      <w:r>
        <w:rPr>
          <w:rFonts w:cs="Arial"/>
          <w:szCs w:val="20"/>
          <w:u w:val="single"/>
        </w:rPr>
        <w:t>EE VODI</w:t>
      </w:r>
    </w:p>
    <w:p w:rsidR="004869CF" w:rsidRDefault="009C5808" w:rsidP="009C5808">
      <w:pPr>
        <w:pStyle w:val="Default"/>
        <w:spacing w:line="320" w:lineRule="atLeast"/>
        <w:jc w:val="both"/>
        <w:rPr>
          <w:rFonts w:ascii="Arial" w:hAnsi="Arial" w:cs="Arial"/>
          <w:sz w:val="20"/>
          <w:szCs w:val="20"/>
        </w:rPr>
      </w:pPr>
      <w:r w:rsidRPr="009C5808">
        <w:rPr>
          <w:rFonts w:ascii="Arial" w:hAnsi="Arial" w:cs="Arial"/>
          <w:sz w:val="20"/>
          <w:szCs w:val="20"/>
        </w:rPr>
        <w:t>V neposredni bližini predvidene kanalizacije so zgrajeni elektroenergetski vodi. Situacijo obstoječih elektro vodov</w:t>
      </w:r>
      <w:r>
        <w:rPr>
          <w:rFonts w:ascii="Arial" w:hAnsi="Arial" w:cs="Arial"/>
          <w:sz w:val="20"/>
          <w:szCs w:val="20"/>
        </w:rPr>
        <w:t xml:space="preserve"> </w:t>
      </w:r>
      <w:r w:rsidRPr="009C5808">
        <w:rPr>
          <w:rFonts w:ascii="Arial" w:hAnsi="Arial" w:cs="Arial"/>
          <w:sz w:val="20"/>
          <w:szCs w:val="20"/>
        </w:rPr>
        <w:t>smo prejeli v digitalni obliki. Križanja s predvideno kanalizacijo so prikazana situativno</w:t>
      </w:r>
      <w:r>
        <w:rPr>
          <w:rFonts w:ascii="Arial" w:hAnsi="Arial" w:cs="Arial"/>
          <w:sz w:val="20"/>
          <w:szCs w:val="20"/>
        </w:rPr>
        <w:t xml:space="preserve"> </w:t>
      </w:r>
      <w:r w:rsidRPr="009C5808">
        <w:rPr>
          <w:rFonts w:ascii="Arial" w:hAnsi="Arial" w:cs="Arial"/>
          <w:sz w:val="20"/>
          <w:szCs w:val="20"/>
        </w:rPr>
        <w:t>v gradbeni situaciji kot v vzdolžnih profilih.</w:t>
      </w:r>
      <w:r>
        <w:rPr>
          <w:rFonts w:ascii="Arial" w:hAnsi="Arial" w:cs="Arial"/>
          <w:sz w:val="20"/>
          <w:szCs w:val="20"/>
        </w:rPr>
        <w:t xml:space="preserve"> </w:t>
      </w:r>
    </w:p>
    <w:p w:rsidR="004869CF" w:rsidRDefault="004869CF" w:rsidP="009C5808">
      <w:pPr>
        <w:pStyle w:val="Default"/>
        <w:spacing w:line="320" w:lineRule="atLeast"/>
        <w:jc w:val="both"/>
        <w:rPr>
          <w:rFonts w:ascii="Arial" w:hAnsi="Arial" w:cs="Arial"/>
          <w:sz w:val="20"/>
          <w:szCs w:val="20"/>
        </w:rPr>
      </w:pPr>
    </w:p>
    <w:p w:rsidR="009C5808" w:rsidRDefault="009C5808" w:rsidP="009C5808">
      <w:pPr>
        <w:pStyle w:val="Default"/>
        <w:spacing w:line="320" w:lineRule="atLeast"/>
        <w:jc w:val="both"/>
        <w:rPr>
          <w:rFonts w:ascii="Arial" w:hAnsi="Arial" w:cs="Arial"/>
          <w:color w:val="auto"/>
          <w:sz w:val="20"/>
          <w:szCs w:val="20"/>
        </w:rPr>
      </w:pPr>
      <w:r w:rsidRPr="009C5808">
        <w:rPr>
          <w:rFonts w:ascii="Arial" w:hAnsi="Arial" w:cs="Arial"/>
          <w:sz w:val="20"/>
          <w:szCs w:val="20"/>
        </w:rPr>
        <w:t>Pred izgra</w:t>
      </w:r>
      <w:r>
        <w:rPr>
          <w:rFonts w:ascii="Arial" w:hAnsi="Arial" w:cs="Arial"/>
          <w:sz w:val="20"/>
          <w:szCs w:val="20"/>
        </w:rPr>
        <w:t>dnjo kanalizacije mora upravljav</w:t>
      </w:r>
      <w:r w:rsidRPr="009C5808">
        <w:rPr>
          <w:rFonts w:ascii="Arial" w:hAnsi="Arial" w:cs="Arial"/>
          <w:sz w:val="20"/>
          <w:szCs w:val="20"/>
        </w:rPr>
        <w:t>ec električnega kabla izvesti zakoličbo le-tega in ga po potrebi začasno prestaviti.</w:t>
      </w:r>
      <w:r w:rsidRPr="009C5808">
        <w:rPr>
          <w:rFonts w:ascii="Arial" w:hAnsi="Arial" w:cs="Arial"/>
          <w:color w:val="auto"/>
          <w:sz w:val="20"/>
          <w:szCs w:val="20"/>
        </w:rPr>
        <w:t xml:space="preserve"> </w:t>
      </w:r>
    </w:p>
    <w:p w:rsidR="004869CF" w:rsidRPr="009C5808" w:rsidRDefault="004869CF" w:rsidP="009C5808">
      <w:pPr>
        <w:pStyle w:val="Default"/>
        <w:spacing w:line="320" w:lineRule="atLeast"/>
        <w:jc w:val="both"/>
        <w:rPr>
          <w:rFonts w:ascii="Arial" w:hAnsi="Arial" w:cs="Arial"/>
          <w:color w:val="auto"/>
          <w:sz w:val="20"/>
          <w:szCs w:val="20"/>
        </w:rPr>
      </w:pPr>
    </w:p>
    <w:p w:rsidR="009C5808" w:rsidRPr="009C5808" w:rsidRDefault="009C5808" w:rsidP="009C5808">
      <w:pPr>
        <w:rPr>
          <w:rFonts w:cs="Arial"/>
          <w:szCs w:val="20"/>
          <w:u w:val="single"/>
        </w:rPr>
      </w:pPr>
      <w:r w:rsidRPr="009C5808">
        <w:rPr>
          <w:rFonts w:cs="Arial"/>
          <w:szCs w:val="20"/>
        </w:rPr>
        <w:t>Minimalni vodoravni razmak</w:t>
      </w:r>
      <w:r>
        <w:rPr>
          <w:rFonts w:cs="Arial"/>
          <w:szCs w:val="20"/>
        </w:rPr>
        <w:t xml:space="preserve"> </w:t>
      </w:r>
      <w:r w:rsidRPr="009C5808">
        <w:rPr>
          <w:rFonts w:cs="Arial"/>
          <w:szCs w:val="20"/>
        </w:rPr>
        <w:t xml:space="preserve">pri paralelnem polaganju cevi z elektro kabli mora biti vsaj 1,5 m. Minimalni navpični svetli razmak med vodoma je 0,5 m. V primeru, da temu ne moremo zadostiti, bo potrebna zaščita s kabelsko kanalizacijo, vsaj 3 m na vsako stran križanja.  </w:t>
      </w:r>
    </w:p>
    <w:p w:rsidR="00C26323" w:rsidRDefault="00C26323" w:rsidP="00215CD1">
      <w:pPr>
        <w:rPr>
          <w:rFonts w:cs="Arial"/>
          <w:szCs w:val="20"/>
        </w:rPr>
      </w:pPr>
    </w:p>
    <w:p w:rsidR="00C26323" w:rsidRDefault="000B778D" w:rsidP="00215CD1">
      <w:pPr>
        <w:rPr>
          <w:rFonts w:cs="Arial"/>
          <w:szCs w:val="20"/>
          <w:u w:val="single"/>
        </w:rPr>
      </w:pPr>
      <w:r>
        <w:rPr>
          <w:rFonts w:cs="Arial"/>
          <w:szCs w:val="20"/>
          <w:u w:val="single"/>
        </w:rPr>
        <w:t>CESTNA INFRASTRUKTURA</w:t>
      </w:r>
    </w:p>
    <w:p w:rsidR="000B778D"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 xml:space="preserve">Po izvedbi kanalizacije se vse asfaltne površine vzpostavi v prvotno stanje. Predvidena je celotna preplastitev tistih delov lokalnih cest, kjer je predvidena izvedba kanalizacije v osi ceste in preplastitev voznega pasu tam, kjer je predvidena kanalizacija v osi voznega pasu. </w:t>
      </w:r>
    </w:p>
    <w:p w:rsidR="004869CF" w:rsidRPr="000B778D" w:rsidRDefault="004869CF" w:rsidP="000B778D">
      <w:pPr>
        <w:pStyle w:val="Default"/>
        <w:spacing w:line="320" w:lineRule="atLeast"/>
        <w:jc w:val="both"/>
        <w:rPr>
          <w:rFonts w:ascii="Arial" w:hAnsi="Arial" w:cs="Arial"/>
          <w:sz w:val="20"/>
          <w:szCs w:val="20"/>
        </w:rPr>
      </w:pPr>
    </w:p>
    <w:p w:rsidR="000B778D" w:rsidRPr="000B778D"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Predvidena sanacija poškodovanih površin se bo izvedla skladu s projektnimi pogoji posameznih upravljavcev.</w:t>
      </w:r>
    </w:p>
    <w:p w:rsidR="000B778D" w:rsidRDefault="000B778D" w:rsidP="000B778D">
      <w:pPr>
        <w:pStyle w:val="Default"/>
        <w:rPr>
          <w:b/>
          <w:bCs/>
          <w:sz w:val="20"/>
          <w:szCs w:val="20"/>
        </w:rPr>
      </w:pPr>
    </w:p>
    <w:p w:rsidR="000B778D" w:rsidRPr="009710F1" w:rsidRDefault="000B778D" w:rsidP="000B778D">
      <w:pPr>
        <w:pStyle w:val="Default"/>
        <w:spacing w:line="320" w:lineRule="atLeast"/>
        <w:jc w:val="both"/>
        <w:rPr>
          <w:rFonts w:ascii="Arial" w:hAnsi="Arial" w:cs="Arial"/>
          <w:sz w:val="20"/>
          <w:szCs w:val="20"/>
        </w:rPr>
      </w:pPr>
      <w:r w:rsidRPr="009710F1">
        <w:rPr>
          <w:rFonts w:ascii="Arial" w:hAnsi="Arial" w:cs="Arial"/>
          <w:bCs/>
          <w:sz w:val="20"/>
          <w:szCs w:val="20"/>
        </w:rPr>
        <w:t>POSEG V VAROVALNI PAS REGIONALNE CESTE</w:t>
      </w:r>
    </w:p>
    <w:p w:rsidR="000B778D"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Regionalna cesta R3-711 Rače-Kungota-Kidričevo na odseku 9013</w:t>
      </w:r>
      <w:r w:rsidR="00752B14">
        <w:rPr>
          <w:rFonts w:ascii="Arial" w:hAnsi="Arial" w:cs="Arial"/>
          <w:sz w:val="20"/>
          <w:szCs w:val="20"/>
        </w:rPr>
        <w:t>.</w:t>
      </w:r>
      <w:r w:rsidRPr="000B778D">
        <w:rPr>
          <w:rFonts w:ascii="Arial" w:hAnsi="Arial" w:cs="Arial"/>
          <w:sz w:val="20"/>
          <w:szCs w:val="20"/>
        </w:rPr>
        <w:t xml:space="preserve"> </w:t>
      </w:r>
    </w:p>
    <w:p w:rsidR="00752B14" w:rsidRPr="000B778D" w:rsidRDefault="00752B14" w:rsidP="000B778D">
      <w:pPr>
        <w:pStyle w:val="Default"/>
        <w:spacing w:line="320" w:lineRule="atLeast"/>
        <w:jc w:val="both"/>
        <w:rPr>
          <w:rFonts w:ascii="Arial" w:hAnsi="Arial" w:cs="Arial"/>
          <w:sz w:val="20"/>
          <w:szCs w:val="20"/>
        </w:rPr>
      </w:pPr>
    </w:p>
    <w:p w:rsidR="00752B14"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Predviden vzporedni potek tl</w:t>
      </w:r>
      <w:r w:rsidR="00752B14">
        <w:rPr>
          <w:rFonts w:ascii="Arial" w:hAnsi="Arial" w:cs="Arial"/>
          <w:sz w:val="20"/>
          <w:szCs w:val="20"/>
        </w:rPr>
        <w:t>ačnega kanala iz PE100, SDR11, f</w:t>
      </w:r>
      <w:r w:rsidRPr="000B778D">
        <w:rPr>
          <w:rFonts w:ascii="Arial" w:hAnsi="Arial" w:cs="Arial"/>
          <w:sz w:val="20"/>
          <w:szCs w:val="20"/>
        </w:rPr>
        <w:t>i 90 mm cevi po desni strani ceste v zunanjem robu bankine. Rob izkopa v odmiku cca</w:t>
      </w:r>
      <w:r w:rsidR="009C4470">
        <w:rPr>
          <w:rFonts w:ascii="Arial" w:hAnsi="Arial" w:cs="Arial"/>
          <w:sz w:val="20"/>
          <w:szCs w:val="20"/>
        </w:rPr>
        <w:t>.</w:t>
      </w:r>
      <w:r w:rsidRPr="000B778D">
        <w:rPr>
          <w:rFonts w:ascii="Arial" w:hAnsi="Arial" w:cs="Arial"/>
          <w:sz w:val="20"/>
          <w:szCs w:val="20"/>
        </w:rPr>
        <w:t xml:space="preserve"> 0</w:t>
      </w:r>
      <w:r w:rsidR="009C4470">
        <w:rPr>
          <w:rFonts w:ascii="Arial" w:hAnsi="Arial" w:cs="Arial"/>
          <w:sz w:val="20"/>
          <w:szCs w:val="20"/>
        </w:rPr>
        <w:t>,</w:t>
      </w:r>
      <w:r w:rsidRPr="000B778D">
        <w:rPr>
          <w:rFonts w:ascii="Arial" w:hAnsi="Arial" w:cs="Arial"/>
          <w:sz w:val="20"/>
          <w:szCs w:val="20"/>
        </w:rPr>
        <w:t>5 m od roba vozišča v dolžini cca</w:t>
      </w:r>
      <w:r w:rsidR="005F5FD2">
        <w:rPr>
          <w:rFonts w:ascii="Arial" w:hAnsi="Arial" w:cs="Arial"/>
          <w:sz w:val="20"/>
          <w:szCs w:val="20"/>
        </w:rPr>
        <w:t>.</w:t>
      </w:r>
      <w:r w:rsidRPr="000B778D">
        <w:rPr>
          <w:rFonts w:ascii="Arial" w:hAnsi="Arial" w:cs="Arial"/>
          <w:sz w:val="20"/>
          <w:szCs w:val="20"/>
        </w:rPr>
        <w:t xml:space="preserve"> 130 m od km ceste 5+412 do km 5+541</w:t>
      </w:r>
      <w:r w:rsidR="00752B14">
        <w:rPr>
          <w:rFonts w:ascii="Arial" w:hAnsi="Arial" w:cs="Arial"/>
          <w:sz w:val="20"/>
          <w:szCs w:val="20"/>
        </w:rPr>
        <w:t>.</w:t>
      </w:r>
    </w:p>
    <w:p w:rsidR="000B778D" w:rsidRPr="000B778D"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 xml:space="preserve"> </w:t>
      </w:r>
    </w:p>
    <w:p w:rsidR="000B778D" w:rsidRDefault="000B778D" w:rsidP="000B778D">
      <w:pPr>
        <w:pStyle w:val="Default"/>
        <w:spacing w:line="320" w:lineRule="atLeast"/>
        <w:jc w:val="both"/>
        <w:rPr>
          <w:rFonts w:ascii="Arial" w:hAnsi="Arial" w:cs="Arial"/>
          <w:sz w:val="20"/>
          <w:szCs w:val="20"/>
        </w:rPr>
      </w:pPr>
      <w:r w:rsidRPr="000B778D">
        <w:rPr>
          <w:rFonts w:ascii="Arial" w:hAnsi="Arial" w:cs="Arial"/>
          <w:sz w:val="20"/>
          <w:szCs w:val="20"/>
        </w:rPr>
        <w:t>Potrebno je zagotoviti kakovostno vgrajevanje vseh plasti zasipa do planuma spodnjega ustroja. Na PSU in tamponskem sloju je potrebno zagotoviti minimalne predpisane zbitosti glede na kategorijo cest in predvideno prometno</w:t>
      </w:r>
      <w:r>
        <w:rPr>
          <w:rFonts w:ascii="Arial" w:hAnsi="Arial" w:cs="Arial"/>
          <w:sz w:val="20"/>
          <w:szCs w:val="20"/>
        </w:rPr>
        <w:t>.</w:t>
      </w:r>
      <w:r w:rsidRPr="000B778D">
        <w:rPr>
          <w:rFonts w:ascii="Arial" w:hAnsi="Arial" w:cs="Arial"/>
          <w:sz w:val="20"/>
          <w:szCs w:val="20"/>
        </w:rPr>
        <w:t xml:space="preserve"> </w:t>
      </w:r>
    </w:p>
    <w:p w:rsidR="00752B14" w:rsidRDefault="00752B14" w:rsidP="000B778D">
      <w:pPr>
        <w:pStyle w:val="Default"/>
        <w:spacing w:line="320" w:lineRule="atLeast"/>
        <w:jc w:val="both"/>
        <w:rPr>
          <w:rFonts w:ascii="Arial" w:hAnsi="Arial" w:cs="Arial"/>
          <w:sz w:val="20"/>
          <w:szCs w:val="20"/>
        </w:rPr>
      </w:pPr>
    </w:p>
    <w:p w:rsidR="000B778D" w:rsidRPr="000B778D" w:rsidRDefault="000B778D" w:rsidP="000B778D">
      <w:pPr>
        <w:pStyle w:val="Default"/>
        <w:spacing w:line="320" w:lineRule="atLeast"/>
        <w:jc w:val="both"/>
        <w:rPr>
          <w:rFonts w:ascii="Arial" w:hAnsi="Arial" w:cs="Arial"/>
          <w:color w:val="auto"/>
          <w:sz w:val="20"/>
          <w:szCs w:val="20"/>
        </w:rPr>
      </w:pPr>
      <w:r w:rsidRPr="000B778D">
        <w:rPr>
          <w:rFonts w:ascii="Arial" w:hAnsi="Arial" w:cs="Arial"/>
          <w:color w:val="auto"/>
          <w:sz w:val="20"/>
          <w:szCs w:val="20"/>
        </w:rPr>
        <w:t>Za tamponski sloj pod povoznimi površinami se predvidi vgradnja novega primernega tamponskega materiala v debelini cca. 20 – 30 cm. Pri dimenzioniranju zgornjega ustroja cest je ob izvedbi p</w:t>
      </w:r>
      <w:r w:rsidR="009710F1">
        <w:rPr>
          <w:rFonts w:ascii="Arial" w:hAnsi="Arial" w:cs="Arial"/>
          <w:color w:val="auto"/>
          <w:sz w:val="20"/>
          <w:szCs w:val="20"/>
        </w:rPr>
        <w:t>redlaganih zasipov s prodno pešč</w:t>
      </w:r>
      <w:r w:rsidRPr="000B778D">
        <w:rPr>
          <w:rFonts w:ascii="Arial" w:hAnsi="Arial" w:cs="Arial"/>
          <w:color w:val="auto"/>
          <w:sz w:val="20"/>
          <w:szCs w:val="20"/>
        </w:rPr>
        <w:t>enimi zemljinami in sprotni kontroli zbitosti</w:t>
      </w:r>
      <w:r w:rsidR="009710F1">
        <w:rPr>
          <w:rFonts w:ascii="Arial" w:hAnsi="Arial" w:cs="Arial"/>
          <w:color w:val="auto"/>
          <w:sz w:val="20"/>
          <w:szCs w:val="20"/>
        </w:rPr>
        <w:t xml:space="preserve"> posameznih plasti zasipov mogoč</w:t>
      </w:r>
      <w:r w:rsidRPr="000B778D">
        <w:rPr>
          <w:rFonts w:ascii="Arial" w:hAnsi="Arial" w:cs="Arial"/>
          <w:color w:val="auto"/>
          <w:sz w:val="20"/>
          <w:szCs w:val="20"/>
        </w:rPr>
        <w:t xml:space="preserve">e za nosilnost posteljice upoštevati vrednost CBR = 10%. </w:t>
      </w:r>
    </w:p>
    <w:p w:rsidR="009710F1" w:rsidRDefault="009710F1" w:rsidP="000B778D">
      <w:pPr>
        <w:pStyle w:val="Default"/>
        <w:spacing w:line="320" w:lineRule="atLeast"/>
        <w:jc w:val="both"/>
        <w:rPr>
          <w:rFonts w:ascii="Arial" w:hAnsi="Arial" w:cs="Arial"/>
          <w:b/>
          <w:bCs/>
          <w:color w:val="auto"/>
          <w:sz w:val="20"/>
          <w:szCs w:val="20"/>
        </w:rPr>
      </w:pPr>
    </w:p>
    <w:p w:rsidR="000B778D" w:rsidRPr="009710F1" w:rsidRDefault="000B778D" w:rsidP="000B778D">
      <w:pPr>
        <w:pStyle w:val="Default"/>
        <w:spacing w:line="320" w:lineRule="atLeast"/>
        <w:jc w:val="both"/>
        <w:rPr>
          <w:rFonts w:ascii="Arial" w:hAnsi="Arial" w:cs="Arial"/>
          <w:color w:val="auto"/>
          <w:sz w:val="20"/>
          <w:szCs w:val="20"/>
        </w:rPr>
      </w:pPr>
      <w:r w:rsidRPr="009710F1">
        <w:rPr>
          <w:rFonts w:ascii="Arial" w:hAnsi="Arial" w:cs="Arial"/>
          <w:bCs/>
          <w:color w:val="auto"/>
          <w:sz w:val="20"/>
          <w:szCs w:val="20"/>
        </w:rPr>
        <w:t>POSEG V VAROVALNI PAS LOKALNIH CEST</w:t>
      </w:r>
    </w:p>
    <w:p w:rsidR="000B778D" w:rsidRDefault="000B778D" w:rsidP="000B778D">
      <w:pPr>
        <w:pStyle w:val="Default"/>
        <w:spacing w:line="320" w:lineRule="atLeast"/>
        <w:jc w:val="both"/>
        <w:rPr>
          <w:rFonts w:ascii="Arial" w:hAnsi="Arial" w:cs="Arial"/>
          <w:color w:val="auto"/>
          <w:sz w:val="20"/>
          <w:szCs w:val="20"/>
        </w:rPr>
      </w:pPr>
      <w:r w:rsidRPr="000B778D">
        <w:rPr>
          <w:rFonts w:ascii="Arial" w:hAnsi="Arial" w:cs="Arial"/>
          <w:color w:val="auto"/>
          <w:sz w:val="20"/>
          <w:szCs w:val="20"/>
        </w:rPr>
        <w:t>Načrtovana kanalizacija poteka v glavnem po lokalnih cestah in se izvede v ozkem izkopu. Tako je v času izvedbe del moten promet po cesti oziroma v primeru kanala 3.8.1 po eni polovici ceste. Zaradi oviranja prometa si je investitor dolžan pridobiti odločbo o zapori ceste, spremembo prometnega režima ali obvoza pa označiti s cestno-prometno signalizacijo. Začetek in zaključek del je potrebno prijaviti upravljavcu cest. Gradbena dela se morajo izvajati pod nadzorom pooblaščenega vzdrževalca ceste.</w:t>
      </w:r>
    </w:p>
    <w:p w:rsidR="00752B14" w:rsidRPr="000B778D" w:rsidRDefault="00752B14" w:rsidP="000B778D">
      <w:pPr>
        <w:pStyle w:val="Default"/>
        <w:spacing w:line="320" w:lineRule="atLeast"/>
        <w:jc w:val="both"/>
        <w:rPr>
          <w:rFonts w:ascii="Arial" w:hAnsi="Arial" w:cs="Arial"/>
          <w:color w:val="auto"/>
          <w:sz w:val="20"/>
          <w:szCs w:val="20"/>
        </w:rPr>
      </w:pPr>
    </w:p>
    <w:p w:rsidR="000B778D" w:rsidRPr="000B778D" w:rsidRDefault="000B778D" w:rsidP="000B778D">
      <w:pPr>
        <w:pStyle w:val="Default"/>
        <w:spacing w:line="320" w:lineRule="atLeast"/>
        <w:jc w:val="both"/>
        <w:rPr>
          <w:rFonts w:ascii="Arial" w:hAnsi="Arial" w:cs="Arial"/>
          <w:color w:val="auto"/>
          <w:sz w:val="20"/>
          <w:szCs w:val="20"/>
        </w:rPr>
      </w:pPr>
      <w:r w:rsidRPr="000B778D">
        <w:rPr>
          <w:rFonts w:ascii="Arial" w:hAnsi="Arial" w:cs="Arial"/>
          <w:color w:val="auto"/>
          <w:sz w:val="20"/>
          <w:szCs w:val="20"/>
        </w:rPr>
        <w:t>Lokalne ceste se po izvedbi kanalov uredijo na naslednji način:</w:t>
      </w:r>
    </w:p>
    <w:p w:rsidR="000B778D" w:rsidRPr="000B778D" w:rsidRDefault="0009158F" w:rsidP="009710F1">
      <w:pPr>
        <w:pStyle w:val="Default"/>
        <w:numPr>
          <w:ilvl w:val="0"/>
          <w:numId w:val="39"/>
        </w:numPr>
        <w:spacing w:line="320" w:lineRule="atLeast"/>
        <w:jc w:val="both"/>
        <w:rPr>
          <w:rFonts w:ascii="Arial" w:hAnsi="Arial" w:cs="Arial"/>
          <w:color w:val="auto"/>
          <w:sz w:val="20"/>
          <w:szCs w:val="20"/>
        </w:rPr>
      </w:pPr>
      <w:r>
        <w:rPr>
          <w:rFonts w:ascii="Arial" w:hAnsi="Arial" w:cs="Arial"/>
          <w:color w:val="auto"/>
          <w:sz w:val="20"/>
          <w:szCs w:val="20"/>
        </w:rPr>
        <w:t>n</w:t>
      </w:r>
      <w:r w:rsidR="000B778D" w:rsidRPr="000B778D">
        <w:rPr>
          <w:rFonts w:ascii="Arial" w:hAnsi="Arial" w:cs="Arial"/>
          <w:color w:val="auto"/>
          <w:sz w:val="20"/>
          <w:szCs w:val="20"/>
        </w:rPr>
        <w:t>a mestu izkopa se obnovi tamponski sloj v debelini obstoječega tamponskega sloja,</w:t>
      </w:r>
    </w:p>
    <w:p w:rsidR="000B778D" w:rsidRPr="000B778D" w:rsidRDefault="000B778D" w:rsidP="009710F1">
      <w:pPr>
        <w:pStyle w:val="Default"/>
        <w:numPr>
          <w:ilvl w:val="0"/>
          <w:numId w:val="39"/>
        </w:numPr>
        <w:spacing w:line="320" w:lineRule="atLeast"/>
        <w:jc w:val="both"/>
        <w:rPr>
          <w:rFonts w:ascii="Arial" w:hAnsi="Arial" w:cs="Arial"/>
          <w:color w:val="auto"/>
          <w:sz w:val="20"/>
          <w:szCs w:val="20"/>
        </w:rPr>
      </w:pPr>
      <w:r w:rsidRPr="000B778D">
        <w:rPr>
          <w:rFonts w:ascii="Arial" w:hAnsi="Arial" w:cs="Arial"/>
          <w:color w:val="auto"/>
          <w:sz w:val="20"/>
          <w:szCs w:val="20"/>
        </w:rPr>
        <w:t xml:space="preserve">nosilni asfaltni sloj se izvede do kote obstoječega obrabnega sloja, </w:t>
      </w:r>
    </w:p>
    <w:p w:rsidR="000B778D" w:rsidRPr="000B778D" w:rsidRDefault="000B778D" w:rsidP="009710F1">
      <w:pPr>
        <w:pStyle w:val="Default"/>
        <w:numPr>
          <w:ilvl w:val="0"/>
          <w:numId w:val="39"/>
        </w:numPr>
        <w:spacing w:line="320" w:lineRule="atLeast"/>
        <w:jc w:val="both"/>
        <w:rPr>
          <w:rFonts w:ascii="Arial" w:hAnsi="Arial" w:cs="Arial"/>
          <w:color w:val="auto"/>
          <w:sz w:val="20"/>
          <w:szCs w:val="20"/>
        </w:rPr>
      </w:pPr>
      <w:r w:rsidRPr="000B778D">
        <w:rPr>
          <w:rFonts w:ascii="Arial" w:hAnsi="Arial" w:cs="Arial"/>
          <w:color w:val="auto"/>
          <w:sz w:val="20"/>
          <w:szCs w:val="20"/>
        </w:rPr>
        <w:t>lokalna cesta se preplasti v celotni širini cestišča.</w:t>
      </w:r>
    </w:p>
    <w:p w:rsidR="000B778D" w:rsidRDefault="000B778D" w:rsidP="000B778D">
      <w:pPr>
        <w:pStyle w:val="Default"/>
        <w:rPr>
          <w:color w:val="auto"/>
          <w:sz w:val="20"/>
          <w:szCs w:val="20"/>
        </w:rPr>
      </w:pPr>
    </w:p>
    <w:p w:rsidR="000B778D" w:rsidRDefault="009710F1" w:rsidP="00215CD1">
      <w:pPr>
        <w:rPr>
          <w:rFonts w:cs="Arial"/>
          <w:szCs w:val="20"/>
        </w:rPr>
      </w:pPr>
      <w:r>
        <w:rPr>
          <w:rFonts w:cs="Arial"/>
          <w:szCs w:val="20"/>
        </w:rPr>
        <w:t>V sklopu ureditve se vzpostavijo vsi morebiti poškodovani robniki. Pri lokalnih cestah se obstoječi uvozi, zaradi preplastitve, uredijo tako, da se asfalt zvezno izklini na obstoječo koto.</w:t>
      </w:r>
    </w:p>
    <w:p w:rsidR="009710F1" w:rsidRDefault="009710F1" w:rsidP="00215CD1">
      <w:pPr>
        <w:rPr>
          <w:rFonts w:cs="Arial"/>
          <w:szCs w:val="20"/>
        </w:rPr>
      </w:pPr>
    </w:p>
    <w:p w:rsidR="009710F1" w:rsidRDefault="009710F1" w:rsidP="00215CD1">
      <w:pPr>
        <w:rPr>
          <w:rFonts w:cs="Arial"/>
          <w:szCs w:val="20"/>
          <w:u w:val="single"/>
        </w:rPr>
      </w:pPr>
      <w:r>
        <w:rPr>
          <w:rFonts w:cs="Arial"/>
          <w:szCs w:val="20"/>
          <w:u w:val="single"/>
        </w:rPr>
        <w:t>OBMOČJE KULTURNEGA SPOMENIKA</w:t>
      </w:r>
    </w:p>
    <w:p w:rsidR="009710F1" w:rsidRDefault="009710F1" w:rsidP="009710F1">
      <w:pPr>
        <w:pStyle w:val="Default"/>
        <w:spacing w:line="320" w:lineRule="atLeast"/>
        <w:jc w:val="both"/>
        <w:rPr>
          <w:rFonts w:ascii="Arial" w:hAnsi="Arial" w:cs="Arial"/>
          <w:sz w:val="20"/>
          <w:szCs w:val="20"/>
        </w:rPr>
      </w:pPr>
      <w:r w:rsidRPr="009710F1">
        <w:rPr>
          <w:rFonts w:ascii="Arial" w:hAnsi="Arial" w:cs="Arial"/>
          <w:sz w:val="20"/>
          <w:szCs w:val="20"/>
        </w:rPr>
        <w:t xml:space="preserve">Pri zemeljsko gradbenih delih na zemljišču s parc. </w:t>
      </w:r>
      <w:r>
        <w:rPr>
          <w:rFonts w:ascii="Arial" w:hAnsi="Arial" w:cs="Arial"/>
          <w:sz w:val="20"/>
          <w:szCs w:val="20"/>
        </w:rPr>
        <w:t>š</w:t>
      </w:r>
      <w:r w:rsidRPr="009710F1">
        <w:rPr>
          <w:rFonts w:ascii="Arial" w:hAnsi="Arial" w:cs="Arial"/>
          <w:sz w:val="20"/>
          <w:szCs w:val="20"/>
        </w:rPr>
        <w:t xml:space="preserve">t. 281 in severnem delu parc. </w:t>
      </w:r>
      <w:r>
        <w:rPr>
          <w:rFonts w:ascii="Arial" w:hAnsi="Arial" w:cs="Arial"/>
          <w:sz w:val="20"/>
          <w:szCs w:val="20"/>
        </w:rPr>
        <w:t>š</w:t>
      </w:r>
      <w:r w:rsidRPr="009710F1">
        <w:rPr>
          <w:rFonts w:ascii="Arial" w:hAnsi="Arial" w:cs="Arial"/>
          <w:sz w:val="20"/>
          <w:szCs w:val="20"/>
        </w:rPr>
        <w:t xml:space="preserve">t. 820/6 (obe k.o. </w:t>
      </w:r>
      <w:r>
        <w:rPr>
          <w:rFonts w:ascii="Arial" w:hAnsi="Arial" w:cs="Arial"/>
          <w:sz w:val="20"/>
          <w:szCs w:val="20"/>
        </w:rPr>
        <w:t>S</w:t>
      </w:r>
      <w:r w:rsidRPr="009710F1">
        <w:rPr>
          <w:rFonts w:ascii="Arial" w:hAnsi="Arial" w:cs="Arial"/>
          <w:sz w:val="20"/>
          <w:szCs w:val="20"/>
        </w:rPr>
        <w:t>tarošince), je potrebno opravljati arheološko raziskavo –</w:t>
      </w:r>
      <w:r w:rsidR="0009158F">
        <w:rPr>
          <w:rFonts w:ascii="Arial" w:hAnsi="Arial" w:cs="Arial"/>
          <w:sz w:val="20"/>
          <w:szCs w:val="20"/>
        </w:rPr>
        <w:t xml:space="preserve"> </w:t>
      </w:r>
      <w:r w:rsidRPr="009710F1">
        <w:rPr>
          <w:rFonts w:ascii="Arial" w:hAnsi="Arial" w:cs="Arial"/>
          <w:sz w:val="20"/>
          <w:szCs w:val="20"/>
        </w:rPr>
        <w:t>arheološko dokumentiranje ob gradnji. Vsa zemeljska dela je potrebno opraviti v prisotnosti in v skladu z navodili arheološke ekipe.</w:t>
      </w:r>
      <w:r>
        <w:rPr>
          <w:rFonts w:ascii="Arial" w:hAnsi="Arial" w:cs="Arial"/>
          <w:sz w:val="20"/>
          <w:szCs w:val="20"/>
        </w:rPr>
        <w:t xml:space="preserve"> </w:t>
      </w:r>
      <w:r w:rsidRPr="009710F1">
        <w:rPr>
          <w:rFonts w:ascii="Arial" w:hAnsi="Arial" w:cs="Arial"/>
          <w:sz w:val="20"/>
          <w:szCs w:val="20"/>
        </w:rPr>
        <w:t>Vrhnje zemeljske plasti je mogoče v prisotnosti in v skladu z navodili arheologa odstraniti strojno, z nenazobčano škarpirno desko. V primeru odkritja arheoloških ostalin je potrebno nadaljevati z ročnim arheološkim izkopom.</w:t>
      </w:r>
    </w:p>
    <w:p w:rsidR="0009158F" w:rsidRPr="009710F1" w:rsidRDefault="0009158F" w:rsidP="009710F1">
      <w:pPr>
        <w:pStyle w:val="Default"/>
        <w:spacing w:line="320" w:lineRule="atLeast"/>
        <w:jc w:val="both"/>
        <w:rPr>
          <w:rFonts w:ascii="Arial" w:hAnsi="Arial" w:cs="Arial"/>
          <w:sz w:val="20"/>
          <w:szCs w:val="20"/>
        </w:rPr>
      </w:pPr>
    </w:p>
    <w:p w:rsidR="009710F1" w:rsidRPr="009710F1" w:rsidRDefault="009710F1" w:rsidP="009710F1">
      <w:pPr>
        <w:rPr>
          <w:rFonts w:cs="Arial"/>
          <w:szCs w:val="20"/>
        </w:rPr>
      </w:pPr>
      <w:r w:rsidRPr="009710F1">
        <w:rPr>
          <w:rFonts w:cs="Arial"/>
          <w:szCs w:val="20"/>
        </w:rPr>
        <w:t>Stroške arheoloških raziskav je dolžan kriti investitor posega v območje kulturnega spomenika.</w:t>
      </w:r>
    </w:p>
    <w:p w:rsidR="00A42841" w:rsidRPr="00A42841" w:rsidRDefault="00A42841" w:rsidP="00215CD1">
      <w:pPr>
        <w:rPr>
          <w:rFonts w:cs="Arial"/>
          <w:szCs w:val="20"/>
        </w:rPr>
      </w:pPr>
    </w:p>
    <w:p w:rsidR="00215CD1" w:rsidRPr="00697181" w:rsidRDefault="00215CD1" w:rsidP="00215CD1">
      <w:pPr>
        <w:rPr>
          <w:rFonts w:cs="Arial"/>
          <w:b/>
          <w:i/>
          <w:szCs w:val="20"/>
          <w:u w:val="single"/>
        </w:rPr>
      </w:pPr>
      <w:r w:rsidRPr="00697181">
        <w:rPr>
          <w:rFonts w:cs="Arial"/>
          <w:b/>
          <w:i/>
          <w:szCs w:val="20"/>
          <w:u w:val="single"/>
        </w:rPr>
        <w:t>Zasnova kanalizacijskega sistema</w:t>
      </w:r>
    </w:p>
    <w:p w:rsidR="004C0824" w:rsidRDefault="004C0824" w:rsidP="00215CD1">
      <w:pPr>
        <w:rPr>
          <w:rFonts w:cs="Arial"/>
          <w:szCs w:val="20"/>
        </w:rPr>
      </w:pPr>
      <w:r>
        <w:rPr>
          <w:rFonts w:cs="Arial"/>
          <w:szCs w:val="20"/>
        </w:rPr>
        <w:t>Celoten koncept odvodnjavanja sekundarnega kanalizacijskega sistema smiselno dopolnjuje primarni kanalizacijski sistem in je s tem omogočena celostna odvodnj</w:t>
      </w:r>
      <w:r w:rsidR="0009158F">
        <w:rPr>
          <w:rFonts w:cs="Arial"/>
          <w:szCs w:val="20"/>
        </w:rPr>
        <w:t>avanje</w:t>
      </w:r>
      <w:r>
        <w:rPr>
          <w:rFonts w:cs="Arial"/>
          <w:szCs w:val="20"/>
        </w:rPr>
        <w:t xml:space="preserve"> komunalnih odpadnih voda iz obravnavanega območja.</w:t>
      </w:r>
    </w:p>
    <w:p w:rsidR="00F65ECC" w:rsidRDefault="00F65ECC" w:rsidP="00215CD1">
      <w:pPr>
        <w:rPr>
          <w:rFonts w:cs="Arial"/>
          <w:szCs w:val="20"/>
        </w:rPr>
      </w:pPr>
    </w:p>
    <w:p w:rsidR="00F65ECC" w:rsidRDefault="00F65ECC" w:rsidP="00215CD1">
      <w:pPr>
        <w:rPr>
          <w:rFonts w:cs="Arial"/>
          <w:szCs w:val="20"/>
        </w:rPr>
      </w:pPr>
      <w:r>
        <w:rPr>
          <w:rFonts w:cs="Arial"/>
          <w:szCs w:val="20"/>
        </w:rPr>
        <w:t>Predvidena je izgradnja ločenega sistema z navezavo na obstoječ javni kanalizacijski sistem, kanal 3</w:t>
      </w:r>
      <w:r w:rsidR="009C4470">
        <w:rPr>
          <w:rFonts w:cs="Arial"/>
          <w:szCs w:val="20"/>
        </w:rPr>
        <w:t>.</w:t>
      </w:r>
      <w:r>
        <w:rPr>
          <w:rFonts w:cs="Arial"/>
          <w:szCs w:val="20"/>
        </w:rPr>
        <w:t>8 v občini Starše, odsek kanalizacija Brunšvik, s končno dispozicijo čiščenja vod na CČN Ptuj.</w:t>
      </w:r>
    </w:p>
    <w:p w:rsidR="00CA43B4" w:rsidRDefault="00CA43B4" w:rsidP="00CA43B4">
      <w:pPr>
        <w:pStyle w:val="Default"/>
        <w:spacing w:line="320" w:lineRule="atLeast"/>
        <w:jc w:val="both"/>
        <w:rPr>
          <w:rFonts w:ascii="Arial" w:hAnsi="Arial" w:cs="Arial"/>
          <w:sz w:val="20"/>
          <w:szCs w:val="20"/>
        </w:rPr>
      </w:pPr>
    </w:p>
    <w:p w:rsidR="00CA43B4" w:rsidRDefault="00CA43B4" w:rsidP="00CA43B4">
      <w:pPr>
        <w:pStyle w:val="Default"/>
        <w:spacing w:line="320" w:lineRule="atLeast"/>
        <w:jc w:val="both"/>
        <w:rPr>
          <w:rFonts w:ascii="Arial" w:hAnsi="Arial" w:cs="Arial"/>
          <w:sz w:val="20"/>
          <w:szCs w:val="20"/>
        </w:rPr>
      </w:pPr>
      <w:r w:rsidRPr="00CA43B4">
        <w:rPr>
          <w:rFonts w:ascii="Arial" w:hAnsi="Arial" w:cs="Arial"/>
          <w:sz w:val="20"/>
          <w:szCs w:val="20"/>
        </w:rPr>
        <w:t>Predviden je ozki strojni izkop, širine 1</w:t>
      </w:r>
      <w:r w:rsidR="009C4470">
        <w:rPr>
          <w:rFonts w:ascii="Arial" w:hAnsi="Arial" w:cs="Arial"/>
          <w:sz w:val="20"/>
          <w:szCs w:val="20"/>
        </w:rPr>
        <w:t>,</w:t>
      </w:r>
      <w:r w:rsidRPr="00CA43B4">
        <w:rPr>
          <w:rFonts w:ascii="Arial" w:hAnsi="Arial" w:cs="Arial"/>
          <w:sz w:val="20"/>
          <w:szCs w:val="20"/>
        </w:rPr>
        <w:t>2 m, katerega</w:t>
      </w:r>
      <w:r>
        <w:rPr>
          <w:rFonts w:ascii="Arial" w:hAnsi="Arial" w:cs="Arial"/>
          <w:sz w:val="20"/>
          <w:szCs w:val="20"/>
        </w:rPr>
        <w:t xml:space="preserve"> </w:t>
      </w:r>
      <w:r w:rsidRPr="00CA43B4">
        <w:rPr>
          <w:rFonts w:ascii="Arial" w:hAnsi="Arial" w:cs="Arial"/>
          <w:sz w:val="20"/>
          <w:szCs w:val="20"/>
        </w:rPr>
        <w:t>bo možno izvajati na celotni trasi projektiranih kanalov.</w:t>
      </w:r>
      <w:r>
        <w:rPr>
          <w:rFonts w:ascii="Arial" w:hAnsi="Arial" w:cs="Arial"/>
          <w:sz w:val="20"/>
          <w:szCs w:val="20"/>
        </w:rPr>
        <w:t xml:space="preserve"> </w:t>
      </w:r>
      <w:r w:rsidRPr="00CA43B4">
        <w:rPr>
          <w:rFonts w:ascii="Arial" w:hAnsi="Arial" w:cs="Arial"/>
          <w:sz w:val="20"/>
          <w:szCs w:val="20"/>
        </w:rPr>
        <w:t>Ročni izkop je potrebno uporabiti pri križanju ali približevanju s komunalnimi ali energetskimi vodi.</w:t>
      </w:r>
    </w:p>
    <w:p w:rsidR="0009158F" w:rsidRPr="00CA43B4" w:rsidRDefault="0009158F" w:rsidP="00CA43B4">
      <w:pPr>
        <w:pStyle w:val="Default"/>
        <w:spacing w:line="320" w:lineRule="atLeast"/>
        <w:jc w:val="both"/>
        <w:rPr>
          <w:rFonts w:ascii="Arial" w:hAnsi="Arial" w:cs="Arial"/>
          <w:sz w:val="20"/>
          <w:szCs w:val="20"/>
        </w:rPr>
      </w:pPr>
    </w:p>
    <w:p w:rsidR="00CA43B4" w:rsidRPr="00CA43B4" w:rsidRDefault="00CA43B4" w:rsidP="00CA43B4">
      <w:pPr>
        <w:pStyle w:val="Default"/>
        <w:spacing w:line="320" w:lineRule="atLeast"/>
        <w:jc w:val="both"/>
        <w:rPr>
          <w:rFonts w:ascii="Arial" w:hAnsi="Arial" w:cs="Arial"/>
          <w:sz w:val="20"/>
          <w:szCs w:val="20"/>
        </w:rPr>
      </w:pPr>
      <w:r w:rsidRPr="00CA43B4">
        <w:rPr>
          <w:rFonts w:ascii="Arial" w:hAnsi="Arial" w:cs="Arial"/>
          <w:sz w:val="20"/>
          <w:szCs w:val="20"/>
        </w:rPr>
        <w:t>Pri materialu za zasip je treba upoštevati sledeče zahteve:</w:t>
      </w:r>
    </w:p>
    <w:p w:rsidR="00CA43B4" w:rsidRPr="00CA43B4" w:rsidRDefault="00CA43B4" w:rsidP="0009158F">
      <w:pPr>
        <w:pStyle w:val="Default"/>
        <w:numPr>
          <w:ilvl w:val="0"/>
          <w:numId w:val="23"/>
        </w:numPr>
        <w:spacing w:line="320" w:lineRule="atLeast"/>
        <w:ind w:left="426"/>
        <w:jc w:val="both"/>
        <w:rPr>
          <w:rFonts w:ascii="Arial" w:hAnsi="Arial" w:cs="Arial"/>
          <w:sz w:val="20"/>
          <w:szCs w:val="20"/>
        </w:rPr>
      </w:pPr>
      <w:r w:rsidRPr="00CA43B4">
        <w:rPr>
          <w:rFonts w:ascii="Arial" w:hAnsi="Arial" w:cs="Arial"/>
          <w:sz w:val="20"/>
          <w:szCs w:val="20"/>
        </w:rPr>
        <w:t>Debelina posteljice po utrjevanju mora biti vsaj 10 cm + 0,1 x DN,zahtevani nosilni kot, najmanj 90 ° do 120.</w:t>
      </w:r>
    </w:p>
    <w:p w:rsidR="00CA43B4" w:rsidRPr="0009158F" w:rsidRDefault="00CA43B4" w:rsidP="0009158F">
      <w:pPr>
        <w:pStyle w:val="Odstavekseznama"/>
        <w:numPr>
          <w:ilvl w:val="0"/>
          <w:numId w:val="23"/>
        </w:numPr>
        <w:ind w:left="426"/>
        <w:rPr>
          <w:rFonts w:cs="Arial"/>
          <w:szCs w:val="20"/>
        </w:rPr>
      </w:pPr>
      <w:r w:rsidRPr="0009158F">
        <w:rPr>
          <w:rFonts w:cs="Arial"/>
          <w:szCs w:val="20"/>
        </w:rPr>
        <w:t>Cevovodi se polagajo na utrjeno peščeno posteljico. Prav tako se v coni cevovoda (do 30 cm nad temenom cevovoda) uporabi peščeni material za zasip. Zasip izven cone cevovoda se izvede z izkopanim materialom v slojih debeline 20-30 cm in se utrdi do naravne komprimacijske stopnje (95% po Proctorju).</w:t>
      </w:r>
    </w:p>
    <w:p w:rsidR="00CA43B4" w:rsidRDefault="00CA43B4" w:rsidP="00CA43B4">
      <w:pPr>
        <w:rPr>
          <w:rFonts w:cs="Arial"/>
          <w:szCs w:val="20"/>
        </w:rPr>
      </w:pPr>
    </w:p>
    <w:p w:rsidR="00CA43B4" w:rsidRPr="00CA43B4" w:rsidRDefault="00CA43B4" w:rsidP="00CA43B4">
      <w:pPr>
        <w:pStyle w:val="Default"/>
        <w:spacing w:line="320" w:lineRule="atLeast"/>
        <w:jc w:val="both"/>
        <w:rPr>
          <w:rFonts w:ascii="Arial" w:hAnsi="Arial" w:cs="Arial"/>
          <w:sz w:val="20"/>
          <w:szCs w:val="20"/>
        </w:rPr>
      </w:pPr>
      <w:r w:rsidRPr="00CA43B4">
        <w:rPr>
          <w:rFonts w:ascii="Arial" w:hAnsi="Arial" w:cs="Arial"/>
          <w:b/>
          <w:bCs/>
          <w:sz w:val="20"/>
          <w:szCs w:val="20"/>
        </w:rPr>
        <w:t>TRASA IN NIVELETE KANALOV</w:t>
      </w:r>
    </w:p>
    <w:p w:rsidR="00CA43B4" w:rsidRPr="00CA43B4" w:rsidRDefault="00CA43B4" w:rsidP="00CA43B4">
      <w:pPr>
        <w:pStyle w:val="Default"/>
        <w:spacing w:line="320" w:lineRule="atLeast"/>
        <w:jc w:val="both"/>
        <w:rPr>
          <w:rFonts w:ascii="Arial" w:hAnsi="Arial" w:cs="Arial"/>
          <w:sz w:val="20"/>
          <w:szCs w:val="20"/>
        </w:rPr>
      </w:pPr>
    </w:p>
    <w:p w:rsidR="00CA43B4" w:rsidRPr="00CA43B4" w:rsidRDefault="00CA43B4" w:rsidP="00CA43B4">
      <w:pPr>
        <w:pStyle w:val="Default"/>
        <w:spacing w:line="320" w:lineRule="atLeast"/>
        <w:jc w:val="both"/>
        <w:rPr>
          <w:rFonts w:ascii="Arial" w:hAnsi="Arial" w:cs="Arial"/>
          <w:sz w:val="20"/>
          <w:szCs w:val="20"/>
        </w:rPr>
      </w:pPr>
      <w:r w:rsidRPr="00CA43B4">
        <w:rPr>
          <w:rFonts w:ascii="Arial" w:hAnsi="Arial" w:cs="Arial"/>
          <w:b/>
          <w:bCs/>
          <w:sz w:val="20"/>
          <w:szCs w:val="20"/>
        </w:rPr>
        <w:t>Kanal 3.8.1</w:t>
      </w:r>
      <w:r w:rsidR="00F65ECC">
        <w:rPr>
          <w:rFonts w:ascii="Arial" w:hAnsi="Arial" w:cs="Arial"/>
          <w:b/>
          <w:bCs/>
          <w:sz w:val="20"/>
          <w:szCs w:val="20"/>
        </w:rPr>
        <w:t xml:space="preserve"> </w:t>
      </w:r>
      <w:r w:rsidRPr="00CA43B4">
        <w:rPr>
          <w:rFonts w:ascii="Arial" w:hAnsi="Arial" w:cs="Arial"/>
          <w:b/>
          <w:bCs/>
          <w:sz w:val="20"/>
          <w:szCs w:val="20"/>
        </w:rPr>
        <w:t>in tlačni vod 3.8.1.</w:t>
      </w:r>
      <w:r w:rsidR="0009158F">
        <w:rPr>
          <w:rFonts w:ascii="Arial" w:hAnsi="Arial" w:cs="Arial"/>
          <w:b/>
          <w:bCs/>
          <w:sz w:val="20"/>
          <w:szCs w:val="20"/>
        </w:rPr>
        <w:t xml:space="preserve"> </w:t>
      </w:r>
      <w:r w:rsidRPr="00CA43B4">
        <w:rPr>
          <w:rFonts w:ascii="Arial" w:hAnsi="Arial" w:cs="Arial"/>
          <w:b/>
          <w:bCs/>
          <w:sz w:val="20"/>
          <w:szCs w:val="20"/>
        </w:rPr>
        <w:t>T</w:t>
      </w:r>
    </w:p>
    <w:p w:rsidR="00CA43B4" w:rsidRDefault="00CA43B4" w:rsidP="00CA43B4">
      <w:pPr>
        <w:pStyle w:val="Default"/>
        <w:spacing w:line="320" w:lineRule="atLeast"/>
        <w:jc w:val="both"/>
        <w:rPr>
          <w:rFonts w:ascii="Arial" w:hAnsi="Arial" w:cs="Arial"/>
          <w:sz w:val="20"/>
          <w:szCs w:val="20"/>
        </w:rPr>
      </w:pPr>
      <w:r w:rsidRPr="00CA43B4">
        <w:rPr>
          <w:rFonts w:ascii="Arial" w:hAnsi="Arial" w:cs="Arial"/>
          <w:sz w:val="20"/>
          <w:szCs w:val="20"/>
        </w:rPr>
        <w:t>Primarni oziroma zbirni kanal poteka po celotni dolžini</w:t>
      </w:r>
      <w:r>
        <w:rPr>
          <w:rFonts w:ascii="Arial" w:hAnsi="Arial" w:cs="Arial"/>
          <w:sz w:val="20"/>
          <w:szCs w:val="20"/>
        </w:rPr>
        <w:t xml:space="preserve"> </w:t>
      </w:r>
      <w:r w:rsidRPr="00CA43B4">
        <w:rPr>
          <w:rFonts w:ascii="Arial" w:hAnsi="Arial" w:cs="Arial"/>
          <w:sz w:val="20"/>
          <w:szCs w:val="20"/>
        </w:rPr>
        <w:t>naselja Starošince od meje naselja na jugu pa vse do predvidenega črpališča v samem centru Starošinc. Trasa kanala poteka v celoti po v osi voznega pasu po desni strani vozišča lokalne ceste 165031 Cirkovce –</w:t>
      </w:r>
      <w:r w:rsidR="00F65ECC">
        <w:rPr>
          <w:rFonts w:ascii="Arial" w:hAnsi="Arial" w:cs="Arial"/>
          <w:sz w:val="20"/>
          <w:szCs w:val="20"/>
        </w:rPr>
        <w:t xml:space="preserve"> </w:t>
      </w:r>
      <w:r w:rsidRPr="00CA43B4">
        <w:rPr>
          <w:rFonts w:ascii="Arial" w:hAnsi="Arial" w:cs="Arial"/>
          <w:sz w:val="20"/>
          <w:szCs w:val="20"/>
        </w:rPr>
        <w:t xml:space="preserve">Brunšvik. </w:t>
      </w:r>
    </w:p>
    <w:p w:rsidR="00F55E4A" w:rsidRPr="00CA43B4" w:rsidRDefault="00F55E4A" w:rsidP="00CA43B4">
      <w:pPr>
        <w:pStyle w:val="Default"/>
        <w:spacing w:line="320" w:lineRule="atLeast"/>
        <w:jc w:val="both"/>
        <w:rPr>
          <w:rFonts w:ascii="Arial" w:hAnsi="Arial" w:cs="Arial"/>
          <w:sz w:val="20"/>
          <w:szCs w:val="20"/>
        </w:rPr>
      </w:pPr>
    </w:p>
    <w:p w:rsidR="00CA43B4" w:rsidRDefault="00CA43B4" w:rsidP="00CA43B4">
      <w:pPr>
        <w:pStyle w:val="Default"/>
        <w:spacing w:line="320" w:lineRule="atLeast"/>
        <w:jc w:val="both"/>
        <w:rPr>
          <w:rFonts w:ascii="Arial" w:hAnsi="Arial" w:cs="Arial"/>
          <w:sz w:val="20"/>
          <w:szCs w:val="20"/>
        </w:rPr>
      </w:pPr>
      <w:r w:rsidRPr="00CA43B4">
        <w:rPr>
          <w:rFonts w:ascii="Arial" w:hAnsi="Arial" w:cs="Arial"/>
          <w:sz w:val="20"/>
          <w:szCs w:val="20"/>
        </w:rPr>
        <w:t>Dolžina kanala je cca</w:t>
      </w:r>
      <w:r w:rsidR="0009158F">
        <w:rPr>
          <w:rFonts w:ascii="Arial" w:hAnsi="Arial" w:cs="Arial"/>
          <w:sz w:val="20"/>
          <w:szCs w:val="20"/>
        </w:rPr>
        <w:t>.</w:t>
      </w:r>
      <w:r w:rsidRPr="00CA43B4">
        <w:rPr>
          <w:rFonts w:ascii="Arial" w:hAnsi="Arial" w:cs="Arial"/>
          <w:sz w:val="20"/>
          <w:szCs w:val="20"/>
        </w:rPr>
        <w:t xml:space="preserve"> 957</w:t>
      </w:r>
      <w:r w:rsidR="0009158F">
        <w:rPr>
          <w:rFonts w:ascii="Arial" w:hAnsi="Arial" w:cs="Arial"/>
          <w:sz w:val="20"/>
          <w:szCs w:val="20"/>
        </w:rPr>
        <w:t xml:space="preserve"> </w:t>
      </w:r>
      <w:r w:rsidRPr="00CA43B4">
        <w:rPr>
          <w:rFonts w:ascii="Arial" w:hAnsi="Arial" w:cs="Arial"/>
          <w:sz w:val="20"/>
          <w:szCs w:val="20"/>
        </w:rPr>
        <w:t>m, padec nivelete dna cevi je po celotni dolžini kanala</w:t>
      </w:r>
      <w:r w:rsidR="00F65ECC">
        <w:rPr>
          <w:rFonts w:ascii="Arial" w:hAnsi="Arial" w:cs="Arial"/>
          <w:sz w:val="20"/>
          <w:szCs w:val="20"/>
        </w:rPr>
        <w:t xml:space="preserve"> 3‰</w:t>
      </w:r>
      <w:r w:rsidRPr="00CA43B4">
        <w:rPr>
          <w:rFonts w:ascii="Arial" w:hAnsi="Arial" w:cs="Arial"/>
          <w:sz w:val="20"/>
          <w:szCs w:val="20"/>
        </w:rPr>
        <w:t>. Predvidena PVC cev DN200, SN10000. Na kanalu je 37</w:t>
      </w:r>
      <w:r w:rsidR="00F65ECC">
        <w:rPr>
          <w:rFonts w:ascii="Arial" w:hAnsi="Arial" w:cs="Arial"/>
          <w:sz w:val="20"/>
          <w:szCs w:val="20"/>
        </w:rPr>
        <w:t xml:space="preserve"> </w:t>
      </w:r>
      <w:r w:rsidRPr="00CA43B4">
        <w:rPr>
          <w:rFonts w:ascii="Arial" w:hAnsi="Arial" w:cs="Arial"/>
          <w:sz w:val="20"/>
          <w:szCs w:val="20"/>
        </w:rPr>
        <w:t>kom revizijskih jaškov višine do 2</w:t>
      </w:r>
      <w:r w:rsidR="0009158F">
        <w:rPr>
          <w:rFonts w:ascii="Arial" w:hAnsi="Arial" w:cs="Arial"/>
          <w:sz w:val="20"/>
          <w:szCs w:val="20"/>
        </w:rPr>
        <w:t xml:space="preserve"> </w:t>
      </w:r>
      <w:r w:rsidRPr="00CA43B4">
        <w:rPr>
          <w:rFonts w:ascii="Arial" w:hAnsi="Arial" w:cs="Arial"/>
          <w:sz w:val="20"/>
          <w:szCs w:val="20"/>
        </w:rPr>
        <w:t>m, od tega dva k</w:t>
      </w:r>
      <w:r w:rsidR="0009158F">
        <w:rPr>
          <w:rFonts w:ascii="Arial" w:hAnsi="Arial" w:cs="Arial"/>
          <w:sz w:val="20"/>
          <w:szCs w:val="20"/>
        </w:rPr>
        <w:t>askadna. Globina izkopa je od 1,5 do 4,</w:t>
      </w:r>
      <w:r w:rsidRPr="00CA43B4">
        <w:rPr>
          <w:rFonts w:ascii="Arial" w:hAnsi="Arial" w:cs="Arial"/>
          <w:sz w:val="20"/>
          <w:szCs w:val="20"/>
        </w:rPr>
        <w:t>7</w:t>
      </w:r>
      <w:r w:rsidR="0009158F">
        <w:rPr>
          <w:rFonts w:ascii="Arial" w:hAnsi="Arial" w:cs="Arial"/>
          <w:sz w:val="20"/>
          <w:szCs w:val="20"/>
        </w:rPr>
        <w:t xml:space="preserve"> </w:t>
      </w:r>
      <w:r w:rsidRPr="00CA43B4">
        <w:rPr>
          <w:rFonts w:ascii="Arial" w:hAnsi="Arial" w:cs="Arial"/>
          <w:sz w:val="20"/>
          <w:szCs w:val="20"/>
        </w:rPr>
        <w:t>m.</w:t>
      </w:r>
    </w:p>
    <w:p w:rsidR="0009158F" w:rsidRPr="00CA43B4" w:rsidRDefault="0009158F" w:rsidP="00CA43B4">
      <w:pPr>
        <w:pStyle w:val="Default"/>
        <w:spacing w:line="320" w:lineRule="atLeast"/>
        <w:jc w:val="both"/>
        <w:rPr>
          <w:rFonts w:ascii="Arial" w:hAnsi="Arial" w:cs="Arial"/>
          <w:sz w:val="20"/>
          <w:szCs w:val="20"/>
        </w:rPr>
      </w:pPr>
    </w:p>
    <w:p w:rsidR="00D21203" w:rsidRDefault="00CA43B4" w:rsidP="00D21203">
      <w:pPr>
        <w:pStyle w:val="Default"/>
        <w:spacing w:line="320" w:lineRule="atLeast"/>
        <w:jc w:val="both"/>
        <w:rPr>
          <w:rFonts w:ascii="Arial" w:hAnsi="Arial" w:cs="Arial"/>
          <w:sz w:val="20"/>
          <w:szCs w:val="20"/>
        </w:rPr>
      </w:pPr>
      <w:r w:rsidRPr="00CA43B4">
        <w:rPr>
          <w:rFonts w:ascii="Arial" w:hAnsi="Arial" w:cs="Arial"/>
          <w:sz w:val="20"/>
          <w:szCs w:val="20"/>
        </w:rPr>
        <w:t>Na kanal se priključuje 7 sekundarnih kanalov za odvod odpadnih vod iz delov naselij levo in desno ob glavni cesti</w:t>
      </w:r>
      <w:r>
        <w:rPr>
          <w:rFonts w:ascii="Arial" w:hAnsi="Arial" w:cs="Arial"/>
          <w:sz w:val="20"/>
          <w:szCs w:val="20"/>
        </w:rPr>
        <w:t>.</w:t>
      </w:r>
    </w:p>
    <w:p w:rsidR="0009158F" w:rsidRDefault="0009158F" w:rsidP="00D21203">
      <w:pPr>
        <w:pStyle w:val="Default"/>
        <w:spacing w:line="320" w:lineRule="atLeast"/>
        <w:jc w:val="both"/>
        <w:rPr>
          <w:rFonts w:ascii="Arial" w:hAnsi="Arial" w:cs="Arial"/>
          <w:sz w:val="20"/>
          <w:szCs w:val="20"/>
        </w:rPr>
      </w:pPr>
    </w:p>
    <w:p w:rsidR="00CA43B4" w:rsidRPr="00CA43B4" w:rsidRDefault="00CA43B4" w:rsidP="00D21203">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Stanovanjski objekti ki se bodo preko hišnih priključkov priključevali na kanal 3.8.1 se nahajajo na obeh straneh ceste. Vsi objekti se v glavnem priključujejo</w:t>
      </w:r>
      <w:r w:rsidR="00D21203">
        <w:rPr>
          <w:rFonts w:ascii="Arial" w:hAnsi="Arial" w:cs="Arial"/>
          <w:color w:val="auto"/>
          <w:sz w:val="20"/>
          <w:szCs w:val="20"/>
        </w:rPr>
        <w:t xml:space="preserve"> </w:t>
      </w:r>
      <w:r w:rsidRPr="00CA43B4">
        <w:rPr>
          <w:rFonts w:ascii="Arial" w:hAnsi="Arial" w:cs="Arial"/>
          <w:color w:val="auto"/>
          <w:sz w:val="20"/>
          <w:szCs w:val="20"/>
        </w:rPr>
        <w:t>na predvidene revizijske jaške</w:t>
      </w:r>
      <w:r w:rsidR="00D21203">
        <w:rPr>
          <w:rFonts w:ascii="Arial" w:hAnsi="Arial" w:cs="Arial"/>
          <w:color w:val="auto"/>
          <w:sz w:val="20"/>
          <w:szCs w:val="20"/>
        </w:rPr>
        <w:t xml:space="preserve"> </w:t>
      </w:r>
      <w:r w:rsidRPr="00CA43B4">
        <w:rPr>
          <w:rFonts w:ascii="Arial" w:hAnsi="Arial" w:cs="Arial"/>
          <w:color w:val="auto"/>
          <w:sz w:val="20"/>
          <w:szCs w:val="20"/>
        </w:rPr>
        <w:t>(izjema</w:t>
      </w:r>
      <w:r w:rsidR="00D21203">
        <w:rPr>
          <w:rFonts w:ascii="Arial" w:hAnsi="Arial" w:cs="Arial"/>
          <w:color w:val="auto"/>
          <w:sz w:val="20"/>
          <w:szCs w:val="20"/>
        </w:rPr>
        <w:t xml:space="preserve"> </w:t>
      </w:r>
      <w:r w:rsidRPr="00CA43B4">
        <w:rPr>
          <w:rFonts w:ascii="Arial" w:hAnsi="Arial" w:cs="Arial"/>
          <w:color w:val="auto"/>
          <w:sz w:val="20"/>
          <w:szCs w:val="20"/>
        </w:rPr>
        <w:t>so 4 priključki direktno na cev). Skupno se priključuje 33 HP.</w:t>
      </w:r>
    </w:p>
    <w:p w:rsidR="00D21203" w:rsidRDefault="00D21203"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Tlačni vod</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Sistem zbranih odpadnih vod iz naselja Starošince se bo priključeval na javni kanal Brunšvik. Zato bo potrebna izgradnja transportnega tlačnega voda od predvidenega črpališča na primarnem kanalu 3.8.1 v naselju Starošince do obstoječega javnega kanala, kateri se nahaja na severu v naselju Brunšvik v občini Starše. Iztok tlačnega voda v obstoječi javni kanal je predviden v zadnji obstoječi jašek J1 na kanalu 3.8 lociran v regionalni cesti R3-711. </w:t>
      </w:r>
    </w:p>
    <w:p w:rsidR="009C4470" w:rsidRPr="00CA43B4" w:rsidRDefault="009C4470"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 tlačnega voda</w:t>
      </w:r>
      <w:r w:rsidR="00D21203">
        <w:rPr>
          <w:rFonts w:ascii="Arial" w:hAnsi="Arial" w:cs="Arial"/>
          <w:color w:val="auto"/>
          <w:sz w:val="20"/>
          <w:szCs w:val="20"/>
        </w:rPr>
        <w:t xml:space="preserve"> </w:t>
      </w:r>
      <w:r w:rsidRPr="00CA43B4">
        <w:rPr>
          <w:rFonts w:ascii="Arial" w:hAnsi="Arial" w:cs="Arial"/>
          <w:color w:val="auto"/>
          <w:sz w:val="20"/>
          <w:szCs w:val="20"/>
        </w:rPr>
        <w:t>poteka od prečrpališča po lokalni 165021 Šikole</w:t>
      </w:r>
      <w:r w:rsidR="009C4470">
        <w:rPr>
          <w:rFonts w:ascii="Arial" w:hAnsi="Arial" w:cs="Arial"/>
          <w:color w:val="auto"/>
          <w:sz w:val="20"/>
          <w:szCs w:val="20"/>
        </w:rPr>
        <w:t xml:space="preserve"> – </w:t>
      </w:r>
      <w:r w:rsidRPr="00CA43B4">
        <w:rPr>
          <w:rFonts w:ascii="Arial" w:hAnsi="Arial" w:cs="Arial"/>
          <w:color w:val="auto"/>
          <w:sz w:val="20"/>
          <w:szCs w:val="20"/>
        </w:rPr>
        <w:t>Prepolje</w:t>
      </w:r>
      <w:r w:rsidR="009C4470">
        <w:rPr>
          <w:rFonts w:ascii="Arial" w:hAnsi="Arial" w:cs="Arial"/>
          <w:color w:val="auto"/>
          <w:sz w:val="20"/>
          <w:szCs w:val="20"/>
        </w:rPr>
        <w:t xml:space="preserve"> </w:t>
      </w:r>
      <w:r w:rsidRPr="00CA43B4">
        <w:rPr>
          <w:rFonts w:ascii="Arial" w:hAnsi="Arial" w:cs="Arial"/>
          <w:color w:val="auto"/>
          <w:sz w:val="20"/>
          <w:szCs w:val="20"/>
        </w:rPr>
        <w:t>vse do regionalne ceste in nato v dolžini cca</w:t>
      </w:r>
      <w:r w:rsidR="005F5FD2">
        <w:rPr>
          <w:rFonts w:ascii="Arial" w:hAnsi="Arial" w:cs="Arial"/>
          <w:color w:val="auto"/>
          <w:sz w:val="20"/>
          <w:szCs w:val="20"/>
        </w:rPr>
        <w:t>.</w:t>
      </w:r>
      <w:r w:rsidRPr="00CA43B4">
        <w:rPr>
          <w:rFonts w:ascii="Arial" w:hAnsi="Arial" w:cs="Arial"/>
          <w:color w:val="auto"/>
          <w:sz w:val="20"/>
          <w:szCs w:val="20"/>
        </w:rPr>
        <w:t xml:space="preserve"> 129 m po desnem robu v bankini regionalne ceste do vtoka v obstoječi jašek.</w:t>
      </w:r>
    </w:p>
    <w:p w:rsidR="009C4470" w:rsidRPr="00CA43B4" w:rsidRDefault="009C4470"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Omenjena lokalna cesta je v makadamski izvedbi.</w:t>
      </w:r>
    </w:p>
    <w:p w:rsidR="009C4470" w:rsidRPr="00CA43B4" w:rsidRDefault="009C4470"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tlačnega voda je cca</w:t>
      </w:r>
      <w:r w:rsidR="009C4470">
        <w:rPr>
          <w:rFonts w:ascii="Arial" w:hAnsi="Arial" w:cs="Arial"/>
          <w:color w:val="auto"/>
          <w:sz w:val="20"/>
          <w:szCs w:val="20"/>
        </w:rPr>
        <w:t>.</w:t>
      </w:r>
      <w:r w:rsidRPr="00CA43B4">
        <w:rPr>
          <w:rFonts w:ascii="Arial" w:hAnsi="Arial" w:cs="Arial"/>
          <w:color w:val="auto"/>
          <w:sz w:val="20"/>
          <w:szCs w:val="20"/>
        </w:rPr>
        <w:t xml:space="preserve"> 1</w:t>
      </w:r>
      <w:r w:rsidR="009C4470">
        <w:rPr>
          <w:rFonts w:ascii="Arial" w:hAnsi="Arial" w:cs="Arial"/>
          <w:color w:val="auto"/>
          <w:sz w:val="20"/>
          <w:szCs w:val="20"/>
        </w:rPr>
        <w:t>.</w:t>
      </w:r>
      <w:r w:rsidRPr="00CA43B4">
        <w:rPr>
          <w:rFonts w:ascii="Arial" w:hAnsi="Arial" w:cs="Arial"/>
          <w:color w:val="auto"/>
          <w:sz w:val="20"/>
          <w:szCs w:val="20"/>
        </w:rPr>
        <w:t>398 m. Globina kanala je cca</w:t>
      </w:r>
      <w:r w:rsidR="005F5FD2">
        <w:rPr>
          <w:rFonts w:ascii="Arial" w:hAnsi="Arial" w:cs="Arial"/>
          <w:color w:val="auto"/>
          <w:sz w:val="20"/>
          <w:szCs w:val="20"/>
        </w:rPr>
        <w:t>.</w:t>
      </w:r>
      <w:r w:rsidRPr="00CA43B4">
        <w:rPr>
          <w:rFonts w:ascii="Arial" w:hAnsi="Arial" w:cs="Arial"/>
          <w:color w:val="auto"/>
          <w:sz w:val="20"/>
          <w:szCs w:val="20"/>
        </w:rPr>
        <w:t xml:space="preserve"> 1</w:t>
      </w:r>
      <w:r w:rsidR="009C4470">
        <w:rPr>
          <w:rFonts w:ascii="Arial" w:hAnsi="Arial" w:cs="Arial"/>
          <w:color w:val="auto"/>
          <w:sz w:val="20"/>
          <w:szCs w:val="20"/>
        </w:rPr>
        <w:t>,</w:t>
      </w:r>
      <w:r w:rsidRPr="00CA43B4">
        <w:rPr>
          <w:rFonts w:ascii="Arial" w:hAnsi="Arial" w:cs="Arial"/>
          <w:color w:val="auto"/>
          <w:sz w:val="20"/>
          <w:szCs w:val="20"/>
        </w:rPr>
        <w:t>4 –2 m.</w:t>
      </w: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V stacionaži 0+850 tlačnega voda le ta prečka prenosni plinovod M1 in M1/1. Na mestu prečkanja je glede na globino plinovoda in zahteve iz projektnih pogojev predvideno križanje tlačnega voda s plinovodom z izvedbo vodenega podvrtanja in uvlačenjem oplaščene cevi pod niveleto obstoječega plinovoda.</w:t>
      </w:r>
    </w:p>
    <w:p w:rsidR="00D21203" w:rsidRDefault="00D21203"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3.8.1.1</w:t>
      </w:r>
    </w:p>
    <w:p w:rsidR="00CA43B4" w:rsidRPr="00CA43B4" w:rsidRDefault="00CA43B4"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Gre za krajši sekundarni kanal iz jugo zahodne strani naselja, kateri se priključuje direktno v predvideno črpališče</w:t>
      </w:r>
      <w:r w:rsidR="00D21203">
        <w:rPr>
          <w:rFonts w:ascii="Arial" w:hAnsi="Arial" w:cs="Arial"/>
          <w:color w:val="auto"/>
          <w:sz w:val="20"/>
          <w:szCs w:val="20"/>
        </w:rPr>
        <w:t xml:space="preserve"> </w:t>
      </w:r>
      <w:r w:rsidRPr="00CA43B4">
        <w:rPr>
          <w:rFonts w:ascii="Arial" w:hAnsi="Arial" w:cs="Arial"/>
          <w:color w:val="auto"/>
          <w:sz w:val="20"/>
          <w:szCs w:val="20"/>
        </w:rPr>
        <w:t>iz zahodne strani. Trasa kanala poteka od črpališča po južnem robu lokalne ceste LC 165031 v dolžini cca</w:t>
      </w:r>
      <w:r w:rsidR="005F5FD2">
        <w:rPr>
          <w:rFonts w:ascii="Arial" w:hAnsi="Arial" w:cs="Arial"/>
          <w:color w:val="auto"/>
          <w:sz w:val="20"/>
          <w:szCs w:val="20"/>
        </w:rPr>
        <w:t>.</w:t>
      </w:r>
      <w:r w:rsidRPr="00CA43B4">
        <w:rPr>
          <w:rFonts w:ascii="Arial" w:hAnsi="Arial" w:cs="Arial"/>
          <w:color w:val="auto"/>
          <w:sz w:val="20"/>
          <w:szCs w:val="20"/>
        </w:rPr>
        <w:t xml:space="preserve"> 25 m in nato zavije proti jugu po lokalni asfaltni cesti 165021. Skupna dolžina kanala je cca</w:t>
      </w:r>
      <w:r w:rsidR="005F5FD2">
        <w:rPr>
          <w:rFonts w:ascii="Arial" w:hAnsi="Arial" w:cs="Arial"/>
          <w:color w:val="auto"/>
          <w:sz w:val="20"/>
          <w:szCs w:val="20"/>
        </w:rPr>
        <w:t>.</w:t>
      </w:r>
      <w:r w:rsidRPr="00CA43B4">
        <w:rPr>
          <w:rFonts w:ascii="Arial" w:hAnsi="Arial" w:cs="Arial"/>
          <w:color w:val="auto"/>
          <w:sz w:val="20"/>
          <w:szCs w:val="20"/>
        </w:rPr>
        <w:t xml:space="preserve"> 75 m.</w:t>
      </w:r>
    </w:p>
    <w:p w:rsidR="009C4470" w:rsidRDefault="009C4470"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Padec nivelete dna cevi je od 5 </w:t>
      </w:r>
      <w:r w:rsidR="009C4470">
        <w:rPr>
          <w:rFonts w:ascii="Arial" w:hAnsi="Arial" w:cs="Arial"/>
          <w:sz w:val="20"/>
          <w:szCs w:val="20"/>
        </w:rPr>
        <w:t xml:space="preserve">‰ </w:t>
      </w:r>
      <w:r w:rsidRPr="00CA43B4">
        <w:rPr>
          <w:rFonts w:ascii="Arial" w:hAnsi="Arial" w:cs="Arial"/>
          <w:color w:val="auto"/>
          <w:sz w:val="20"/>
          <w:szCs w:val="20"/>
        </w:rPr>
        <w:t>–</w:t>
      </w:r>
      <w:r w:rsidR="009C4470">
        <w:rPr>
          <w:rFonts w:ascii="Arial" w:hAnsi="Arial" w:cs="Arial"/>
          <w:color w:val="auto"/>
          <w:sz w:val="20"/>
          <w:szCs w:val="20"/>
        </w:rPr>
        <w:t xml:space="preserve"> </w:t>
      </w:r>
      <w:r w:rsidRPr="00CA43B4">
        <w:rPr>
          <w:rFonts w:ascii="Arial" w:hAnsi="Arial" w:cs="Arial"/>
          <w:color w:val="auto"/>
          <w:sz w:val="20"/>
          <w:szCs w:val="20"/>
        </w:rPr>
        <w:t>25</w:t>
      </w:r>
      <w:r w:rsidR="009C4470">
        <w:rPr>
          <w:rFonts w:ascii="Arial" w:hAnsi="Arial" w:cs="Arial"/>
          <w:color w:val="auto"/>
          <w:sz w:val="20"/>
          <w:szCs w:val="20"/>
        </w:rPr>
        <w:t xml:space="preserve"> </w:t>
      </w:r>
      <w:r w:rsidR="009C4470">
        <w:rPr>
          <w:rFonts w:ascii="Arial" w:hAnsi="Arial" w:cs="Arial"/>
          <w:sz w:val="20"/>
          <w:szCs w:val="20"/>
        </w:rPr>
        <w:t>‰</w:t>
      </w:r>
      <w:r w:rsidRPr="00CA43B4">
        <w:rPr>
          <w:rFonts w:ascii="Arial" w:hAnsi="Arial" w:cs="Arial"/>
          <w:color w:val="auto"/>
          <w:sz w:val="20"/>
          <w:szCs w:val="20"/>
        </w:rPr>
        <w:t>. Predvidena PVC cev DN200, SN10000. Na kanalu so predvideni 3 kom revizijskih jaškov. Globina izkopa je od 1</w:t>
      </w:r>
      <w:r w:rsidR="009C4470">
        <w:rPr>
          <w:rFonts w:ascii="Arial" w:hAnsi="Arial" w:cs="Arial"/>
          <w:color w:val="auto"/>
          <w:sz w:val="20"/>
          <w:szCs w:val="20"/>
        </w:rPr>
        <w:t>,</w:t>
      </w:r>
      <w:r w:rsidRPr="00CA43B4">
        <w:rPr>
          <w:rFonts w:ascii="Arial" w:hAnsi="Arial" w:cs="Arial"/>
          <w:color w:val="auto"/>
          <w:sz w:val="20"/>
          <w:szCs w:val="20"/>
        </w:rPr>
        <w:t>4 do 1</w:t>
      </w:r>
      <w:r w:rsidR="009C4470">
        <w:rPr>
          <w:rFonts w:ascii="Arial" w:hAnsi="Arial" w:cs="Arial"/>
          <w:color w:val="auto"/>
          <w:sz w:val="20"/>
          <w:szCs w:val="20"/>
        </w:rPr>
        <w:t>,</w:t>
      </w:r>
      <w:r w:rsidRPr="00CA43B4">
        <w:rPr>
          <w:rFonts w:ascii="Arial" w:hAnsi="Arial" w:cs="Arial"/>
          <w:color w:val="auto"/>
          <w:sz w:val="20"/>
          <w:szCs w:val="20"/>
        </w:rPr>
        <w:t xml:space="preserve">6 m. </w:t>
      </w:r>
    </w:p>
    <w:p w:rsidR="009C4470" w:rsidRDefault="009C4470" w:rsidP="00CA43B4">
      <w:pPr>
        <w:pStyle w:val="Default"/>
        <w:spacing w:line="320" w:lineRule="atLeast"/>
        <w:jc w:val="both"/>
        <w:rPr>
          <w:rFonts w:ascii="Arial" w:hAnsi="Arial" w:cs="Arial"/>
          <w:color w:val="auto"/>
          <w:sz w:val="20"/>
          <w:szCs w:val="20"/>
        </w:rPr>
      </w:pPr>
    </w:p>
    <w:p w:rsidR="00D21203"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Na kanal se priključujejo 4 obstoječi stanovanjski objekti. </w:t>
      </w:r>
    </w:p>
    <w:p w:rsidR="00D21203" w:rsidRDefault="00D21203" w:rsidP="00CA43B4">
      <w:pPr>
        <w:pStyle w:val="Default"/>
        <w:spacing w:line="320" w:lineRule="atLeast"/>
        <w:jc w:val="both"/>
        <w:rPr>
          <w:rFonts w:ascii="Arial" w:hAnsi="Arial" w:cs="Arial"/>
          <w:color w:val="auto"/>
          <w:sz w:val="20"/>
          <w:szCs w:val="20"/>
        </w:rPr>
      </w:pPr>
    </w:p>
    <w:p w:rsidR="009C4470" w:rsidRDefault="009C4470" w:rsidP="00CA43B4">
      <w:pPr>
        <w:pStyle w:val="Default"/>
        <w:spacing w:line="320" w:lineRule="atLeast"/>
        <w:jc w:val="both"/>
        <w:rPr>
          <w:rFonts w:ascii="Arial" w:hAnsi="Arial" w:cs="Arial"/>
          <w:color w:val="auto"/>
          <w:sz w:val="20"/>
          <w:szCs w:val="20"/>
        </w:rPr>
      </w:pPr>
    </w:p>
    <w:p w:rsidR="00ED4D8A" w:rsidRDefault="00ED4D8A" w:rsidP="00CA43B4">
      <w:pPr>
        <w:pStyle w:val="Default"/>
        <w:spacing w:line="320" w:lineRule="atLeast"/>
        <w:jc w:val="both"/>
        <w:rPr>
          <w:rFonts w:ascii="Arial" w:hAnsi="Arial" w:cs="Arial"/>
          <w:b/>
          <w:bCs/>
          <w:color w:val="auto"/>
          <w:sz w:val="20"/>
          <w:szCs w:val="20"/>
        </w:rPr>
      </w:pPr>
    </w:p>
    <w:p w:rsidR="00ED4D8A" w:rsidRDefault="00ED4D8A" w:rsidP="00CA43B4">
      <w:pPr>
        <w:pStyle w:val="Default"/>
        <w:spacing w:line="320" w:lineRule="atLeast"/>
        <w:jc w:val="both"/>
        <w:rPr>
          <w:rFonts w:ascii="Arial" w:hAnsi="Arial" w:cs="Arial"/>
          <w:b/>
          <w:bCs/>
          <w:color w:val="auto"/>
          <w:sz w:val="20"/>
          <w:szCs w:val="20"/>
        </w:rPr>
      </w:pPr>
    </w:p>
    <w:p w:rsidR="00ED4D8A" w:rsidRDefault="00ED4D8A"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3.8.1.1.1</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Iz zahodnega dela naselja Starošince ob lokalni cesti 165031 Cirkovce –Brunšvik je predviden sekundarni kanal 3.8.1.1.1</w:t>
      </w:r>
      <w:r w:rsidR="00D21203">
        <w:rPr>
          <w:rFonts w:ascii="Arial" w:hAnsi="Arial" w:cs="Arial"/>
          <w:color w:val="auto"/>
          <w:sz w:val="20"/>
          <w:szCs w:val="20"/>
        </w:rPr>
        <w:t xml:space="preserve"> </w:t>
      </w:r>
      <w:r w:rsidRPr="00CA43B4">
        <w:rPr>
          <w:rFonts w:ascii="Arial" w:hAnsi="Arial" w:cs="Arial"/>
          <w:color w:val="auto"/>
          <w:sz w:val="20"/>
          <w:szCs w:val="20"/>
        </w:rPr>
        <w:t>Trasa kanala poteka po severni strani omenjene ceste, prav tako v sredini voznega pasu, v smeri od zahoda proti vzhodu vse do iztoka</w:t>
      </w:r>
      <w:r w:rsidR="009C4470">
        <w:rPr>
          <w:rFonts w:ascii="Arial" w:hAnsi="Arial" w:cs="Arial"/>
          <w:color w:val="auto"/>
          <w:sz w:val="20"/>
          <w:szCs w:val="20"/>
        </w:rPr>
        <w:t xml:space="preserve"> – </w:t>
      </w:r>
      <w:r w:rsidRPr="00CA43B4">
        <w:rPr>
          <w:rFonts w:ascii="Arial" w:hAnsi="Arial" w:cs="Arial"/>
          <w:color w:val="auto"/>
          <w:sz w:val="20"/>
          <w:szCs w:val="20"/>
        </w:rPr>
        <w:t>vtoka</w:t>
      </w:r>
      <w:r w:rsidR="009C4470">
        <w:rPr>
          <w:rFonts w:ascii="Arial" w:hAnsi="Arial" w:cs="Arial"/>
          <w:color w:val="auto"/>
          <w:sz w:val="20"/>
          <w:szCs w:val="20"/>
        </w:rPr>
        <w:t xml:space="preserve"> </w:t>
      </w:r>
      <w:r w:rsidRPr="00CA43B4">
        <w:rPr>
          <w:rFonts w:ascii="Arial" w:hAnsi="Arial" w:cs="Arial"/>
          <w:color w:val="auto"/>
          <w:sz w:val="20"/>
          <w:szCs w:val="20"/>
        </w:rPr>
        <w:t xml:space="preserve">v kanal 3.8.1.1. </w:t>
      </w:r>
    </w:p>
    <w:p w:rsidR="009C4470" w:rsidRPr="00CA43B4" w:rsidRDefault="009C4470"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kanala 3.8.1.1 je cca</w:t>
      </w:r>
      <w:r w:rsidR="005F5FD2">
        <w:rPr>
          <w:rFonts w:ascii="Arial" w:hAnsi="Arial" w:cs="Arial"/>
          <w:color w:val="auto"/>
          <w:sz w:val="20"/>
          <w:szCs w:val="20"/>
        </w:rPr>
        <w:t>.</w:t>
      </w:r>
      <w:r w:rsidRPr="00CA43B4">
        <w:rPr>
          <w:rFonts w:ascii="Arial" w:hAnsi="Arial" w:cs="Arial"/>
          <w:color w:val="auto"/>
          <w:sz w:val="20"/>
          <w:szCs w:val="20"/>
        </w:rPr>
        <w:t xml:space="preserve"> 144</w:t>
      </w:r>
      <w:r w:rsidR="00D21203">
        <w:rPr>
          <w:rFonts w:ascii="Arial" w:hAnsi="Arial" w:cs="Arial"/>
          <w:color w:val="auto"/>
          <w:sz w:val="20"/>
          <w:szCs w:val="20"/>
        </w:rPr>
        <w:t xml:space="preserve"> </w:t>
      </w:r>
      <w:r w:rsidRPr="00CA43B4">
        <w:rPr>
          <w:rFonts w:ascii="Arial" w:hAnsi="Arial" w:cs="Arial"/>
          <w:color w:val="auto"/>
          <w:sz w:val="20"/>
          <w:szCs w:val="20"/>
        </w:rPr>
        <w:t>m,</w:t>
      </w:r>
      <w:r w:rsidR="009C4470">
        <w:rPr>
          <w:rFonts w:ascii="Arial" w:hAnsi="Arial" w:cs="Arial"/>
          <w:color w:val="auto"/>
          <w:sz w:val="20"/>
          <w:szCs w:val="20"/>
        </w:rPr>
        <w:t xml:space="preserve"> </w:t>
      </w:r>
      <w:r w:rsidRPr="00CA43B4">
        <w:rPr>
          <w:rFonts w:ascii="Arial" w:hAnsi="Arial" w:cs="Arial"/>
          <w:color w:val="auto"/>
          <w:sz w:val="20"/>
          <w:szCs w:val="20"/>
        </w:rPr>
        <w:t>padec nivelete dna cevi je 9</w:t>
      </w:r>
      <w:r w:rsidR="009C4470">
        <w:rPr>
          <w:rFonts w:ascii="Arial" w:hAnsi="Arial" w:cs="Arial"/>
          <w:sz w:val="20"/>
          <w:szCs w:val="20"/>
        </w:rPr>
        <w:t>‰</w:t>
      </w:r>
      <w:r w:rsidRPr="00CA43B4">
        <w:rPr>
          <w:rFonts w:ascii="Arial" w:hAnsi="Arial" w:cs="Arial"/>
          <w:color w:val="auto"/>
          <w:sz w:val="20"/>
          <w:szCs w:val="20"/>
        </w:rPr>
        <w:t>. Predvidena PVC cev DN200, SN10000. Globina izkopa je od 1</w:t>
      </w:r>
      <w:r w:rsidR="009C4470">
        <w:rPr>
          <w:rFonts w:ascii="Arial" w:hAnsi="Arial" w:cs="Arial"/>
          <w:color w:val="auto"/>
          <w:sz w:val="20"/>
          <w:szCs w:val="20"/>
        </w:rPr>
        <w:t>,</w:t>
      </w:r>
      <w:r w:rsidRPr="00CA43B4">
        <w:rPr>
          <w:rFonts w:ascii="Arial" w:hAnsi="Arial" w:cs="Arial"/>
          <w:color w:val="auto"/>
          <w:sz w:val="20"/>
          <w:szCs w:val="20"/>
        </w:rPr>
        <w:t>5 do 1</w:t>
      </w:r>
      <w:r w:rsidR="009C4470">
        <w:rPr>
          <w:rFonts w:ascii="Arial" w:hAnsi="Arial" w:cs="Arial"/>
          <w:color w:val="auto"/>
          <w:sz w:val="20"/>
          <w:szCs w:val="20"/>
        </w:rPr>
        <w:t>,</w:t>
      </w:r>
      <w:r w:rsidRPr="00CA43B4">
        <w:rPr>
          <w:rFonts w:ascii="Arial" w:hAnsi="Arial" w:cs="Arial"/>
          <w:color w:val="auto"/>
          <w:sz w:val="20"/>
          <w:szCs w:val="20"/>
        </w:rPr>
        <w:t>8m.</w:t>
      </w:r>
      <w:r w:rsidR="00D21203">
        <w:rPr>
          <w:rFonts w:ascii="Arial" w:hAnsi="Arial" w:cs="Arial"/>
          <w:color w:val="auto"/>
          <w:sz w:val="20"/>
          <w:szCs w:val="20"/>
        </w:rPr>
        <w:t xml:space="preserve"> </w:t>
      </w:r>
      <w:r w:rsidRPr="00CA43B4">
        <w:rPr>
          <w:rFonts w:ascii="Arial" w:hAnsi="Arial" w:cs="Arial"/>
          <w:color w:val="auto"/>
          <w:sz w:val="20"/>
          <w:szCs w:val="20"/>
        </w:rPr>
        <w:t>Predvidena je celotna preplastitev ceste po končanih delih.</w:t>
      </w:r>
    </w:p>
    <w:p w:rsidR="009C4470" w:rsidRPr="00CA43B4" w:rsidRDefault="009C4470"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Na kanal se priključuje 8</w:t>
      </w:r>
      <w:r w:rsidR="00D21203">
        <w:rPr>
          <w:rFonts w:ascii="Arial" w:hAnsi="Arial" w:cs="Arial"/>
          <w:color w:val="auto"/>
          <w:sz w:val="20"/>
          <w:szCs w:val="20"/>
        </w:rPr>
        <w:t xml:space="preserve"> </w:t>
      </w:r>
      <w:r w:rsidRPr="00CA43B4">
        <w:rPr>
          <w:rFonts w:ascii="Arial" w:hAnsi="Arial" w:cs="Arial"/>
          <w:color w:val="auto"/>
          <w:sz w:val="20"/>
          <w:szCs w:val="20"/>
        </w:rPr>
        <w:t xml:space="preserve">obstoječih stanovanjskih objektov. Z izjemo dveh objektov vsi ostali ležijo na severni strani kanala.  </w:t>
      </w:r>
    </w:p>
    <w:p w:rsidR="00D21203" w:rsidRDefault="00D21203"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3.8.1.2</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Za skupino hiš (35a, 37a in 37b) na levi južni strani glavne ceste je predviden sekundarni kanal 3.8.1.</w:t>
      </w:r>
      <w:r w:rsidR="00D21203">
        <w:rPr>
          <w:rFonts w:ascii="Arial" w:hAnsi="Arial" w:cs="Arial"/>
          <w:color w:val="auto"/>
          <w:sz w:val="20"/>
          <w:szCs w:val="20"/>
        </w:rPr>
        <w:t>2</w:t>
      </w:r>
      <w:r w:rsidRPr="00CA43B4">
        <w:rPr>
          <w:rFonts w:ascii="Arial" w:hAnsi="Arial" w:cs="Arial"/>
          <w:color w:val="auto"/>
          <w:sz w:val="20"/>
          <w:szCs w:val="20"/>
        </w:rPr>
        <w:t>. Kanal poteka v sredini dovozne asfaltne poti. Na primarni kanal se priključuje preko glavne ceste. Vtok v primarni kanal se izvede kot kaskadni jašek.</w:t>
      </w:r>
    </w:p>
    <w:p w:rsidR="009C4470" w:rsidRPr="00CA43B4" w:rsidRDefault="009C4470"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kanala je cca</w:t>
      </w:r>
      <w:r w:rsidR="005F5FD2">
        <w:rPr>
          <w:rFonts w:ascii="Arial" w:hAnsi="Arial" w:cs="Arial"/>
          <w:color w:val="auto"/>
          <w:sz w:val="20"/>
          <w:szCs w:val="20"/>
        </w:rPr>
        <w:t>.</w:t>
      </w:r>
      <w:r w:rsidRPr="00CA43B4">
        <w:rPr>
          <w:rFonts w:ascii="Arial" w:hAnsi="Arial" w:cs="Arial"/>
          <w:color w:val="auto"/>
          <w:sz w:val="20"/>
          <w:szCs w:val="20"/>
        </w:rPr>
        <w:t xml:space="preserve"> 78 m, padec nivelete dna </w:t>
      </w:r>
      <w:r w:rsidR="00D21203">
        <w:rPr>
          <w:rFonts w:ascii="Arial" w:hAnsi="Arial" w:cs="Arial"/>
          <w:color w:val="auto"/>
          <w:sz w:val="20"/>
          <w:szCs w:val="20"/>
        </w:rPr>
        <w:t>cevi je od 10 ‰ –25 ‰</w:t>
      </w:r>
      <w:r w:rsidRPr="00CA43B4">
        <w:rPr>
          <w:rFonts w:ascii="Arial" w:hAnsi="Arial" w:cs="Arial"/>
          <w:color w:val="auto"/>
          <w:sz w:val="20"/>
          <w:szCs w:val="20"/>
        </w:rPr>
        <w:t>. Predvidena PVC cev DN200, SN10000. Globina izkopa je cca</w:t>
      </w:r>
      <w:r w:rsidR="009C4470">
        <w:rPr>
          <w:rFonts w:ascii="Arial" w:hAnsi="Arial" w:cs="Arial"/>
          <w:color w:val="auto"/>
          <w:sz w:val="20"/>
          <w:szCs w:val="20"/>
        </w:rPr>
        <w:t>.</w:t>
      </w:r>
      <w:r w:rsidRPr="00CA43B4">
        <w:rPr>
          <w:rFonts w:ascii="Arial" w:hAnsi="Arial" w:cs="Arial"/>
          <w:color w:val="auto"/>
          <w:sz w:val="20"/>
          <w:szCs w:val="20"/>
        </w:rPr>
        <w:t xml:space="preserve"> 1</w:t>
      </w:r>
      <w:r w:rsidR="009C4470">
        <w:rPr>
          <w:rFonts w:ascii="Arial" w:hAnsi="Arial" w:cs="Arial"/>
          <w:color w:val="auto"/>
          <w:sz w:val="20"/>
          <w:szCs w:val="20"/>
        </w:rPr>
        <w:t>,</w:t>
      </w:r>
      <w:r w:rsidRPr="00CA43B4">
        <w:rPr>
          <w:rFonts w:ascii="Arial" w:hAnsi="Arial" w:cs="Arial"/>
          <w:color w:val="auto"/>
          <w:sz w:val="20"/>
          <w:szCs w:val="20"/>
        </w:rPr>
        <w:t xml:space="preserve">6 m. </w:t>
      </w:r>
    </w:p>
    <w:p w:rsidR="009C4470" w:rsidRPr="00CA43B4" w:rsidRDefault="009C4470"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Na kanal se priključujejo 3 obstoječi stanovanjski objekti. </w:t>
      </w:r>
    </w:p>
    <w:p w:rsidR="00D21203" w:rsidRDefault="00D21203"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3.8.1.3</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 kanala poteka v sredini po dovozni asfaltni cesti do objekta h.št. 16. Dolžina kanala je cca</w:t>
      </w:r>
      <w:r w:rsidR="009C4470">
        <w:rPr>
          <w:rFonts w:ascii="Arial" w:hAnsi="Arial" w:cs="Arial"/>
          <w:color w:val="auto"/>
          <w:sz w:val="20"/>
          <w:szCs w:val="20"/>
        </w:rPr>
        <w:t>.</w:t>
      </w:r>
      <w:r w:rsidRPr="00CA43B4">
        <w:rPr>
          <w:rFonts w:ascii="Arial" w:hAnsi="Arial" w:cs="Arial"/>
          <w:color w:val="auto"/>
          <w:sz w:val="20"/>
          <w:szCs w:val="20"/>
        </w:rPr>
        <w:t xml:space="preserve"> 81 m, padec nivelete dna cevi je 10 </w:t>
      </w:r>
      <w:r w:rsidR="009C4470">
        <w:rPr>
          <w:rFonts w:ascii="Arial" w:hAnsi="Arial" w:cs="Arial"/>
          <w:sz w:val="20"/>
          <w:szCs w:val="20"/>
        </w:rPr>
        <w:t>‰</w:t>
      </w:r>
      <w:r w:rsidRPr="00CA43B4">
        <w:rPr>
          <w:rFonts w:ascii="Arial" w:hAnsi="Arial" w:cs="Arial"/>
          <w:color w:val="auto"/>
          <w:sz w:val="20"/>
          <w:szCs w:val="20"/>
        </w:rPr>
        <w:t>. Predvidena PVC cev DN200, SN10000. Globina izkopa je cca</w:t>
      </w:r>
      <w:r w:rsidR="009C4470">
        <w:rPr>
          <w:rFonts w:ascii="Arial" w:hAnsi="Arial" w:cs="Arial"/>
          <w:color w:val="auto"/>
          <w:sz w:val="20"/>
          <w:szCs w:val="20"/>
        </w:rPr>
        <w:t>.</w:t>
      </w:r>
      <w:r w:rsidRPr="00CA43B4">
        <w:rPr>
          <w:rFonts w:ascii="Arial" w:hAnsi="Arial" w:cs="Arial"/>
          <w:color w:val="auto"/>
          <w:sz w:val="20"/>
          <w:szCs w:val="20"/>
        </w:rPr>
        <w:t xml:space="preserve"> 1</w:t>
      </w:r>
      <w:r w:rsidR="00A95EBC">
        <w:rPr>
          <w:rFonts w:ascii="Arial" w:hAnsi="Arial" w:cs="Arial"/>
          <w:color w:val="auto"/>
          <w:sz w:val="20"/>
          <w:szCs w:val="20"/>
        </w:rPr>
        <w:t>,</w:t>
      </w:r>
      <w:r w:rsidRPr="00CA43B4">
        <w:rPr>
          <w:rFonts w:ascii="Arial" w:hAnsi="Arial" w:cs="Arial"/>
          <w:color w:val="auto"/>
          <w:sz w:val="20"/>
          <w:szCs w:val="20"/>
        </w:rPr>
        <w:t>5 –2</w:t>
      </w:r>
      <w:r w:rsidR="00A95EBC">
        <w:rPr>
          <w:rFonts w:ascii="Arial" w:hAnsi="Arial" w:cs="Arial"/>
          <w:color w:val="auto"/>
          <w:sz w:val="20"/>
          <w:szCs w:val="20"/>
        </w:rPr>
        <w:t>,</w:t>
      </w:r>
      <w:r w:rsidRPr="00CA43B4">
        <w:rPr>
          <w:rFonts w:ascii="Arial" w:hAnsi="Arial" w:cs="Arial"/>
          <w:color w:val="auto"/>
          <w:sz w:val="20"/>
          <w:szCs w:val="20"/>
        </w:rPr>
        <w:t>0 m. Vtok v primarni kanal se izvede kot kaskadni jašek.</w:t>
      </w:r>
    </w:p>
    <w:p w:rsidR="00A95EBC" w:rsidRPr="00CA43B4" w:rsidRDefault="00A95EBC"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Na kanal se priključuje 1 obstoječi stanovanjski objekt. </w:t>
      </w:r>
    </w:p>
    <w:p w:rsidR="00A95EBC" w:rsidRPr="00CA43B4" w:rsidRDefault="00A95EBC"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Predvidena je celotna preplastitev ceste po končanih delih.</w:t>
      </w:r>
    </w:p>
    <w:p w:rsidR="00305FF2" w:rsidRDefault="00305FF2"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3.8.1.4</w:t>
      </w:r>
    </w:p>
    <w:p w:rsidR="00CA43B4" w:rsidRDefault="00CA43B4" w:rsidP="00305FF2">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 kanala poteka po dovozni asfaltni cesti mimo gasilskega doma</w:t>
      </w:r>
      <w:r w:rsidR="00305FF2">
        <w:rPr>
          <w:rFonts w:ascii="Arial" w:hAnsi="Arial" w:cs="Arial"/>
          <w:color w:val="auto"/>
          <w:sz w:val="20"/>
          <w:szCs w:val="20"/>
        </w:rPr>
        <w:t xml:space="preserve"> </w:t>
      </w:r>
      <w:r w:rsidRPr="00CA43B4">
        <w:rPr>
          <w:rFonts w:ascii="Arial" w:hAnsi="Arial" w:cs="Arial"/>
          <w:color w:val="auto"/>
          <w:sz w:val="20"/>
          <w:szCs w:val="20"/>
        </w:rPr>
        <w:t>in se preko glavne ceste Cirkovce –</w:t>
      </w:r>
      <w:r w:rsidR="00305FF2">
        <w:rPr>
          <w:rFonts w:ascii="Arial" w:hAnsi="Arial" w:cs="Arial"/>
          <w:color w:val="auto"/>
          <w:sz w:val="20"/>
          <w:szCs w:val="20"/>
        </w:rPr>
        <w:t xml:space="preserve"> </w:t>
      </w:r>
      <w:r w:rsidRPr="00CA43B4">
        <w:rPr>
          <w:rFonts w:ascii="Arial" w:hAnsi="Arial" w:cs="Arial"/>
          <w:color w:val="auto"/>
          <w:sz w:val="20"/>
          <w:szCs w:val="20"/>
        </w:rPr>
        <w:t>Brunšvik</w:t>
      </w:r>
      <w:r w:rsidR="00305FF2">
        <w:rPr>
          <w:rFonts w:ascii="Arial" w:hAnsi="Arial" w:cs="Arial"/>
          <w:color w:val="auto"/>
          <w:sz w:val="20"/>
          <w:szCs w:val="20"/>
        </w:rPr>
        <w:t xml:space="preserve"> </w:t>
      </w:r>
      <w:r w:rsidRPr="00CA43B4">
        <w:rPr>
          <w:rFonts w:ascii="Arial" w:hAnsi="Arial" w:cs="Arial"/>
          <w:color w:val="auto"/>
          <w:sz w:val="20"/>
          <w:szCs w:val="20"/>
        </w:rPr>
        <w:t>priključuje na primarni kanal</w:t>
      </w:r>
      <w:r w:rsidR="00305FF2">
        <w:rPr>
          <w:rFonts w:ascii="Arial" w:hAnsi="Arial" w:cs="Arial"/>
          <w:color w:val="auto"/>
          <w:sz w:val="20"/>
          <w:szCs w:val="20"/>
        </w:rPr>
        <w:t xml:space="preserve"> </w:t>
      </w:r>
      <w:r w:rsidRPr="00CA43B4">
        <w:rPr>
          <w:rFonts w:ascii="Arial" w:hAnsi="Arial" w:cs="Arial"/>
          <w:color w:val="auto"/>
          <w:sz w:val="20"/>
          <w:szCs w:val="20"/>
        </w:rPr>
        <w:t>preko kaskadnega jaška-priključka.</w:t>
      </w:r>
      <w:r w:rsidR="00305FF2">
        <w:rPr>
          <w:rFonts w:ascii="Arial" w:hAnsi="Arial" w:cs="Arial"/>
          <w:color w:val="auto"/>
          <w:sz w:val="20"/>
          <w:szCs w:val="20"/>
        </w:rPr>
        <w:t xml:space="preserve"> </w:t>
      </w:r>
      <w:r w:rsidRPr="00CA43B4">
        <w:rPr>
          <w:rFonts w:ascii="Arial" w:hAnsi="Arial" w:cs="Arial"/>
          <w:color w:val="auto"/>
          <w:sz w:val="20"/>
          <w:szCs w:val="20"/>
        </w:rPr>
        <w:t>Dolžina kanala je cca</w:t>
      </w:r>
      <w:r w:rsidR="009D7C4A">
        <w:rPr>
          <w:rFonts w:ascii="Arial" w:hAnsi="Arial" w:cs="Arial"/>
          <w:color w:val="auto"/>
          <w:sz w:val="20"/>
          <w:szCs w:val="20"/>
        </w:rPr>
        <w:t>.</w:t>
      </w:r>
      <w:r w:rsidRPr="00CA43B4">
        <w:rPr>
          <w:rFonts w:ascii="Arial" w:hAnsi="Arial" w:cs="Arial"/>
          <w:color w:val="auto"/>
          <w:sz w:val="20"/>
          <w:szCs w:val="20"/>
        </w:rPr>
        <w:t xml:space="preserve"> 81</w:t>
      </w:r>
      <w:r w:rsidR="00A95EBC">
        <w:rPr>
          <w:rFonts w:ascii="Arial" w:hAnsi="Arial" w:cs="Arial"/>
          <w:color w:val="auto"/>
          <w:sz w:val="20"/>
          <w:szCs w:val="20"/>
        </w:rPr>
        <w:t xml:space="preserve"> </w:t>
      </w:r>
      <w:r w:rsidRPr="00CA43B4">
        <w:rPr>
          <w:rFonts w:ascii="Arial" w:hAnsi="Arial" w:cs="Arial"/>
          <w:color w:val="auto"/>
          <w:sz w:val="20"/>
          <w:szCs w:val="20"/>
        </w:rPr>
        <w:t>m, p</w:t>
      </w:r>
      <w:r w:rsidR="00305FF2">
        <w:rPr>
          <w:rFonts w:ascii="Arial" w:hAnsi="Arial" w:cs="Arial"/>
          <w:color w:val="auto"/>
          <w:sz w:val="20"/>
          <w:szCs w:val="20"/>
        </w:rPr>
        <w:t>adec nivelete dna cevi je od 7 ‰ – 40 ‰</w:t>
      </w:r>
      <w:r w:rsidRPr="00CA43B4">
        <w:rPr>
          <w:rFonts w:ascii="Arial" w:hAnsi="Arial" w:cs="Arial"/>
          <w:color w:val="auto"/>
          <w:sz w:val="20"/>
          <w:szCs w:val="20"/>
        </w:rPr>
        <w:t>. Predvidena PVC cev DN200, SN10000. Globina izkopa je cca</w:t>
      </w:r>
      <w:r w:rsidR="00A95EBC">
        <w:rPr>
          <w:rFonts w:ascii="Arial" w:hAnsi="Arial" w:cs="Arial"/>
          <w:color w:val="auto"/>
          <w:sz w:val="20"/>
          <w:szCs w:val="20"/>
        </w:rPr>
        <w:t>.</w:t>
      </w:r>
      <w:r w:rsidRPr="00CA43B4">
        <w:rPr>
          <w:rFonts w:ascii="Arial" w:hAnsi="Arial" w:cs="Arial"/>
          <w:color w:val="auto"/>
          <w:sz w:val="20"/>
          <w:szCs w:val="20"/>
        </w:rPr>
        <w:t xml:space="preserve"> 1</w:t>
      </w:r>
      <w:r w:rsidR="00A95EBC">
        <w:rPr>
          <w:rFonts w:ascii="Arial" w:hAnsi="Arial" w:cs="Arial"/>
          <w:color w:val="auto"/>
          <w:sz w:val="20"/>
          <w:szCs w:val="20"/>
        </w:rPr>
        <w:t>,</w:t>
      </w:r>
      <w:r w:rsidRPr="00CA43B4">
        <w:rPr>
          <w:rFonts w:ascii="Arial" w:hAnsi="Arial" w:cs="Arial"/>
          <w:color w:val="auto"/>
          <w:sz w:val="20"/>
          <w:szCs w:val="20"/>
        </w:rPr>
        <w:t xml:space="preserve">6 m. </w:t>
      </w:r>
    </w:p>
    <w:p w:rsidR="00A95EBC" w:rsidRPr="00CA43B4" w:rsidRDefault="00A95EBC" w:rsidP="00305FF2">
      <w:pPr>
        <w:pStyle w:val="Default"/>
        <w:spacing w:line="320" w:lineRule="atLeast"/>
        <w:jc w:val="both"/>
        <w:rPr>
          <w:rFonts w:ascii="Arial" w:hAnsi="Arial" w:cs="Arial"/>
          <w:color w:val="auto"/>
          <w:sz w:val="20"/>
          <w:szCs w:val="20"/>
        </w:rPr>
      </w:pPr>
    </w:p>
    <w:p w:rsidR="00CA43B4" w:rsidRPr="00CA43B4" w:rsidRDefault="00305FF2" w:rsidP="00CA43B4">
      <w:pPr>
        <w:pStyle w:val="Default"/>
        <w:spacing w:line="320" w:lineRule="atLeast"/>
        <w:jc w:val="both"/>
        <w:rPr>
          <w:rFonts w:ascii="Arial" w:hAnsi="Arial" w:cs="Arial"/>
          <w:color w:val="auto"/>
          <w:sz w:val="20"/>
          <w:szCs w:val="20"/>
        </w:rPr>
      </w:pPr>
      <w:r>
        <w:rPr>
          <w:rFonts w:ascii="Arial" w:hAnsi="Arial" w:cs="Arial"/>
          <w:color w:val="auto"/>
          <w:sz w:val="20"/>
          <w:szCs w:val="20"/>
        </w:rPr>
        <w:t>Na kanal se priključujeta</w:t>
      </w:r>
      <w:r w:rsidR="00CA43B4" w:rsidRPr="00CA43B4">
        <w:rPr>
          <w:rFonts w:ascii="Arial" w:hAnsi="Arial" w:cs="Arial"/>
          <w:color w:val="auto"/>
          <w:sz w:val="20"/>
          <w:szCs w:val="20"/>
        </w:rPr>
        <w:t xml:space="preserve"> 2 obstoječa stanovanjska objekta in gasilski dom. </w:t>
      </w:r>
    </w:p>
    <w:p w:rsidR="00305FF2" w:rsidRDefault="00305FF2"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3.8.1.5</w:t>
      </w:r>
    </w:p>
    <w:p w:rsidR="00CA43B4" w:rsidRPr="00CA43B4" w:rsidRDefault="00CA43B4"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 kanala poteka po desnem robu dovozne asfaltne ceste iz</w:t>
      </w:r>
      <w:r w:rsidR="00305FF2">
        <w:rPr>
          <w:rFonts w:ascii="Arial" w:hAnsi="Arial" w:cs="Arial"/>
          <w:color w:val="auto"/>
          <w:sz w:val="20"/>
          <w:szCs w:val="20"/>
        </w:rPr>
        <w:t xml:space="preserve"> </w:t>
      </w:r>
      <w:r w:rsidRPr="00CA43B4">
        <w:rPr>
          <w:rFonts w:ascii="Arial" w:hAnsi="Arial" w:cs="Arial"/>
          <w:color w:val="auto"/>
          <w:sz w:val="20"/>
          <w:szCs w:val="20"/>
        </w:rPr>
        <w:t>severne strani glavne ceste Cirkovce –</w:t>
      </w:r>
      <w:r w:rsidR="00305FF2">
        <w:rPr>
          <w:rFonts w:ascii="Arial" w:hAnsi="Arial" w:cs="Arial"/>
          <w:color w:val="auto"/>
          <w:sz w:val="20"/>
          <w:szCs w:val="20"/>
        </w:rPr>
        <w:t xml:space="preserve"> </w:t>
      </w:r>
      <w:r w:rsidRPr="00CA43B4">
        <w:rPr>
          <w:rFonts w:ascii="Arial" w:hAnsi="Arial" w:cs="Arial"/>
          <w:color w:val="auto"/>
          <w:sz w:val="20"/>
          <w:szCs w:val="20"/>
        </w:rPr>
        <w:t>Brunšvik do objekta h.št. 10 in se priključuje na primarni kanal.</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kanala je cca</w:t>
      </w:r>
      <w:r w:rsidR="00A95EBC">
        <w:rPr>
          <w:rFonts w:ascii="Arial" w:hAnsi="Arial" w:cs="Arial"/>
          <w:color w:val="auto"/>
          <w:sz w:val="20"/>
          <w:szCs w:val="20"/>
        </w:rPr>
        <w:t>.</w:t>
      </w:r>
      <w:r w:rsidRPr="00CA43B4">
        <w:rPr>
          <w:rFonts w:ascii="Arial" w:hAnsi="Arial" w:cs="Arial"/>
          <w:color w:val="auto"/>
          <w:sz w:val="20"/>
          <w:szCs w:val="20"/>
        </w:rPr>
        <w:t xml:space="preserve"> 61</w:t>
      </w:r>
      <w:r w:rsidR="00A95EBC">
        <w:rPr>
          <w:rFonts w:ascii="Arial" w:hAnsi="Arial" w:cs="Arial"/>
          <w:color w:val="auto"/>
          <w:sz w:val="20"/>
          <w:szCs w:val="20"/>
        </w:rPr>
        <w:t xml:space="preserve"> </w:t>
      </w:r>
      <w:r w:rsidRPr="00CA43B4">
        <w:rPr>
          <w:rFonts w:ascii="Arial" w:hAnsi="Arial" w:cs="Arial"/>
          <w:color w:val="auto"/>
          <w:sz w:val="20"/>
          <w:szCs w:val="20"/>
        </w:rPr>
        <w:t>m, padec nivelete dna cevi</w:t>
      </w:r>
      <w:r w:rsidR="00305FF2">
        <w:rPr>
          <w:rFonts w:ascii="Arial" w:hAnsi="Arial" w:cs="Arial"/>
          <w:color w:val="auto"/>
          <w:sz w:val="20"/>
          <w:szCs w:val="20"/>
        </w:rPr>
        <w:t xml:space="preserve"> je 6 ‰</w:t>
      </w:r>
      <w:r w:rsidRPr="00CA43B4">
        <w:rPr>
          <w:rFonts w:ascii="Arial" w:hAnsi="Arial" w:cs="Arial"/>
          <w:color w:val="auto"/>
          <w:sz w:val="20"/>
          <w:szCs w:val="20"/>
        </w:rPr>
        <w:t>. Predvidena PVC cev DN200, SN10000. Globina izkopa je cca</w:t>
      </w:r>
      <w:r w:rsidR="00A95EBC">
        <w:rPr>
          <w:rFonts w:ascii="Arial" w:hAnsi="Arial" w:cs="Arial"/>
          <w:color w:val="auto"/>
          <w:sz w:val="20"/>
          <w:szCs w:val="20"/>
        </w:rPr>
        <w:t>. 1,</w:t>
      </w:r>
      <w:r w:rsidRPr="00CA43B4">
        <w:rPr>
          <w:rFonts w:ascii="Arial" w:hAnsi="Arial" w:cs="Arial"/>
          <w:color w:val="auto"/>
          <w:sz w:val="20"/>
          <w:szCs w:val="20"/>
        </w:rPr>
        <w:t xml:space="preserve">6 m. </w:t>
      </w:r>
    </w:p>
    <w:p w:rsidR="00A95EBC" w:rsidRPr="00CA43B4" w:rsidRDefault="00A95EBC"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Na kanal se priključuje 1 obstoječi stanovanjski objekt. </w:t>
      </w:r>
    </w:p>
    <w:p w:rsidR="00305FF2" w:rsidRDefault="00305FF2"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3.8.1.6</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Gre za predviden sekundarni kanal iz vzhodne smeri in sicer v smeri od lovskega doma proti glavni cesti. Trasa kanala je predvidena v osi javne poti JP 665491 do Lovskega doma, tu pa potem trasa zavije proti jugu in se nadaljuje do stanovanjskega objekta št. 5.</w:t>
      </w:r>
    </w:p>
    <w:p w:rsidR="00A95EBC" w:rsidRPr="00CA43B4" w:rsidRDefault="00A95EBC"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 kanala poteka po dovozni asfaltni cesti mimo gasilskega doma</w:t>
      </w:r>
      <w:r w:rsidR="00305FF2">
        <w:rPr>
          <w:rFonts w:ascii="Arial" w:hAnsi="Arial" w:cs="Arial"/>
          <w:color w:val="auto"/>
          <w:sz w:val="20"/>
          <w:szCs w:val="20"/>
        </w:rPr>
        <w:t xml:space="preserve"> </w:t>
      </w:r>
      <w:r w:rsidRPr="00CA43B4">
        <w:rPr>
          <w:rFonts w:ascii="Arial" w:hAnsi="Arial" w:cs="Arial"/>
          <w:color w:val="auto"/>
          <w:sz w:val="20"/>
          <w:szCs w:val="20"/>
        </w:rPr>
        <w:t>in se preko glavne ceste Cirkovce –</w:t>
      </w:r>
      <w:r w:rsidR="00305FF2">
        <w:rPr>
          <w:rFonts w:ascii="Arial" w:hAnsi="Arial" w:cs="Arial"/>
          <w:color w:val="auto"/>
          <w:sz w:val="20"/>
          <w:szCs w:val="20"/>
        </w:rPr>
        <w:t xml:space="preserve"> </w:t>
      </w:r>
      <w:r w:rsidRPr="00CA43B4">
        <w:rPr>
          <w:rFonts w:ascii="Arial" w:hAnsi="Arial" w:cs="Arial"/>
          <w:color w:val="auto"/>
          <w:sz w:val="20"/>
          <w:szCs w:val="20"/>
        </w:rPr>
        <w:t>Brunšvik priključuje na primarni kanal.</w:t>
      </w:r>
    </w:p>
    <w:p w:rsidR="00A95EBC" w:rsidRPr="00CA43B4" w:rsidRDefault="00A95EBC"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kanala je cca</w:t>
      </w:r>
      <w:r w:rsidR="00A95EBC">
        <w:rPr>
          <w:rFonts w:ascii="Arial" w:hAnsi="Arial" w:cs="Arial"/>
          <w:color w:val="auto"/>
          <w:sz w:val="20"/>
          <w:szCs w:val="20"/>
        </w:rPr>
        <w:t>.</w:t>
      </w:r>
      <w:r w:rsidRPr="00CA43B4">
        <w:rPr>
          <w:rFonts w:ascii="Arial" w:hAnsi="Arial" w:cs="Arial"/>
          <w:color w:val="auto"/>
          <w:sz w:val="20"/>
          <w:szCs w:val="20"/>
        </w:rPr>
        <w:t xml:space="preserve"> 342</w:t>
      </w:r>
      <w:r w:rsidR="00A95EBC">
        <w:rPr>
          <w:rFonts w:ascii="Arial" w:hAnsi="Arial" w:cs="Arial"/>
          <w:color w:val="auto"/>
          <w:sz w:val="20"/>
          <w:szCs w:val="20"/>
        </w:rPr>
        <w:t xml:space="preserve"> m, padec nivelete dna cevi je 4,</w:t>
      </w:r>
      <w:r w:rsidRPr="00CA43B4">
        <w:rPr>
          <w:rFonts w:ascii="Arial" w:hAnsi="Arial" w:cs="Arial"/>
          <w:color w:val="auto"/>
          <w:sz w:val="20"/>
          <w:szCs w:val="20"/>
        </w:rPr>
        <w:t xml:space="preserve">5 </w:t>
      </w:r>
      <w:r w:rsidR="00A95EBC">
        <w:rPr>
          <w:rFonts w:ascii="Arial" w:hAnsi="Arial" w:cs="Arial"/>
          <w:sz w:val="20"/>
          <w:szCs w:val="20"/>
        </w:rPr>
        <w:t>‰</w:t>
      </w:r>
      <w:r w:rsidRPr="00CA43B4">
        <w:rPr>
          <w:rFonts w:ascii="Arial" w:hAnsi="Arial" w:cs="Arial"/>
          <w:color w:val="auto"/>
          <w:sz w:val="20"/>
          <w:szCs w:val="20"/>
        </w:rPr>
        <w:t>. Predvidena PVC cev DN200, S</w:t>
      </w:r>
      <w:r w:rsidR="00A95EBC">
        <w:rPr>
          <w:rFonts w:ascii="Arial" w:hAnsi="Arial" w:cs="Arial"/>
          <w:color w:val="auto"/>
          <w:sz w:val="20"/>
          <w:szCs w:val="20"/>
        </w:rPr>
        <w:t>N10000. Globina izkopa je cca</w:t>
      </w:r>
      <w:r w:rsidR="005F5FD2">
        <w:rPr>
          <w:rFonts w:ascii="Arial" w:hAnsi="Arial" w:cs="Arial"/>
          <w:color w:val="auto"/>
          <w:sz w:val="20"/>
          <w:szCs w:val="20"/>
        </w:rPr>
        <w:t>.</w:t>
      </w:r>
      <w:r w:rsidR="00A95EBC">
        <w:rPr>
          <w:rFonts w:ascii="Arial" w:hAnsi="Arial" w:cs="Arial"/>
          <w:color w:val="auto"/>
          <w:sz w:val="20"/>
          <w:szCs w:val="20"/>
        </w:rPr>
        <w:t xml:space="preserve"> 1,</w:t>
      </w:r>
      <w:r w:rsidRPr="00CA43B4">
        <w:rPr>
          <w:rFonts w:ascii="Arial" w:hAnsi="Arial" w:cs="Arial"/>
          <w:color w:val="auto"/>
          <w:sz w:val="20"/>
          <w:szCs w:val="20"/>
        </w:rPr>
        <w:t xml:space="preserve">6 m. </w:t>
      </w:r>
    </w:p>
    <w:p w:rsidR="00A95EBC" w:rsidRPr="00CA43B4" w:rsidRDefault="00A95EBC"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Na kanal se priključuje 8</w:t>
      </w:r>
      <w:r w:rsidR="00305FF2">
        <w:rPr>
          <w:rFonts w:ascii="Arial" w:hAnsi="Arial" w:cs="Arial"/>
          <w:color w:val="auto"/>
          <w:sz w:val="20"/>
          <w:szCs w:val="20"/>
        </w:rPr>
        <w:t xml:space="preserve"> </w:t>
      </w:r>
      <w:r w:rsidRPr="00CA43B4">
        <w:rPr>
          <w:rFonts w:ascii="Arial" w:hAnsi="Arial" w:cs="Arial"/>
          <w:color w:val="auto"/>
          <w:sz w:val="20"/>
          <w:szCs w:val="20"/>
        </w:rPr>
        <w:t xml:space="preserve">obstoječih stanovanjskih objektov in lovski dom. </w:t>
      </w:r>
    </w:p>
    <w:p w:rsidR="00305FF2" w:rsidRDefault="00305FF2"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Kanal 3.8.1.7</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Trasa</w:t>
      </w:r>
      <w:r w:rsidR="00305FF2">
        <w:rPr>
          <w:rFonts w:ascii="Arial" w:hAnsi="Arial" w:cs="Arial"/>
          <w:color w:val="auto"/>
          <w:sz w:val="20"/>
          <w:szCs w:val="20"/>
        </w:rPr>
        <w:t xml:space="preserve"> </w:t>
      </w:r>
      <w:r w:rsidRPr="00CA43B4">
        <w:rPr>
          <w:rFonts w:ascii="Arial" w:hAnsi="Arial" w:cs="Arial"/>
          <w:color w:val="auto"/>
          <w:sz w:val="20"/>
          <w:szCs w:val="20"/>
        </w:rPr>
        <w:t>kanala poteka po sredini dovozne</w:t>
      </w:r>
      <w:r w:rsidR="00305FF2">
        <w:rPr>
          <w:rFonts w:ascii="Arial" w:hAnsi="Arial" w:cs="Arial"/>
          <w:color w:val="auto"/>
          <w:sz w:val="20"/>
          <w:szCs w:val="20"/>
        </w:rPr>
        <w:t xml:space="preserve"> </w:t>
      </w:r>
      <w:r w:rsidRPr="00CA43B4">
        <w:rPr>
          <w:rFonts w:ascii="Arial" w:hAnsi="Arial" w:cs="Arial"/>
          <w:color w:val="auto"/>
          <w:sz w:val="20"/>
          <w:szCs w:val="20"/>
        </w:rPr>
        <w:t>makadamske</w:t>
      </w:r>
      <w:r w:rsidR="00305FF2">
        <w:rPr>
          <w:rFonts w:ascii="Arial" w:hAnsi="Arial" w:cs="Arial"/>
          <w:color w:val="auto"/>
          <w:sz w:val="20"/>
          <w:szCs w:val="20"/>
        </w:rPr>
        <w:t xml:space="preserve"> </w:t>
      </w:r>
      <w:r w:rsidRPr="00CA43B4">
        <w:rPr>
          <w:rFonts w:ascii="Arial" w:hAnsi="Arial" w:cs="Arial"/>
          <w:color w:val="auto"/>
          <w:sz w:val="20"/>
          <w:szCs w:val="20"/>
        </w:rPr>
        <w:t>ceste</w:t>
      </w:r>
      <w:r w:rsidR="00305FF2">
        <w:rPr>
          <w:rFonts w:ascii="Arial" w:hAnsi="Arial" w:cs="Arial"/>
          <w:color w:val="auto"/>
          <w:sz w:val="20"/>
          <w:szCs w:val="20"/>
        </w:rPr>
        <w:t xml:space="preserve"> </w:t>
      </w:r>
      <w:r w:rsidRPr="00CA43B4">
        <w:rPr>
          <w:rFonts w:ascii="Arial" w:hAnsi="Arial" w:cs="Arial"/>
          <w:color w:val="auto"/>
          <w:sz w:val="20"/>
          <w:szCs w:val="20"/>
        </w:rPr>
        <w:t>do skupine objektov z desne strani glavne ceste Cirkovce –</w:t>
      </w:r>
      <w:r w:rsidR="00305FF2">
        <w:rPr>
          <w:rFonts w:ascii="Arial" w:hAnsi="Arial" w:cs="Arial"/>
          <w:color w:val="auto"/>
          <w:sz w:val="20"/>
          <w:szCs w:val="20"/>
        </w:rPr>
        <w:t xml:space="preserve"> </w:t>
      </w:r>
      <w:r w:rsidRPr="00CA43B4">
        <w:rPr>
          <w:rFonts w:ascii="Arial" w:hAnsi="Arial" w:cs="Arial"/>
          <w:color w:val="auto"/>
          <w:sz w:val="20"/>
          <w:szCs w:val="20"/>
        </w:rPr>
        <w:t>Brunšvik.</w:t>
      </w:r>
    </w:p>
    <w:p w:rsidR="00A95EBC" w:rsidRPr="00CA43B4" w:rsidRDefault="00A95EBC"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Dolžina kanala je cca</w:t>
      </w:r>
      <w:r w:rsidR="00A95EBC">
        <w:rPr>
          <w:rFonts w:ascii="Arial" w:hAnsi="Arial" w:cs="Arial"/>
          <w:color w:val="auto"/>
          <w:sz w:val="20"/>
          <w:szCs w:val="20"/>
        </w:rPr>
        <w:t>.</w:t>
      </w:r>
      <w:r w:rsidRPr="00CA43B4">
        <w:rPr>
          <w:rFonts w:ascii="Arial" w:hAnsi="Arial" w:cs="Arial"/>
          <w:color w:val="auto"/>
          <w:sz w:val="20"/>
          <w:szCs w:val="20"/>
        </w:rPr>
        <w:t xml:space="preserve"> 73</w:t>
      </w:r>
      <w:r w:rsidR="00A95EBC">
        <w:rPr>
          <w:rFonts w:ascii="Arial" w:hAnsi="Arial" w:cs="Arial"/>
          <w:color w:val="auto"/>
          <w:sz w:val="20"/>
          <w:szCs w:val="20"/>
        </w:rPr>
        <w:t xml:space="preserve"> </w:t>
      </w:r>
      <w:r w:rsidRPr="00CA43B4">
        <w:rPr>
          <w:rFonts w:ascii="Arial" w:hAnsi="Arial" w:cs="Arial"/>
          <w:color w:val="auto"/>
          <w:sz w:val="20"/>
          <w:szCs w:val="20"/>
        </w:rPr>
        <w:t xml:space="preserve">m, </w:t>
      </w:r>
      <w:r w:rsidR="00305FF2">
        <w:rPr>
          <w:rFonts w:ascii="Arial" w:hAnsi="Arial" w:cs="Arial"/>
          <w:color w:val="auto"/>
          <w:sz w:val="20"/>
          <w:szCs w:val="20"/>
        </w:rPr>
        <w:t>padec nivelete dna cevi je 5.4 ‰</w:t>
      </w:r>
      <w:r w:rsidRPr="00CA43B4">
        <w:rPr>
          <w:rFonts w:ascii="Arial" w:hAnsi="Arial" w:cs="Arial"/>
          <w:color w:val="auto"/>
          <w:sz w:val="20"/>
          <w:szCs w:val="20"/>
        </w:rPr>
        <w:t>. Predvidena PVC cev DN200, SN10000. Globina izkopa je cca</w:t>
      </w:r>
      <w:r w:rsidR="00A95EBC">
        <w:rPr>
          <w:rFonts w:ascii="Arial" w:hAnsi="Arial" w:cs="Arial"/>
          <w:color w:val="auto"/>
          <w:sz w:val="20"/>
          <w:szCs w:val="20"/>
        </w:rPr>
        <w:t>. 1,5 do 2,</w:t>
      </w:r>
      <w:r w:rsidRPr="00CA43B4">
        <w:rPr>
          <w:rFonts w:ascii="Arial" w:hAnsi="Arial" w:cs="Arial"/>
          <w:color w:val="auto"/>
          <w:sz w:val="20"/>
          <w:szCs w:val="20"/>
        </w:rPr>
        <w:t>6</w:t>
      </w:r>
      <w:r w:rsidR="00A95EBC">
        <w:rPr>
          <w:rFonts w:ascii="Arial" w:hAnsi="Arial" w:cs="Arial"/>
          <w:color w:val="auto"/>
          <w:sz w:val="20"/>
          <w:szCs w:val="20"/>
        </w:rPr>
        <w:t xml:space="preserve"> </w:t>
      </w:r>
      <w:r w:rsidRPr="00CA43B4">
        <w:rPr>
          <w:rFonts w:ascii="Arial" w:hAnsi="Arial" w:cs="Arial"/>
          <w:color w:val="auto"/>
          <w:sz w:val="20"/>
          <w:szCs w:val="20"/>
        </w:rPr>
        <w:t xml:space="preserve">m. </w:t>
      </w:r>
    </w:p>
    <w:p w:rsidR="00A95EBC" w:rsidRPr="00CA43B4" w:rsidRDefault="00A95EBC"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Na kanal se priključujejo 5</w:t>
      </w:r>
      <w:r w:rsidR="00305FF2">
        <w:rPr>
          <w:rFonts w:ascii="Arial" w:hAnsi="Arial" w:cs="Arial"/>
          <w:color w:val="auto"/>
          <w:sz w:val="20"/>
          <w:szCs w:val="20"/>
        </w:rPr>
        <w:t xml:space="preserve"> </w:t>
      </w:r>
      <w:r w:rsidRPr="00CA43B4">
        <w:rPr>
          <w:rFonts w:ascii="Arial" w:hAnsi="Arial" w:cs="Arial"/>
          <w:color w:val="auto"/>
          <w:sz w:val="20"/>
          <w:szCs w:val="20"/>
        </w:rPr>
        <w:t>obstoječih</w:t>
      </w:r>
      <w:r w:rsidR="00305FF2">
        <w:rPr>
          <w:rFonts w:ascii="Arial" w:hAnsi="Arial" w:cs="Arial"/>
          <w:color w:val="auto"/>
          <w:sz w:val="20"/>
          <w:szCs w:val="20"/>
        </w:rPr>
        <w:t xml:space="preserve"> </w:t>
      </w:r>
      <w:r w:rsidRPr="00CA43B4">
        <w:rPr>
          <w:rFonts w:ascii="Arial" w:hAnsi="Arial" w:cs="Arial"/>
          <w:color w:val="auto"/>
          <w:sz w:val="20"/>
          <w:szCs w:val="20"/>
        </w:rPr>
        <w:t>stanovanjskih</w:t>
      </w:r>
      <w:r w:rsidR="00305FF2">
        <w:rPr>
          <w:rFonts w:ascii="Arial" w:hAnsi="Arial" w:cs="Arial"/>
          <w:color w:val="auto"/>
          <w:sz w:val="20"/>
          <w:szCs w:val="20"/>
        </w:rPr>
        <w:t xml:space="preserve"> </w:t>
      </w:r>
      <w:r w:rsidRPr="00CA43B4">
        <w:rPr>
          <w:rFonts w:ascii="Arial" w:hAnsi="Arial" w:cs="Arial"/>
          <w:color w:val="auto"/>
          <w:sz w:val="20"/>
          <w:szCs w:val="20"/>
        </w:rPr>
        <w:t>objektov.</w:t>
      </w:r>
    </w:p>
    <w:p w:rsidR="00A95EBC" w:rsidRPr="00CA43B4" w:rsidRDefault="00A95EBC"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Po končanih delih se dovozna cesta asfaltira. </w:t>
      </w:r>
    </w:p>
    <w:p w:rsidR="00305FF2" w:rsidRDefault="00305FF2" w:rsidP="00CA43B4">
      <w:pPr>
        <w:pStyle w:val="Default"/>
        <w:spacing w:line="320" w:lineRule="atLeast"/>
        <w:jc w:val="both"/>
        <w:rPr>
          <w:rFonts w:ascii="Arial" w:hAnsi="Arial" w:cs="Arial"/>
          <w:b/>
          <w:bCs/>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REVIZIJSKI JAŠKI</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Revizijski jaški so predvideni iz armiranega betona, vodotesni, ki se vgradijo za potrebe čiščenja kanala in periodičnih pregledov so tipski, montažni (priloga G 4.2). </w:t>
      </w:r>
    </w:p>
    <w:p w:rsidR="009D7C4A" w:rsidRPr="00CA43B4" w:rsidRDefault="009D7C4A"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Jaški so premera 1000 mm s plastično muldo, do globine 2,00 m se lahko uporabijo jaški premera 800 mm. Jaški se vgradijo po navodilih proizvajalca. Jaški so pokriti z AB krovno ploščo ter LTŽ povoznimi pokrovi, protihrupni in na zaklep, premera 600 mm in nosilnosti 400 kN. </w:t>
      </w:r>
    </w:p>
    <w:p w:rsidR="009D7C4A" w:rsidRPr="00CA43B4" w:rsidRDefault="009D7C4A"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Izven povoznih površin se izvedejo z betonskim nosilnim prstanom, ki je napet (+2cm) nad okoliški teren za preprečevanje vtekanja vode v jašek. </w:t>
      </w:r>
    </w:p>
    <w:p w:rsidR="009D7C4A" w:rsidRPr="00CA43B4" w:rsidRDefault="009D7C4A"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Baza jaška se postavi na utrjeno peščeno posteljico debeline 30cm. </w:t>
      </w:r>
    </w:p>
    <w:p w:rsidR="009D7C4A" w:rsidRPr="00CA43B4" w:rsidRDefault="009D7C4A" w:rsidP="00CA43B4">
      <w:pPr>
        <w:pStyle w:val="Default"/>
        <w:spacing w:line="320" w:lineRule="atLeast"/>
        <w:jc w:val="both"/>
        <w:rPr>
          <w:rFonts w:ascii="Arial" w:hAnsi="Arial" w:cs="Arial"/>
          <w:color w:val="auto"/>
          <w:sz w:val="20"/>
          <w:szCs w:val="20"/>
        </w:rPr>
      </w:pPr>
    </w:p>
    <w:p w:rsidR="00CA43B4" w:rsidRDefault="00CA43B4" w:rsidP="00305FF2">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Na osnovi statičnega izračuna NI potrebno dodatno obbetoniranje </w:t>
      </w:r>
    </w:p>
    <w:p w:rsidR="00305FF2" w:rsidRPr="00CA43B4" w:rsidRDefault="00305FF2" w:rsidP="00305FF2">
      <w:pPr>
        <w:pStyle w:val="Default"/>
        <w:spacing w:line="320" w:lineRule="atLeast"/>
        <w:jc w:val="both"/>
        <w:rPr>
          <w:rFonts w:ascii="Arial" w:hAnsi="Arial" w:cs="Arial"/>
          <w:color w:val="auto"/>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b/>
          <w:bCs/>
          <w:color w:val="auto"/>
          <w:sz w:val="20"/>
          <w:szCs w:val="20"/>
        </w:rPr>
        <w:t>ČRPALIŠČA</w:t>
      </w: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Predvideno je eno električno prečrpališče v tipskem betonskem črpalnem jašku premera 1</w:t>
      </w:r>
      <w:r w:rsidR="009D7C4A">
        <w:rPr>
          <w:rFonts w:ascii="Arial" w:hAnsi="Arial" w:cs="Arial"/>
          <w:color w:val="auto"/>
          <w:sz w:val="20"/>
          <w:szCs w:val="20"/>
        </w:rPr>
        <w:t>.</w:t>
      </w:r>
      <w:r w:rsidRPr="00CA43B4">
        <w:rPr>
          <w:rFonts w:ascii="Arial" w:hAnsi="Arial" w:cs="Arial"/>
          <w:color w:val="auto"/>
          <w:sz w:val="20"/>
          <w:szCs w:val="20"/>
        </w:rPr>
        <w:t>500 mm</w:t>
      </w:r>
      <w:r w:rsidR="00305FF2">
        <w:rPr>
          <w:rFonts w:ascii="Arial" w:hAnsi="Arial" w:cs="Arial"/>
          <w:color w:val="auto"/>
          <w:sz w:val="20"/>
          <w:szCs w:val="20"/>
        </w:rPr>
        <w:t xml:space="preserve"> </w:t>
      </w:r>
      <w:r w:rsidR="009D7C4A">
        <w:rPr>
          <w:rFonts w:ascii="Arial" w:hAnsi="Arial" w:cs="Arial"/>
          <w:color w:val="auto"/>
          <w:sz w:val="20"/>
          <w:szCs w:val="20"/>
        </w:rPr>
        <w:t>in globine 5,</w:t>
      </w:r>
      <w:r w:rsidRPr="00CA43B4">
        <w:rPr>
          <w:rFonts w:ascii="Arial" w:hAnsi="Arial" w:cs="Arial"/>
          <w:color w:val="auto"/>
          <w:sz w:val="20"/>
          <w:szCs w:val="20"/>
        </w:rPr>
        <w:t>8 m.</w:t>
      </w:r>
    </w:p>
    <w:p w:rsidR="009D7C4A" w:rsidRPr="00CA43B4" w:rsidRDefault="009D7C4A"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Iz standardov za črpališča za komunalne odpadne vode izhajajo naslednje osnovne zahteve: </w:t>
      </w:r>
    </w:p>
    <w:p w:rsidR="00CA43B4" w:rsidRPr="00CA43B4" w:rsidRDefault="00CA43B4" w:rsidP="00305FF2">
      <w:pPr>
        <w:pStyle w:val="Default"/>
        <w:numPr>
          <w:ilvl w:val="0"/>
          <w:numId w:val="38"/>
        </w:numPr>
        <w:spacing w:line="320" w:lineRule="atLeast"/>
        <w:jc w:val="both"/>
        <w:rPr>
          <w:rFonts w:ascii="Arial" w:hAnsi="Arial" w:cs="Arial"/>
          <w:color w:val="auto"/>
          <w:sz w:val="20"/>
          <w:szCs w:val="20"/>
        </w:rPr>
      </w:pPr>
      <w:r w:rsidRPr="00CA43B4">
        <w:rPr>
          <w:rFonts w:ascii="Arial" w:hAnsi="Arial" w:cs="Arial"/>
          <w:color w:val="auto"/>
          <w:sz w:val="20"/>
          <w:szCs w:val="20"/>
        </w:rPr>
        <w:t xml:space="preserve">minimalni premer tlačnega cevovoda 80 mm (zaradi prehodnosti-zamašitev), </w:t>
      </w:r>
    </w:p>
    <w:p w:rsidR="00CA43B4" w:rsidRPr="00CA43B4" w:rsidRDefault="00CA43B4" w:rsidP="00305FF2">
      <w:pPr>
        <w:pStyle w:val="Default"/>
        <w:numPr>
          <w:ilvl w:val="0"/>
          <w:numId w:val="38"/>
        </w:numPr>
        <w:spacing w:line="320" w:lineRule="atLeast"/>
        <w:jc w:val="both"/>
        <w:rPr>
          <w:rFonts w:ascii="Arial" w:hAnsi="Arial" w:cs="Arial"/>
          <w:color w:val="auto"/>
          <w:sz w:val="20"/>
          <w:szCs w:val="20"/>
        </w:rPr>
      </w:pPr>
      <w:r w:rsidRPr="00CA43B4">
        <w:rPr>
          <w:rFonts w:ascii="Arial" w:hAnsi="Arial" w:cs="Arial"/>
          <w:color w:val="auto"/>
          <w:sz w:val="20"/>
          <w:szCs w:val="20"/>
        </w:rPr>
        <w:t xml:space="preserve">priporočena hitrost v tlačnem cevovodu v~1,0m/s oz. min v~0,7 m/s. </w:t>
      </w:r>
    </w:p>
    <w:p w:rsidR="00CA43B4" w:rsidRPr="00CA43B4" w:rsidRDefault="00CA43B4"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Črpališče je dimenzionirano</w:t>
      </w:r>
      <w:r w:rsidR="00305FF2">
        <w:rPr>
          <w:rFonts w:ascii="Arial" w:hAnsi="Arial" w:cs="Arial"/>
          <w:color w:val="auto"/>
          <w:sz w:val="20"/>
          <w:szCs w:val="20"/>
        </w:rPr>
        <w:t xml:space="preserve"> </w:t>
      </w:r>
      <w:r w:rsidRPr="00CA43B4">
        <w:rPr>
          <w:rFonts w:ascii="Arial" w:hAnsi="Arial" w:cs="Arial"/>
          <w:color w:val="auto"/>
          <w:sz w:val="20"/>
          <w:szCs w:val="20"/>
        </w:rPr>
        <w:t>na dvakratni sušni pretok. Črpališče ima rezervno črpalko.</w:t>
      </w:r>
    </w:p>
    <w:p w:rsidR="009D7C4A" w:rsidRPr="00CA43B4" w:rsidRDefault="009D7C4A" w:rsidP="00CA43B4">
      <w:pPr>
        <w:pStyle w:val="Default"/>
        <w:spacing w:line="320" w:lineRule="atLeast"/>
        <w:jc w:val="both"/>
        <w:rPr>
          <w:rFonts w:ascii="Arial" w:hAnsi="Arial" w:cs="Arial"/>
          <w:color w:val="auto"/>
          <w:sz w:val="20"/>
          <w:szCs w:val="20"/>
        </w:rPr>
      </w:pPr>
    </w:p>
    <w:p w:rsid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Predvideno je avtomatsko obratovanje črpališča oz. ročno v primeru poizkusnega obratovanja in servisiranja/vzdrževanja črpališča. Sistem obratovanja oz. vrstni red vklapljanja črpalk (delovne in rezervne) je vezan na obratovalne ure posamezne črpalke; vklopi se tista z najmanjšim številom obratovalnih ur. S tem je dosežena enakomerna obremenitev črpalk v vsem času delovanja.</w:t>
      </w:r>
    </w:p>
    <w:p w:rsidR="009D7C4A" w:rsidRPr="00CA43B4" w:rsidRDefault="009D7C4A" w:rsidP="00CA43B4">
      <w:pPr>
        <w:pStyle w:val="Default"/>
        <w:spacing w:line="320" w:lineRule="atLeast"/>
        <w:jc w:val="both"/>
        <w:rPr>
          <w:rFonts w:ascii="Arial" w:hAnsi="Arial" w:cs="Arial"/>
          <w:color w:val="auto"/>
          <w:sz w:val="20"/>
          <w:szCs w:val="20"/>
        </w:rPr>
      </w:pPr>
    </w:p>
    <w:p w:rsidR="00CA43B4" w:rsidRPr="00CA43B4" w:rsidRDefault="00CA43B4" w:rsidP="00CA43B4">
      <w:pPr>
        <w:pStyle w:val="Default"/>
        <w:spacing w:line="320" w:lineRule="atLeast"/>
        <w:jc w:val="both"/>
        <w:rPr>
          <w:rFonts w:ascii="Arial" w:hAnsi="Arial" w:cs="Arial"/>
          <w:color w:val="auto"/>
          <w:sz w:val="20"/>
          <w:szCs w:val="20"/>
        </w:rPr>
      </w:pPr>
      <w:r w:rsidRPr="00CA43B4">
        <w:rPr>
          <w:rFonts w:ascii="Arial" w:hAnsi="Arial" w:cs="Arial"/>
          <w:color w:val="auto"/>
          <w:sz w:val="20"/>
          <w:szCs w:val="20"/>
        </w:rPr>
        <w:t xml:space="preserve">Črpalni volumen služi delovanju delovnega režima ene črpalke, druga je nedelujoča. Črpalka se vključi, ko doseže gladina vode gornjo višino delovnega volumna in izključi, ko pade gladina vode na spodnjo višino del. volumna. </w:t>
      </w:r>
    </w:p>
    <w:p w:rsidR="00215CD1" w:rsidRPr="008B1C05" w:rsidRDefault="00215CD1" w:rsidP="00215CD1">
      <w:pPr>
        <w:rPr>
          <w:rFonts w:cs="Arial"/>
          <w:color w:val="FF0000"/>
          <w:szCs w:val="20"/>
        </w:rPr>
      </w:pPr>
    </w:p>
    <w:p w:rsidR="00215CD1" w:rsidRPr="00060207" w:rsidRDefault="00215CD1" w:rsidP="00215CD1">
      <w:pPr>
        <w:rPr>
          <w:rFonts w:cs="Arial"/>
          <w:szCs w:val="20"/>
        </w:rPr>
      </w:pPr>
      <w:r w:rsidRPr="00060207">
        <w:rPr>
          <w:rFonts w:cs="Arial"/>
          <w:szCs w:val="20"/>
        </w:rPr>
        <w:t xml:space="preserve">Kanalizacija je zasnovana tako, da je možno priključiti </w:t>
      </w:r>
      <w:r w:rsidR="007556EC">
        <w:rPr>
          <w:rFonts w:cs="Arial"/>
          <w:szCs w:val="20"/>
        </w:rPr>
        <w:t>večino</w:t>
      </w:r>
      <w:r w:rsidRPr="00060207">
        <w:rPr>
          <w:rFonts w:cs="Arial"/>
          <w:szCs w:val="20"/>
        </w:rPr>
        <w:t xml:space="preserve"> zgradb obravnavanega območja.</w:t>
      </w:r>
      <w:r w:rsidRPr="00060207">
        <w:rPr>
          <w:rFonts w:cs="Arial"/>
          <w:szCs w:val="20"/>
        </w:rPr>
        <w:tab/>
      </w:r>
    </w:p>
    <w:p w:rsidR="00215CD1" w:rsidRPr="008B1C05" w:rsidRDefault="00215CD1" w:rsidP="00215CD1">
      <w:pPr>
        <w:rPr>
          <w:rFonts w:cs="Arial"/>
          <w:color w:val="FF0000"/>
          <w:szCs w:val="20"/>
        </w:rPr>
      </w:pPr>
    </w:p>
    <w:p w:rsidR="00215CD1" w:rsidRPr="00060207" w:rsidRDefault="00215CD1" w:rsidP="00215CD1">
      <w:pPr>
        <w:rPr>
          <w:rFonts w:cs="Arial"/>
          <w:szCs w:val="20"/>
        </w:rPr>
      </w:pPr>
      <w:r w:rsidRPr="00060207">
        <w:rPr>
          <w:rFonts w:cs="Arial"/>
          <w:szCs w:val="20"/>
        </w:rPr>
        <w:t>Varianta »z« investicijo je za realizacijo projekta edina možna, saj je tako z vidika varovanja okolja kot ekonomskega vidika povsem ustrezna.</w:t>
      </w:r>
    </w:p>
    <w:p w:rsidR="00215CD1" w:rsidRPr="00060207" w:rsidRDefault="00215CD1" w:rsidP="00086F53">
      <w:pPr>
        <w:rPr>
          <w:rFonts w:cs="Arial"/>
          <w:szCs w:val="22"/>
        </w:rPr>
        <w:sectPr w:rsidR="00215CD1" w:rsidRPr="00060207" w:rsidSect="00AF47B3">
          <w:pgSz w:w="11906" w:h="16838"/>
          <w:pgMar w:top="1417" w:right="1417" w:bottom="1417" w:left="1417" w:header="708" w:footer="708" w:gutter="0"/>
          <w:cols w:space="708"/>
          <w:docGrid w:linePitch="360"/>
        </w:sectPr>
      </w:pPr>
    </w:p>
    <w:p w:rsidR="00F437FD" w:rsidRDefault="00F437FD" w:rsidP="00957862">
      <w:pPr>
        <w:pStyle w:val="Naslov1"/>
      </w:pPr>
      <w:bookmarkStart w:id="48" w:name="_Toc232943933"/>
      <w:bookmarkStart w:id="49" w:name="_Toc439853302"/>
      <w:r>
        <w:t>Opredelitev vrste investicije</w:t>
      </w:r>
      <w:bookmarkEnd w:id="48"/>
      <w:bookmarkEnd w:id="49"/>
    </w:p>
    <w:p w:rsidR="00EE64BE" w:rsidRPr="00EE64BE" w:rsidRDefault="00EE64BE" w:rsidP="00EE64BE"/>
    <w:p w:rsidR="00F437FD" w:rsidRDefault="00F437FD" w:rsidP="00957862">
      <w:pPr>
        <w:pStyle w:val="Naslov2"/>
      </w:pPr>
      <w:bookmarkStart w:id="50" w:name="_Toc232943934"/>
      <w:bookmarkStart w:id="51" w:name="_Toc439853303"/>
      <w:r>
        <w:t>Opredelitev osnovnih tehnično-tehnoloških rešitev v okviru operacije</w:t>
      </w:r>
      <w:bookmarkEnd w:id="50"/>
      <w:bookmarkEnd w:id="51"/>
    </w:p>
    <w:p w:rsidR="00D150BA" w:rsidRPr="00EE64BE" w:rsidRDefault="00D150BA" w:rsidP="00D150BA">
      <w:pPr>
        <w:rPr>
          <w:rFonts w:cs="Arial"/>
          <w:sz w:val="22"/>
        </w:rPr>
      </w:pPr>
    </w:p>
    <w:p w:rsidR="008B1C05" w:rsidRPr="004D2B94" w:rsidRDefault="008B1C05" w:rsidP="008B1C05">
      <w:pPr>
        <w:rPr>
          <w:rFonts w:eastAsia="Batang" w:cs="Arial"/>
          <w:szCs w:val="20"/>
        </w:rPr>
      </w:pPr>
      <w:r w:rsidRPr="004D2B94">
        <w:rPr>
          <w:rFonts w:eastAsia="Batang" w:cs="Arial"/>
          <w:szCs w:val="20"/>
        </w:rPr>
        <w:t xml:space="preserve">Investicija je namenjena </w:t>
      </w:r>
      <w:r>
        <w:rPr>
          <w:rFonts w:eastAsia="Batang" w:cs="Arial"/>
          <w:szCs w:val="20"/>
        </w:rPr>
        <w:t>v</w:t>
      </w:r>
      <w:r w:rsidRPr="004D2B94">
        <w:rPr>
          <w:rFonts w:eastAsia="Batang" w:cs="Arial"/>
          <w:szCs w:val="20"/>
        </w:rPr>
        <w:t xml:space="preserve"> izgradnjo kanalizacijskega omrežja v</w:t>
      </w:r>
      <w:r w:rsidR="00CD6EF5">
        <w:rPr>
          <w:rFonts w:eastAsia="Batang" w:cs="Arial"/>
          <w:szCs w:val="20"/>
        </w:rPr>
        <w:t xml:space="preserve"> naselju</w:t>
      </w:r>
      <w:r w:rsidRPr="004D2B94">
        <w:rPr>
          <w:rFonts w:eastAsia="Batang" w:cs="Arial"/>
          <w:szCs w:val="20"/>
        </w:rPr>
        <w:t xml:space="preserve"> </w:t>
      </w:r>
      <w:r w:rsidR="00CD6EF5">
        <w:rPr>
          <w:rFonts w:eastAsia="Batang" w:cs="Arial"/>
          <w:szCs w:val="20"/>
        </w:rPr>
        <w:t>Starošince</w:t>
      </w:r>
      <w:r w:rsidRPr="004D2B94">
        <w:rPr>
          <w:rFonts w:eastAsia="Batang" w:cs="Arial"/>
          <w:szCs w:val="20"/>
        </w:rPr>
        <w:t xml:space="preserve"> za odvajanje komunalnih odpadnih vod.</w:t>
      </w:r>
    </w:p>
    <w:p w:rsidR="008B1C05" w:rsidRPr="004D2B94" w:rsidRDefault="008B1C05" w:rsidP="008B1C05">
      <w:pPr>
        <w:rPr>
          <w:rFonts w:eastAsia="Batang" w:cs="Arial"/>
          <w:szCs w:val="20"/>
        </w:rPr>
      </w:pPr>
    </w:p>
    <w:p w:rsidR="008B1C05" w:rsidRPr="004D2B94" w:rsidRDefault="008B1C05" w:rsidP="008B1C05">
      <w:pPr>
        <w:rPr>
          <w:rFonts w:eastAsia="Batang" w:cs="Arial"/>
          <w:szCs w:val="20"/>
        </w:rPr>
      </w:pPr>
      <w:r w:rsidRPr="004D2B94">
        <w:rPr>
          <w:rFonts w:eastAsia="Batang" w:cs="Arial"/>
          <w:szCs w:val="20"/>
        </w:rPr>
        <w:t xml:space="preserve">Občina </w:t>
      </w:r>
      <w:r>
        <w:rPr>
          <w:rFonts w:eastAsia="Batang" w:cs="Arial"/>
          <w:szCs w:val="20"/>
        </w:rPr>
        <w:t>Kidričevo bo zgradila</w:t>
      </w:r>
      <w:r w:rsidRPr="004D2B94">
        <w:rPr>
          <w:rFonts w:eastAsia="Batang" w:cs="Arial"/>
          <w:szCs w:val="20"/>
        </w:rPr>
        <w:t xml:space="preserve"> kanalizacijski </w:t>
      </w:r>
      <w:r>
        <w:rPr>
          <w:rFonts w:eastAsia="Batang" w:cs="Arial"/>
          <w:szCs w:val="20"/>
        </w:rPr>
        <w:t>sistem</w:t>
      </w:r>
      <w:r w:rsidRPr="004D2B94">
        <w:rPr>
          <w:rFonts w:eastAsia="Batang" w:cs="Arial"/>
          <w:szCs w:val="20"/>
        </w:rPr>
        <w:t xml:space="preserve"> za odvajanje komunalne odpadne vode </w:t>
      </w:r>
      <w:r>
        <w:rPr>
          <w:rFonts w:eastAsia="Batang" w:cs="Arial"/>
          <w:szCs w:val="20"/>
        </w:rPr>
        <w:t>v omenjenih naseljih</w:t>
      </w:r>
      <w:r w:rsidRPr="004D2B94">
        <w:rPr>
          <w:rFonts w:eastAsia="Batang" w:cs="Arial"/>
          <w:szCs w:val="20"/>
        </w:rPr>
        <w:t>,</w:t>
      </w:r>
      <w:r>
        <w:rPr>
          <w:rFonts w:eastAsia="Batang" w:cs="Arial"/>
          <w:szCs w:val="20"/>
        </w:rPr>
        <w:t xml:space="preserve"> na katerega se bo priključilo</w:t>
      </w:r>
      <w:r w:rsidR="009D7C4A">
        <w:rPr>
          <w:rFonts w:eastAsia="Batang" w:cs="Arial"/>
          <w:szCs w:val="20"/>
        </w:rPr>
        <w:t xml:space="preserve"> vseh</w:t>
      </w:r>
      <w:r>
        <w:rPr>
          <w:rFonts w:eastAsia="Batang" w:cs="Arial"/>
          <w:szCs w:val="20"/>
        </w:rPr>
        <w:t xml:space="preserve"> </w:t>
      </w:r>
      <w:r w:rsidR="00A34F03">
        <w:rPr>
          <w:rFonts w:eastAsia="Batang" w:cs="Arial"/>
          <w:szCs w:val="20"/>
        </w:rPr>
        <w:t>76</w:t>
      </w:r>
      <w:r w:rsidRPr="004D2B94">
        <w:rPr>
          <w:rFonts w:eastAsia="Batang" w:cs="Arial"/>
          <w:szCs w:val="20"/>
        </w:rPr>
        <w:t xml:space="preserve"> gospodinjstev</w:t>
      </w:r>
      <w:r>
        <w:rPr>
          <w:rFonts w:eastAsia="Batang" w:cs="Arial"/>
          <w:szCs w:val="20"/>
        </w:rPr>
        <w:t xml:space="preserve"> iz tega območja</w:t>
      </w:r>
      <w:r w:rsidRPr="004D2B94">
        <w:rPr>
          <w:rFonts w:eastAsia="Batang" w:cs="Arial"/>
          <w:szCs w:val="20"/>
        </w:rPr>
        <w:t xml:space="preserve">. </w:t>
      </w:r>
    </w:p>
    <w:p w:rsidR="008B1C05" w:rsidRDefault="008B1C05" w:rsidP="008B1C05">
      <w:pPr>
        <w:rPr>
          <w:rFonts w:eastAsia="Batang" w:cs="Arial"/>
          <w:szCs w:val="20"/>
        </w:rPr>
      </w:pPr>
    </w:p>
    <w:p w:rsidR="00917C92" w:rsidRDefault="00CD6EF5" w:rsidP="00917C92">
      <w:pPr>
        <w:jc w:val="center"/>
        <w:rPr>
          <w:rFonts w:eastAsia="Batang" w:cs="Arial"/>
          <w:szCs w:val="20"/>
        </w:rPr>
      </w:pPr>
      <w:r>
        <w:rPr>
          <w:noProof/>
        </w:rPr>
        <w:drawing>
          <wp:inline distT="0" distB="0" distL="0" distR="0" wp14:anchorId="401FE8BC" wp14:editId="54A864EA">
            <wp:extent cx="4752975" cy="6047082"/>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55885" cy="6050784"/>
                    </a:xfrm>
                    <a:prstGeom prst="rect">
                      <a:avLst/>
                    </a:prstGeom>
                  </pic:spPr>
                </pic:pic>
              </a:graphicData>
            </a:graphic>
          </wp:inline>
        </w:drawing>
      </w:r>
    </w:p>
    <w:p w:rsidR="00917C92" w:rsidRPr="004D2B94" w:rsidRDefault="00917C92" w:rsidP="008B1C05">
      <w:pPr>
        <w:rPr>
          <w:rFonts w:eastAsia="Batang" w:cs="Arial"/>
          <w:szCs w:val="20"/>
        </w:rPr>
      </w:pPr>
    </w:p>
    <w:p w:rsidR="008B1C05" w:rsidRPr="004D2B94" w:rsidRDefault="008B1C05" w:rsidP="008B1C05">
      <w:pPr>
        <w:rPr>
          <w:rFonts w:eastAsia="Batang" w:cs="Arial"/>
          <w:szCs w:val="20"/>
        </w:rPr>
      </w:pPr>
      <w:r w:rsidRPr="004D2B94">
        <w:rPr>
          <w:rFonts w:eastAsia="Batang" w:cs="Arial"/>
          <w:szCs w:val="20"/>
        </w:rPr>
        <w:t xml:space="preserve">Glede na potrebno identifikacijo investicijskega projekta v nadaljevanju prikazujemo celotno potrebno investicijo v občini </w:t>
      </w:r>
      <w:r>
        <w:rPr>
          <w:rFonts w:eastAsia="Batang" w:cs="Arial"/>
          <w:szCs w:val="20"/>
        </w:rPr>
        <w:t>Kidričevo</w:t>
      </w:r>
      <w:r w:rsidRPr="004D2B94">
        <w:rPr>
          <w:rFonts w:eastAsia="Batang" w:cs="Arial"/>
          <w:szCs w:val="20"/>
        </w:rPr>
        <w:t xml:space="preserve"> v o</w:t>
      </w:r>
      <w:r w:rsidR="00D84388">
        <w:rPr>
          <w:rFonts w:eastAsia="Batang" w:cs="Arial"/>
          <w:szCs w:val="20"/>
        </w:rPr>
        <w:t>dvajanje odpadne komunalne vode</w:t>
      </w:r>
      <w:r w:rsidRPr="004D2B94">
        <w:rPr>
          <w:rFonts w:eastAsia="Batang" w:cs="Arial"/>
          <w:szCs w:val="20"/>
        </w:rPr>
        <w:t>.</w:t>
      </w:r>
    </w:p>
    <w:p w:rsidR="008B1C05" w:rsidRPr="004D2B94" w:rsidRDefault="008B1C05" w:rsidP="008B1C05">
      <w:pPr>
        <w:rPr>
          <w:rFonts w:eastAsia="Batang" w:cs="Arial"/>
          <w:szCs w:val="20"/>
        </w:rPr>
      </w:pPr>
      <w:r w:rsidRPr="004D2B94">
        <w:rPr>
          <w:rFonts w:eastAsia="Batang" w:cs="Arial"/>
          <w:szCs w:val="20"/>
        </w:rPr>
        <w:t xml:space="preserve"> </w:t>
      </w:r>
    </w:p>
    <w:p w:rsidR="008B1C05" w:rsidRPr="004D2B94" w:rsidRDefault="008B1C05" w:rsidP="008B1C05">
      <w:pPr>
        <w:rPr>
          <w:rFonts w:cs="Arial"/>
          <w:szCs w:val="20"/>
        </w:rPr>
      </w:pPr>
      <w:r w:rsidRPr="004D2B94">
        <w:rPr>
          <w:rFonts w:eastAsia="Batang" w:cs="Arial"/>
          <w:szCs w:val="20"/>
        </w:rPr>
        <w:t xml:space="preserve">Strokovna podlaga za pripravo ocene vrednosti investicije je </w:t>
      </w:r>
      <w:r>
        <w:rPr>
          <w:rFonts w:cs="Arial"/>
          <w:szCs w:val="20"/>
        </w:rPr>
        <w:t xml:space="preserve">projekt za </w:t>
      </w:r>
      <w:r w:rsidR="00C228FE">
        <w:rPr>
          <w:rFonts w:cs="Arial"/>
          <w:szCs w:val="20"/>
        </w:rPr>
        <w:t>izvedbo</w:t>
      </w:r>
      <w:r>
        <w:rPr>
          <w:rFonts w:cs="Arial"/>
          <w:szCs w:val="20"/>
        </w:rPr>
        <w:t xml:space="preserve">, številka projekta: </w:t>
      </w:r>
      <w:r w:rsidR="001C4826">
        <w:rPr>
          <w:rFonts w:cs="Arial"/>
          <w:szCs w:val="20"/>
        </w:rPr>
        <w:t>3433/13</w:t>
      </w:r>
      <w:r>
        <w:rPr>
          <w:rFonts w:cs="Arial"/>
          <w:szCs w:val="20"/>
        </w:rPr>
        <w:t xml:space="preserve">, </w:t>
      </w:r>
      <w:r w:rsidRPr="004D2B94">
        <w:rPr>
          <w:rFonts w:cs="Arial"/>
          <w:szCs w:val="20"/>
        </w:rPr>
        <w:t>»</w:t>
      </w:r>
      <w:r w:rsidR="001C4826">
        <w:rPr>
          <w:rFonts w:cs="Arial"/>
          <w:szCs w:val="20"/>
        </w:rPr>
        <w:t>IZGRADNJA KANALIZACIJE V NASELJU STAROŠINCE</w:t>
      </w:r>
      <w:r w:rsidRPr="004D2B94">
        <w:rPr>
          <w:rFonts w:cs="Arial"/>
          <w:szCs w:val="20"/>
        </w:rPr>
        <w:t xml:space="preserve">« podjetja </w:t>
      </w:r>
      <w:r w:rsidR="001C4826">
        <w:rPr>
          <w:rFonts w:cs="Arial"/>
          <w:szCs w:val="20"/>
        </w:rPr>
        <w:t>VODNOGOSPODARSKI BIRO MARIBOR d.o.o., Glavni trg</w:t>
      </w:r>
      <w:r>
        <w:rPr>
          <w:rFonts w:cs="Arial"/>
          <w:szCs w:val="20"/>
        </w:rPr>
        <w:t xml:space="preserve"> </w:t>
      </w:r>
      <w:r w:rsidR="001C4826">
        <w:rPr>
          <w:rFonts w:cs="Arial"/>
          <w:szCs w:val="20"/>
        </w:rPr>
        <w:t>19c,</w:t>
      </w:r>
      <w:r>
        <w:rPr>
          <w:rFonts w:cs="Arial"/>
          <w:szCs w:val="20"/>
        </w:rPr>
        <w:t xml:space="preserve"> 2000 Maribor</w:t>
      </w:r>
      <w:r w:rsidRPr="004D2B94">
        <w:rPr>
          <w:rFonts w:cs="Arial"/>
          <w:szCs w:val="20"/>
        </w:rPr>
        <w:t>.</w:t>
      </w:r>
    </w:p>
    <w:p w:rsidR="00D150BA" w:rsidRPr="00EE64BE" w:rsidRDefault="00D150BA" w:rsidP="00D150BA">
      <w:pPr>
        <w:rPr>
          <w:sz w:val="22"/>
        </w:rPr>
      </w:pPr>
    </w:p>
    <w:p w:rsidR="006D2EBC" w:rsidRPr="00EE64BE" w:rsidRDefault="006D2EBC" w:rsidP="00957862">
      <w:pPr>
        <w:pStyle w:val="Naslov1"/>
        <w:rPr>
          <w:sz w:val="24"/>
        </w:rPr>
        <w:sectPr w:rsidR="006D2EBC" w:rsidRPr="00EE64BE" w:rsidSect="00AF47B3">
          <w:pgSz w:w="11906" w:h="16838"/>
          <w:pgMar w:top="1417" w:right="1417" w:bottom="1417" w:left="1417" w:header="708" w:footer="708" w:gutter="0"/>
          <w:cols w:space="708"/>
          <w:docGrid w:linePitch="360"/>
        </w:sectPr>
      </w:pPr>
    </w:p>
    <w:p w:rsidR="00F437FD" w:rsidRDefault="00F437FD" w:rsidP="00957862">
      <w:pPr>
        <w:pStyle w:val="Naslov1"/>
      </w:pPr>
      <w:bookmarkStart w:id="52" w:name="_Toc232943935"/>
      <w:bookmarkStart w:id="53" w:name="_Toc439853304"/>
      <w:r>
        <w:t>Ocena investicijskih stroškov</w:t>
      </w:r>
      <w:bookmarkEnd w:id="52"/>
      <w:bookmarkEnd w:id="53"/>
    </w:p>
    <w:p w:rsidR="00BC160B" w:rsidRPr="00112E00" w:rsidRDefault="00BC160B" w:rsidP="00BC160B">
      <w:pPr>
        <w:rPr>
          <w:rFonts w:cs="Arial"/>
          <w:sz w:val="22"/>
        </w:rPr>
      </w:pPr>
    </w:p>
    <w:p w:rsidR="002C53F9" w:rsidRPr="00112E00" w:rsidRDefault="002C53F9" w:rsidP="00996BA8">
      <w:pPr>
        <w:rPr>
          <w:rFonts w:cs="Arial"/>
          <w:szCs w:val="22"/>
        </w:rPr>
      </w:pPr>
      <w:r w:rsidRPr="00112E00">
        <w:rPr>
          <w:rFonts w:cs="Arial"/>
          <w:szCs w:val="22"/>
        </w:rPr>
        <w:t>V nadaljevanju so navedene celotne investicijske vrednosti za izvedbo celotnega investicijskega projek</w:t>
      </w:r>
      <w:r w:rsidR="008B1C05">
        <w:rPr>
          <w:rFonts w:cs="Arial"/>
          <w:szCs w:val="22"/>
        </w:rPr>
        <w:t>ta, ki je namenjen za izgradnjo komunalne</w:t>
      </w:r>
      <w:r w:rsidRPr="00112E00">
        <w:rPr>
          <w:rFonts w:cs="Arial"/>
          <w:szCs w:val="22"/>
        </w:rPr>
        <w:t xml:space="preserve"> infrastrukture in sicer za </w:t>
      </w:r>
      <w:r w:rsidR="008B1C05">
        <w:rPr>
          <w:rFonts w:cs="Arial"/>
          <w:szCs w:val="22"/>
        </w:rPr>
        <w:t>izgradnjo sekundarnega kanalizacijskega sistema za odvajanje odpadne komunalne vode</w:t>
      </w:r>
      <w:r w:rsidRPr="00112E00">
        <w:rPr>
          <w:rFonts w:cs="Arial"/>
          <w:szCs w:val="22"/>
        </w:rPr>
        <w:t>. V končni investicijski vrednosti je potrebno upoštevati stroške izvedbe gradnje, priprav za gradn</w:t>
      </w:r>
      <w:r w:rsidR="007119F4" w:rsidRPr="00112E00">
        <w:rPr>
          <w:rFonts w:cs="Arial"/>
          <w:szCs w:val="22"/>
        </w:rPr>
        <w:t>jo in stroške izvedbe gradbenih</w:t>
      </w:r>
      <w:r w:rsidR="008B1C05">
        <w:rPr>
          <w:rFonts w:cs="Arial"/>
          <w:szCs w:val="22"/>
        </w:rPr>
        <w:t>, obrtniških in inštalacijskih</w:t>
      </w:r>
      <w:r w:rsidR="007119F4" w:rsidRPr="00112E00">
        <w:rPr>
          <w:rFonts w:cs="Arial"/>
          <w:szCs w:val="22"/>
        </w:rPr>
        <w:t xml:space="preserve"> del</w:t>
      </w:r>
      <w:r w:rsidR="008B1C05">
        <w:rPr>
          <w:rFonts w:cs="Arial"/>
          <w:szCs w:val="22"/>
        </w:rPr>
        <w:t>, stroške storitev strokovnega nadzora ter stroške nakupa in dobave opreme</w:t>
      </w:r>
      <w:r w:rsidRPr="00112E00">
        <w:rPr>
          <w:rFonts w:cs="Arial"/>
          <w:szCs w:val="22"/>
        </w:rPr>
        <w:t>.</w:t>
      </w:r>
    </w:p>
    <w:p w:rsidR="002C53F9" w:rsidRPr="00112E00" w:rsidRDefault="002C53F9" w:rsidP="00996BA8">
      <w:pPr>
        <w:rPr>
          <w:rFonts w:cs="Arial"/>
          <w:szCs w:val="22"/>
        </w:rPr>
      </w:pPr>
    </w:p>
    <w:p w:rsidR="002C53F9" w:rsidRPr="00112E00" w:rsidRDefault="002C53F9" w:rsidP="00996BA8">
      <w:pPr>
        <w:rPr>
          <w:rFonts w:cs="Arial"/>
          <w:szCs w:val="22"/>
        </w:rPr>
      </w:pPr>
      <w:r w:rsidRPr="00112E00">
        <w:rPr>
          <w:rFonts w:cs="Arial"/>
          <w:szCs w:val="22"/>
        </w:rPr>
        <w:t>Celotna investicijs</w:t>
      </w:r>
      <w:r w:rsidR="008B1C05">
        <w:rPr>
          <w:rFonts w:cs="Arial"/>
          <w:szCs w:val="22"/>
        </w:rPr>
        <w:t xml:space="preserve">ka vrednost je ocenjena na </w:t>
      </w:r>
      <w:r w:rsidR="005553CA">
        <w:rPr>
          <w:rFonts w:cs="Arial"/>
          <w:b/>
          <w:szCs w:val="22"/>
        </w:rPr>
        <w:t>681.000,00</w:t>
      </w:r>
      <w:r w:rsidR="00CB4B92" w:rsidRPr="00354214">
        <w:rPr>
          <w:rFonts w:cs="Arial"/>
          <w:b/>
          <w:szCs w:val="22"/>
        </w:rPr>
        <w:t xml:space="preserve"> EUR</w:t>
      </w:r>
      <w:r w:rsidR="00CB4B92">
        <w:rPr>
          <w:rFonts w:cs="Arial"/>
          <w:szCs w:val="22"/>
        </w:rPr>
        <w:t xml:space="preserve"> brez DDV</w:t>
      </w:r>
      <w:r w:rsidR="008B1C05">
        <w:rPr>
          <w:rFonts w:cs="Arial"/>
          <w:szCs w:val="22"/>
        </w:rPr>
        <w:t>.</w:t>
      </w:r>
    </w:p>
    <w:p w:rsidR="00BC160B" w:rsidRPr="00112E00" w:rsidRDefault="00BC160B" w:rsidP="00996BA8">
      <w:pPr>
        <w:rPr>
          <w:rFonts w:cs="Arial"/>
          <w:sz w:val="22"/>
          <w:highlight w:val="green"/>
        </w:rPr>
      </w:pPr>
    </w:p>
    <w:p w:rsidR="00D1017D" w:rsidRPr="00F35F92" w:rsidRDefault="00F437FD" w:rsidP="00957862">
      <w:pPr>
        <w:pStyle w:val="Naslov2"/>
      </w:pPr>
      <w:bookmarkStart w:id="54" w:name="_Toc232943936"/>
      <w:bookmarkStart w:id="55" w:name="_Toc439853305"/>
      <w:r w:rsidRPr="00F35F92">
        <w:t>Ocena celotnih investicijskih stroškov</w:t>
      </w:r>
      <w:bookmarkEnd w:id="54"/>
      <w:r w:rsidR="008B1C05" w:rsidRPr="00F35F92">
        <w:t xml:space="preserve"> po stalnih cenah</w:t>
      </w:r>
      <w:bookmarkEnd w:id="55"/>
    </w:p>
    <w:p w:rsidR="000C5A24" w:rsidRDefault="000C5A24" w:rsidP="000C5A24">
      <w:pPr>
        <w:rPr>
          <w:rFonts w:cs="Arial"/>
        </w:rPr>
      </w:pPr>
    </w:p>
    <w:p w:rsidR="000C5A24" w:rsidRPr="00CC4252" w:rsidRDefault="009D7C4A" w:rsidP="009D7C4A">
      <w:pPr>
        <w:pStyle w:val="Napis"/>
        <w:rPr>
          <w:rFonts w:eastAsia="Batang" w:cs="Arial"/>
          <w:szCs w:val="20"/>
        </w:rPr>
      </w:pPr>
      <w:r>
        <w:t xml:space="preserve">Tabela </w:t>
      </w:r>
      <w:fldSimple w:instr=" STYLEREF 1 \s ">
        <w:r w:rsidR="002D573C">
          <w:rPr>
            <w:noProof/>
          </w:rPr>
          <w:t>6</w:t>
        </w:r>
      </w:fldSimple>
      <w:r w:rsidR="002D573C">
        <w:noBreakHyphen/>
      </w:r>
      <w:fldSimple w:instr=" SEQ Tabela \* ARABIC \s 1 ">
        <w:r w:rsidR="002D573C">
          <w:rPr>
            <w:noProof/>
          </w:rPr>
          <w:t>1</w:t>
        </w:r>
      </w:fldSimple>
      <w:r w:rsidR="000C5A24" w:rsidRPr="00983E38">
        <w:rPr>
          <w:rFonts w:eastAsia="Batang" w:cs="Arial"/>
          <w:b w:val="0"/>
          <w:szCs w:val="20"/>
        </w:rPr>
        <w:t xml:space="preserve">: </w:t>
      </w:r>
      <w:r w:rsidR="000C5A24" w:rsidRPr="00983E38">
        <w:rPr>
          <w:rFonts w:eastAsia="Batang" w:cs="Arial"/>
          <w:szCs w:val="20"/>
        </w:rPr>
        <w:t>Celotna investicijska vrednost projekta po stalnih</w:t>
      </w:r>
      <w:r w:rsidR="00F35F92">
        <w:rPr>
          <w:rFonts w:eastAsia="Batang" w:cs="Arial"/>
          <w:szCs w:val="20"/>
        </w:rPr>
        <w:t xml:space="preserve"> </w:t>
      </w:r>
      <w:r w:rsidR="00F35F92" w:rsidRPr="00983E38">
        <w:rPr>
          <w:rFonts w:eastAsia="Batang" w:cs="Arial"/>
          <w:szCs w:val="20"/>
        </w:rPr>
        <w:t>cenah</w:t>
      </w:r>
      <w:r w:rsidR="00F35F92">
        <w:rPr>
          <w:rFonts w:eastAsia="Batang" w:cs="Arial"/>
          <w:szCs w:val="20"/>
        </w:rPr>
        <w:t xml:space="preserve"> </w:t>
      </w:r>
      <w:r w:rsidR="00F35F92" w:rsidRPr="00B54CE4">
        <w:rPr>
          <w:rFonts w:eastAsia="Batang" w:cs="Arial"/>
          <w:szCs w:val="20"/>
        </w:rPr>
        <w:t xml:space="preserve">brez </w:t>
      </w:r>
      <w:r w:rsidR="00F35F92">
        <w:rPr>
          <w:rFonts w:eastAsia="Batang" w:cs="Arial"/>
          <w:szCs w:val="20"/>
        </w:rPr>
        <w:t>DDV in 2</w:t>
      </w:r>
      <w:r w:rsidR="00C30011">
        <w:rPr>
          <w:rFonts w:eastAsia="Batang" w:cs="Arial"/>
          <w:szCs w:val="20"/>
        </w:rPr>
        <w:t>2</w:t>
      </w:r>
      <w:r w:rsidR="00F35F92">
        <w:rPr>
          <w:rFonts w:eastAsia="Batang" w:cs="Arial"/>
          <w:szCs w:val="20"/>
        </w:rPr>
        <w:t xml:space="preserve"> %-i</w:t>
      </w:r>
      <w:r w:rsidR="00C30011">
        <w:rPr>
          <w:rFonts w:eastAsia="Batang" w:cs="Arial"/>
          <w:szCs w:val="20"/>
        </w:rPr>
        <w:t>m</w:t>
      </w:r>
      <w:r w:rsidR="00F35F92">
        <w:rPr>
          <w:rFonts w:eastAsia="Batang" w:cs="Arial"/>
          <w:szCs w:val="20"/>
        </w:rPr>
        <w:t xml:space="preserve"> DDV</w:t>
      </w:r>
      <w:r w:rsidR="00F35F92" w:rsidRPr="00983E38">
        <w:rPr>
          <w:rFonts w:eastAsia="Batang" w:cs="Arial"/>
          <w:szCs w:val="20"/>
        </w:rPr>
        <w:t xml:space="preserve"> (v EUR)</w:t>
      </w:r>
    </w:p>
    <w:tbl>
      <w:tblPr>
        <w:tblW w:w="0" w:type="auto"/>
        <w:jc w:val="center"/>
        <w:tblLayout w:type="fixed"/>
        <w:tblLook w:val="01E0" w:firstRow="1" w:lastRow="1" w:firstColumn="1" w:lastColumn="1" w:noHBand="0" w:noVBand="0"/>
      </w:tblPr>
      <w:tblGrid>
        <w:gridCol w:w="924"/>
        <w:gridCol w:w="12"/>
        <w:gridCol w:w="2442"/>
        <w:gridCol w:w="2478"/>
        <w:gridCol w:w="12"/>
        <w:gridCol w:w="2607"/>
        <w:gridCol w:w="12"/>
      </w:tblGrid>
      <w:tr w:rsidR="00F35F92" w:rsidRPr="00FB6ACF" w:rsidTr="000E19FE">
        <w:trPr>
          <w:jc w:val="center"/>
        </w:trPr>
        <w:tc>
          <w:tcPr>
            <w:tcW w:w="924" w:type="dxa"/>
            <w:tcBorders>
              <w:top w:val="double" w:sz="4" w:space="0" w:color="auto"/>
              <w:left w:val="double" w:sz="4" w:space="0" w:color="auto"/>
              <w:bottom w:val="double" w:sz="4" w:space="0" w:color="auto"/>
              <w:right w:val="single" w:sz="4" w:space="0" w:color="auto"/>
            </w:tcBorders>
            <w:shd w:val="clear" w:color="auto" w:fill="CCCCCC"/>
            <w:vAlign w:val="center"/>
          </w:tcPr>
          <w:p w:rsidR="00F35F92" w:rsidRPr="00FB6ACF" w:rsidRDefault="00F35F92" w:rsidP="000E19FE">
            <w:pPr>
              <w:spacing w:line="240" w:lineRule="atLeast"/>
              <w:ind w:left="1680"/>
              <w:jc w:val="center"/>
              <w:rPr>
                <w:rFonts w:eastAsia="Batang" w:cs="Arial"/>
                <w:b/>
                <w:i/>
                <w:szCs w:val="20"/>
              </w:rPr>
            </w:pPr>
          </w:p>
          <w:p w:rsidR="00F35F92" w:rsidRPr="00FB6ACF" w:rsidRDefault="00F35F92" w:rsidP="000E19FE">
            <w:pPr>
              <w:spacing w:line="240" w:lineRule="atLeast"/>
              <w:rPr>
                <w:rFonts w:eastAsia="Batang" w:cs="Arial"/>
                <w:b/>
                <w:i/>
                <w:szCs w:val="20"/>
              </w:rPr>
            </w:pPr>
            <w:r w:rsidRPr="00FB6ACF">
              <w:rPr>
                <w:rFonts w:eastAsia="Batang" w:cs="Arial"/>
                <w:b/>
                <w:i/>
                <w:szCs w:val="20"/>
              </w:rPr>
              <w:t>Zap. št.</w:t>
            </w:r>
          </w:p>
        </w:tc>
        <w:tc>
          <w:tcPr>
            <w:tcW w:w="2454" w:type="dxa"/>
            <w:gridSpan w:val="2"/>
            <w:tcBorders>
              <w:top w:val="double" w:sz="4" w:space="0" w:color="auto"/>
              <w:left w:val="single" w:sz="4" w:space="0" w:color="auto"/>
              <w:bottom w:val="double" w:sz="4" w:space="0" w:color="auto"/>
              <w:right w:val="single" w:sz="4" w:space="0" w:color="auto"/>
            </w:tcBorders>
            <w:shd w:val="clear" w:color="auto" w:fill="CCCCCC"/>
            <w:vAlign w:val="center"/>
          </w:tcPr>
          <w:p w:rsidR="00F35F92" w:rsidRPr="00FB6ACF" w:rsidRDefault="00F35F92" w:rsidP="000E19FE">
            <w:pPr>
              <w:spacing w:line="240" w:lineRule="atLeast"/>
              <w:ind w:left="1680"/>
              <w:jc w:val="center"/>
              <w:rPr>
                <w:rFonts w:eastAsia="Batang" w:cs="Arial"/>
                <w:b/>
                <w:i/>
                <w:szCs w:val="20"/>
              </w:rPr>
            </w:pPr>
          </w:p>
          <w:p w:rsidR="00F35F92" w:rsidRPr="00FB6ACF" w:rsidRDefault="00F35F92" w:rsidP="000E19FE">
            <w:pPr>
              <w:spacing w:line="240" w:lineRule="atLeast"/>
              <w:rPr>
                <w:rFonts w:eastAsia="Batang" w:cs="Arial"/>
                <w:b/>
                <w:i/>
                <w:szCs w:val="20"/>
              </w:rPr>
            </w:pPr>
            <w:r w:rsidRPr="00FB6ACF">
              <w:rPr>
                <w:rFonts w:eastAsia="Batang" w:cs="Arial"/>
                <w:b/>
                <w:i/>
                <w:szCs w:val="20"/>
              </w:rPr>
              <w:t>VRSTA DELA</w:t>
            </w:r>
          </w:p>
        </w:tc>
        <w:tc>
          <w:tcPr>
            <w:tcW w:w="2490" w:type="dxa"/>
            <w:gridSpan w:val="2"/>
            <w:tcBorders>
              <w:top w:val="double" w:sz="4" w:space="0" w:color="auto"/>
              <w:left w:val="single" w:sz="4" w:space="0" w:color="auto"/>
              <w:bottom w:val="double" w:sz="4" w:space="0" w:color="auto"/>
              <w:right w:val="single" w:sz="4" w:space="0" w:color="auto"/>
            </w:tcBorders>
            <w:shd w:val="clear" w:color="auto" w:fill="CCCCCC"/>
            <w:vAlign w:val="center"/>
          </w:tcPr>
          <w:p w:rsidR="00F35F92" w:rsidRPr="00FB6ACF" w:rsidRDefault="00F35F92" w:rsidP="000E19FE">
            <w:pPr>
              <w:spacing w:line="240" w:lineRule="atLeast"/>
              <w:ind w:left="1680"/>
              <w:jc w:val="center"/>
              <w:rPr>
                <w:rFonts w:eastAsia="Batang" w:cs="Arial"/>
                <w:b/>
                <w:i/>
                <w:szCs w:val="20"/>
              </w:rPr>
            </w:pPr>
          </w:p>
          <w:p w:rsidR="00F35F92" w:rsidRPr="00FB6ACF" w:rsidRDefault="00F35F92" w:rsidP="000E19FE">
            <w:pPr>
              <w:spacing w:line="240" w:lineRule="atLeast"/>
              <w:jc w:val="center"/>
              <w:rPr>
                <w:rFonts w:eastAsia="Batang" w:cs="Arial"/>
                <w:b/>
                <w:i/>
                <w:szCs w:val="20"/>
              </w:rPr>
            </w:pPr>
            <w:r w:rsidRPr="00FB6ACF">
              <w:rPr>
                <w:rFonts w:eastAsia="Batang" w:cs="Arial"/>
                <w:b/>
                <w:i/>
                <w:szCs w:val="20"/>
              </w:rPr>
              <w:t>VREDNOST brez DDV</w:t>
            </w:r>
          </w:p>
        </w:tc>
        <w:tc>
          <w:tcPr>
            <w:tcW w:w="2619" w:type="dxa"/>
            <w:gridSpan w:val="2"/>
            <w:tcBorders>
              <w:top w:val="double" w:sz="4" w:space="0" w:color="auto"/>
              <w:left w:val="single" w:sz="4" w:space="0" w:color="auto"/>
              <w:bottom w:val="double" w:sz="4" w:space="0" w:color="auto"/>
              <w:right w:val="double" w:sz="4" w:space="0" w:color="auto"/>
            </w:tcBorders>
            <w:shd w:val="clear" w:color="auto" w:fill="CCCCCC"/>
            <w:vAlign w:val="center"/>
          </w:tcPr>
          <w:p w:rsidR="00F35F92" w:rsidRPr="00FB6ACF" w:rsidRDefault="00F35F92" w:rsidP="000E19FE">
            <w:pPr>
              <w:spacing w:line="240" w:lineRule="atLeast"/>
              <w:ind w:left="1680"/>
              <w:jc w:val="center"/>
              <w:rPr>
                <w:rFonts w:eastAsia="Batang" w:cs="Arial"/>
                <w:b/>
                <w:i/>
                <w:szCs w:val="20"/>
              </w:rPr>
            </w:pPr>
          </w:p>
          <w:p w:rsidR="00F35F92" w:rsidRPr="00FB6ACF" w:rsidRDefault="000E309D" w:rsidP="000E19FE">
            <w:pPr>
              <w:spacing w:line="240" w:lineRule="atLeast"/>
              <w:jc w:val="center"/>
              <w:rPr>
                <w:rFonts w:eastAsia="Batang" w:cs="Arial"/>
                <w:b/>
                <w:i/>
                <w:szCs w:val="20"/>
              </w:rPr>
            </w:pPr>
            <w:r>
              <w:rPr>
                <w:rFonts w:eastAsia="Batang" w:cs="Arial"/>
                <w:b/>
                <w:i/>
                <w:szCs w:val="20"/>
              </w:rPr>
              <w:t xml:space="preserve">z </w:t>
            </w:r>
            <w:r w:rsidR="00F35F92" w:rsidRPr="00FB6ACF">
              <w:rPr>
                <w:rFonts w:eastAsia="Batang" w:cs="Arial"/>
                <w:b/>
                <w:i/>
                <w:szCs w:val="20"/>
              </w:rPr>
              <w:t>DDV</w:t>
            </w:r>
          </w:p>
        </w:tc>
      </w:tr>
      <w:tr w:rsidR="00F35F92" w:rsidRPr="00FB6ACF" w:rsidTr="000E19FE">
        <w:trPr>
          <w:gridAfter w:val="1"/>
          <w:wAfter w:w="12" w:type="dxa"/>
          <w:jc w:val="center"/>
        </w:trPr>
        <w:tc>
          <w:tcPr>
            <w:tcW w:w="936" w:type="dxa"/>
            <w:gridSpan w:val="2"/>
            <w:tcBorders>
              <w:top w:val="double" w:sz="4" w:space="0" w:color="auto"/>
              <w:left w:val="double" w:sz="4" w:space="0" w:color="auto"/>
              <w:bottom w:val="single" w:sz="4" w:space="0" w:color="auto"/>
              <w:right w:val="single" w:sz="4" w:space="0" w:color="auto"/>
            </w:tcBorders>
            <w:vAlign w:val="center"/>
          </w:tcPr>
          <w:p w:rsidR="00F35F92" w:rsidRPr="00FB6ACF" w:rsidRDefault="00F35F92" w:rsidP="000E19FE">
            <w:pPr>
              <w:spacing w:line="240" w:lineRule="atLeast"/>
              <w:jc w:val="center"/>
              <w:rPr>
                <w:rFonts w:eastAsia="Batang" w:cs="Arial"/>
                <w:szCs w:val="20"/>
              </w:rPr>
            </w:pPr>
            <w:r>
              <w:rPr>
                <w:rFonts w:eastAsia="Batang" w:cs="Arial"/>
                <w:szCs w:val="20"/>
              </w:rPr>
              <w:t>1.</w:t>
            </w:r>
          </w:p>
        </w:tc>
        <w:tc>
          <w:tcPr>
            <w:tcW w:w="2442" w:type="dxa"/>
            <w:tcBorders>
              <w:top w:val="double" w:sz="4" w:space="0" w:color="auto"/>
              <w:left w:val="single" w:sz="4" w:space="0" w:color="auto"/>
              <w:bottom w:val="single" w:sz="4" w:space="0" w:color="auto"/>
              <w:right w:val="single" w:sz="4" w:space="0" w:color="auto"/>
            </w:tcBorders>
            <w:vAlign w:val="center"/>
          </w:tcPr>
          <w:p w:rsidR="00F35F92" w:rsidRDefault="0026627C" w:rsidP="000E19FE">
            <w:pPr>
              <w:spacing w:line="240" w:lineRule="atLeast"/>
              <w:jc w:val="left"/>
              <w:rPr>
                <w:rFonts w:eastAsia="Batang" w:cs="Arial"/>
                <w:szCs w:val="20"/>
              </w:rPr>
            </w:pPr>
            <w:r>
              <w:rPr>
                <w:rFonts w:eastAsia="Batang" w:cs="Arial"/>
                <w:szCs w:val="20"/>
              </w:rPr>
              <w:t>DIIP</w:t>
            </w:r>
          </w:p>
        </w:tc>
        <w:tc>
          <w:tcPr>
            <w:tcW w:w="2478" w:type="dxa"/>
            <w:tcBorders>
              <w:top w:val="double" w:sz="4" w:space="0" w:color="auto"/>
              <w:left w:val="single" w:sz="4" w:space="0" w:color="auto"/>
              <w:bottom w:val="single" w:sz="4" w:space="0" w:color="auto"/>
              <w:right w:val="single" w:sz="4" w:space="0" w:color="auto"/>
            </w:tcBorders>
            <w:vAlign w:val="center"/>
          </w:tcPr>
          <w:p w:rsidR="00F35F92" w:rsidRDefault="00C6726C" w:rsidP="000E19FE">
            <w:pPr>
              <w:jc w:val="center"/>
              <w:rPr>
                <w:rFonts w:cs="Arial"/>
                <w:color w:val="000000"/>
                <w:szCs w:val="22"/>
              </w:rPr>
            </w:pPr>
            <w:r>
              <w:rPr>
                <w:rFonts w:cs="Arial"/>
                <w:color w:val="000000"/>
                <w:szCs w:val="22"/>
              </w:rPr>
              <w:t>960</w:t>
            </w:r>
            <w:r w:rsidR="0026627C">
              <w:rPr>
                <w:rFonts w:cs="Arial"/>
                <w:color w:val="000000"/>
                <w:szCs w:val="22"/>
              </w:rPr>
              <w:t>,00</w:t>
            </w:r>
          </w:p>
        </w:tc>
        <w:tc>
          <w:tcPr>
            <w:tcW w:w="2619" w:type="dxa"/>
            <w:gridSpan w:val="2"/>
            <w:tcBorders>
              <w:top w:val="double" w:sz="4" w:space="0" w:color="auto"/>
              <w:left w:val="single" w:sz="4" w:space="0" w:color="auto"/>
              <w:bottom w:val="single" w:sz="4" w:space="0" w:color="auto"/>
              <w:right w:val="double" w:sz="4" w:space="0" w:color="auto"/>
            </w:tcBorders>
            <w:vAlign w:val="center"/>
          </w:tcPr>
          <w:p w:rsidR="00F35F92" w:rsidRDefault="00C6726C" w:rsidP="000E19FE">
            <w:pPr>
              <w:jc w:val="center"/>
              <w:rPr>
                <w:rFonts w:cs="Arial"/>
                <w:color w:val="000000"/>
                <w:szCs w:val="22"/>
              </w:rPr>
            </w:pPr>
            <w:r>
              <w:rPr>
                <w:rFonts w:cs="Arial"/>
                <w:color w:val="000000"/>
                <w:szCs w:val="22"/>
              </w:rPr>
              <w:t>1.171,20</w:t>
            </w:r>
          </w:p>
        </w:tc>
      </w:tr>
      <w:tr w:rsidR="0026627C" w:rsidRPr="00FB6ACF" w:rsidTr="00ED692B">
        <w:trPr>
          <w:gridAfter w:val="1"/>
          <w:wAfter w:w="12" w:type="dxa"/>
          <w:trHeight w:val="416"/>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26627C" w:rsidRDefault="0026627C" w:rsidP="000E19FE">
            <w:pPr>
              <w:spacing w:line="240" w:lineRule="atLeast"/>
              <w:jc w:val="center"/>
              <w:rPr>
                <w:rFonts w:eastAsia="Batang" w:cs="Arial"/>
                <w:szCs w:val="20"/>
              </w:rPr>
            </w:pPr>
            <w:r>
              <w:rPr>
                <w:rFonts w:eastAsia="Batang" w:cs="Arial"/>
                <w:szCs w:val="20"/>
              </w:rPr>
              <w:t>2.</w:t>
            </w:r>
          </w:p>
        </w:tc>
        <w:tc>
          <w:tcPr>
            <w:tcW w:w="2442" w:type="dxa"/>
            <w:tcBorders>
              <w:top w:val="single" w:sz="4" w:space="0" w:color="auto"/>
              <w:left w:val="single" w:sz="4" w:space="0" w:color="auto"/>
              <w:bottom w:val="single" w:sz="4" w:space="0" w:color="auto"/>
              <w:right w:val="single" w:sz="4" w:space="0" w:color="auto"/>
            </w:tcBorders>
            <w:vAlign w:val="center"/>
          </w:tcPr>
          <w:p w:rsidR="0026627C" w:rsidRDefault="0026627C" w:rsidP="000E19FE">
            <w:pPr>
              <w:spacing w:line="240" w:lineRule="atLeast"/>
              <w:jc w:val="left"/>
              <w:rPr>
                <w:rFonts w:eastAsia="Batang" w:cs="Arial"/>
                <w:szCs w:val="20"/>
              </w:rPr>
            </w:pPr>
            <w:r>
              <w:rPr>
                <w:rFonts w:eastAsia="Batang" w:cs="Arial"/>
                <w:szCs w:val="20"/>
              </w:rPr>
              <w:t>Investicijski program</w:t>
            </w:r>
          </w:p>
        </w:tc>
        <w:tc>
          <w:tcPr>
            <w:tcW w:w="2478" w:type="dxa"/>
            <w:tcBorders>
              <w:top w:val="single" w:sz="4" w:space="0" w:color="auto"/>
              <w:left w:val="single" w:sz="4" w:space="0" w:color="auto"/>
              <w:bottom w:val="single" w:sz="4" w:space="0" w:color="auto"/>
              <w:right w:val="single" w:sz="4" w:space="0" w:color="auto"/>
            </w:tcBorders>
            <w:vAlign w:val="center"/>
          </w:tcPr>
          <w:p w:rsidR="0026627C" w:rsidRDefault="00C6726C" w:rsidP="00ED692B">
            <w:pPr>
              <w:spacing w:line="240" w:lineRule="atLeast"/>
              <w:jc w:val="center"/>
              <w:rPr>
                <w:rFonts w:eastAsia="Batang" w:cs="Arial"/>
                <w:szCs w:val="20"/>
              </w:rPr>
            </w:pPr>
            <w:r>
              <w:rPr>
                <w:rFonts w:eastAsia="Batang" w:cs="Arial"/>
                <w:szCs w:val="20"/>
              </w:rPr>
              <w:t>1.40</w:t>
            </w:r>
            <w:r w:rsidR="0026627C">
              <w:rPr>
                <w:rFonts w:eastAsia="Batang" w:cs="Arial"/>
                <w:szCs w:val="20"/>
              </w:rPr>
              <w:t>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26627C" w:rsidRDefault="00C6726C" w:rsidP="00ED692B">
            <w:pPr>
              <w:spacing w:line="240" w:lineRule="atLeast"/>
              <w:jc w:val="center"/>
              <w:rPr>
                <w:rFonts w:eastAsia="Batang" w:cs="Arial"/>
                <w:szCs w:val="20"/>
              </w:rPr>
            </w:pPr>
            <w:r>
              <w:rPr>
                <w:rFonts w:eastAsia="Batang" w:cs="Arial"/>
                <w:szCs w:val="20"/>
              </w:rPr>
              <w:t>1.708,00</w:t>
            </w:r>
          </w:p>
        </w:tc>
      </w:tr>
      <w:tr w:rsidR="00F35F92" w:rsidRPr="00FB6ACF" w:rsidTr="00ED692B">
        <w:trPr>
          <w:gridAfter w:val="1"/>
          <w:wAfter w:w="12" w:type="dxa"/>
          <w:trHeight w:val="416"/>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F35F92" w:rsidRPr="00FB6ACF" w:rsidRDefault="0026627C" w:rsidP="000E19FE">
            <w:pPr>
              <w:spacing w:line="240" w:lineRule="atLeast"/>
              <w:jc w:val="center"/>
              <w:rPr>
                <w:rFonts w:eastAsia="Batang" w:cs="Arial"/>
                <w:szCs w:val="20"/>
              </w:rPr>
            </w:pPr>
            <w:r>
              <w:rPr>
                <w:rFonts w:eastAsia="Batang" w:cs="Arial"/>
                <w:szCs w:val="20"/>
              </w:rPr>
              <w:t>3</w:t>
            </w:r>
            <w:r w:rsidR="00F35F92">
              <w:rPr>
                <w:rFonts w:eastAsia="Batang" w:cs="Arial"/>
                <w:szCs w:val="20"/>
              </w:rPr>
              <w:t>.</w:t>
            </w:r>
          </w:p>
        </w:tc>
        <w:tc>
          <w:tcPr>
            <w:tcW w:w="2442" w:type="dxa"/>
            <w:tcBorders>
              <w:top w:val="single" w:sz="4" w:space="0" w:color="auto"/>
              <w:left w:val="single" w:sz="4" w:space="0" w:color="auto"/>
              <w:bottom w:val="single" w:sz="4" w:space="0" w:color="auto"/>
              <w:right w:val="single" w:sz="4" w:space="0" w:color="auto"/>
            </w:tcBorders>
            <w:vAlign w:val="center"/>
          </w:tcPr>
          <w:p w:rsidR="00F35F92" w:rsidRDefault="00CB4B92" w:rsidP="000E19FE">
            <w:pPr>
              <w:spacing w:line="240" w:lineRule="atLeast"/>
              <w:jc w:val="left"/>
              <w:rPr>
                <w:rFonts w:eastAsia="Batang" w:cs="Arial"/>
                <w:szCs w:val="20"/>
              </w:rPr>
            </w:pPr>
            <w:r>
              <w:rPr>
                <w:rFonts w:eastAsia="Batang" w:cs="Arial"/>
                <w:szCs w:val="20"/>
              </w:rPr>
              <w:t>Arheološka izkopavanja</w:t>
            </w:r>
            <w:r w:rsidR="00FA0322">
              <w:rPr>
                <w:rFonts w:eastAsia="Batang" w:cs="Arial"/>
                <w:szCs w:val="20"/>
              </w:rPr>
              <w:t xml:space="preserve"> in GOI</w:t>
            </w:r>
          </w:p>
        </w:tc>
        <w:tc>
          <w:tcPr>
            <w:tcW w:w="2478" w:type="dxa"/>
            <w:tcBorders>
              <w:top w:val="single" w:sz="4" w:space="0" w:color="auto"/>
              <w:left w:val="single" w:sz="4" w:space="0" w:color="auto"/>
              <w:bottom w:val="single" w:sz="4" w:space="0" w:color="auto"/>
              <w:right w:val="single" w:sz="4" w:space="0" w:color="auto"/>
            </w:tcBorders>
            <w:vAlign w:val="center"/>
          </w:tcPr>
          <w:p w:rsidR="00F35F92" w:rsidRPr="00ED692B" w:rsidRDefault="00FA0322" w:rsidP="00ED692B">
            <w:pPr>
              <w:spacing w:line="240" w:lineRule="atLeast"/>
              <w:jc w:val="center"/>
              <w:rPr>
                <w:rFonts w:eastAsia="Batang" w:cs="Arial"/>
                <w:szCs w:val="20"/>
              </w:rPr>
            </w:pPr>
            <w:r>
              <w:rPr>
                <w:rFonts w:eastAsia="Batang" w:cs="Arial"/>
                <w:szCs w:val="20"/>
              </w:rPr>
              <w:t>681.000,00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F35F92" w:rsidRPr="00ED692B" w:rsidRDefault="00C6726C" w:rsidP="00ED692B">
            <w:pPr>
              <w:spacing w:line="240" w:lineRule="atLeast"/>
              <w:jc w:val="center"/>
              <w:rPr>
                <w:rFonts w:eastAsia="Batang" w:cs="Arial"/>
                <w:szCs w:val="20"/>
              </w:rPr>
            </w:pPr>
            <w:r>
              <w:rPr>
                <w:rFonts w:eastAsia="Batang" w:cs="Arial"/>
                <w:szCs w:val="20"/>
              </w:rPr>
              <w:t>830.820,00</w:t>
            </w:r>
          </w:p>
        </w:tc>
      </w:tr>
      <w:tr w:rsidR="00CB4B92" w:rsidRPr="00FB6ACF" w:rsidTr="00ED692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CB4B92" w:rsidRDefault="00FA0322" w:rsidP="000E19FE">
            <w:pPr>
              <w:spacing w:line="240" w:lineRule="atLeast"/>
              <w:jc w:val="center"/>
              <w:rPr>
                <w:rFonts w:eastAsia="Batang" w:cs="Arial"/>
                <w:szCs w:val="20"/>
              </w:rPr>
            </w:pPr>
            <w:r>
              <w:rPr>
                <w:rFonts w:eastAsia="Batang" w:cs="Arial"/>
                <w:szCs w:val="20"/>
              </w:rPr>
              <w:t>4</w:t>
            </w:r>
            <w:r w:rsidR="00CB4B92">
              <w:rPr>
                <w:rFonts w:eastAsia="Batang" w:cs="Arial"/>
                <w:szCs w:val="20"/>
              </w:rPr>
              <w:t>.</w:t>
            </w:r>
          </w:p>
        </w:tc>
        <w:tc>
          <w:tcPr>
            <w:tcW w:w="2442" w:type="dxa"/>
            <w:tcBorders>
              <w:top w:val="single" w:sz="4" w:space="0" w:color="auto"/>
              <w:left w:val="single" w:sz="4" w:space="0" w:color="auto"/>
              <w:bottom w:val="single" w:sz="4" w:space="0" w:color="auto"/>
              <w:right w:val="single" w:sz="4" w:space="0" w:color="auto"/>
            </w:tcBorders>
            <w:vAlign w:val="center"/>
          </w:tcPr>
          <w:p w:rsidR="00CB4B92" w:rsidRPr="00FB6ACF" w:rsidRDefault="00BA2CEA" w:rsidP="000E19FE">
            <w:pPr>
              <w:spacing w:line="240" w:lineRule="atLeast"/>
              <w:jc w:val="left"/>
              <w:rPr>
                <w:rFonts w:eastAsia="Batang" w:cs="Arial"/>
                <w:szCs w:val="20"/>
              </w:rPr>
            </w:pPr>
            <w:r>
              <w:rPr>
                <w:rFonts w:eastAsia="Batang" w:cs="Arial"/>
                <w:szCs w:val="20"/>
              </w:rPr>
              <w:t>Gradbeni nadzor</w:t>
            </w:r>
          </w:p>
        </w:tc>
        <w:tc>
          <w:tcPr>
            <w:tcW w:w="2478" w:type="dxa"/>
            <w:tcBorders>
              <w:top w:val="single" w:sz="4" w:space="0" w:color="auto"/>
              <w:left w:val="single" w:sz="4" w:space="0" w:color="auto"/>
              <w:bottom w:val="single" w:sz="4" w:space="0" w:color="auto"/>
              <w:right w:val="single" w:sz="4" w:space="0" w:color="auto"/>
            </w:tcBorders>
            <w:vAlign w:val="center"/>
          </w:tcPr>
          <w:p w:rsidR="00CB4B92" w:rsidRPr="00ED692B" w:rsidRDefault="00FA0322" w:rsidP="00ED692B">
            <w:pPr>
              <w:spacing w:line="240" w:lineRule="atLeast"/>
              <w:jc w:val="center"/>
              <w:rPr>
                <w:rFonts w:eastAsia="Batang" w:cs="Arial"/>
                <w:szCs w:val="20"/>
              </w:rPr>
            </w:pPr>
            <w:r>
              <w:rPr>
                <w:rFonts w:eastAsia="Batang" w:cs="Arial"/>
                <w:szCs w:val="20"/>
              </w:rPr>
              <w:t>1</w:t>
            </w:r>
            <w:r w:rsidR="00BA2CEA">
              <w:rPr>
                <w:rFonts w:eastAsia="Batang" w:cs="Arial"/>
                <w:szCs w:val="20"/>
              </w:rPr>
              <w:t>0.000,00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CB4B92" w:rsidRPr="00ED692B" w:rsidRDefault="00C6726C" w:rsidP="00ED692B">
            <w:pPr>
              <w:spacing w:line="240" w:lineRule="atLeast"/>
              <w:jc w:val="center"/>
              <w:rPr>
                <w:rFonts w:eastAsia="Batang" w:cs="Arial"/>
                <w:szCs w:val="20"/>
              </w:rPr>
            </w:pPr>
            <w:r>
              <w:rPr>
                <w:rFonts w:eastAsia="Batang" w:cs="Arial"/>
                <w:szCs w:val="20"/>
              </w:rPr>
              <w:t>12.200,00</w:t>
            </w:r>
          </w:p>
        </w:tc>
      </w:tr>
      <w:tr w:rsidR="00CB4B92" w:rsidRPr="00FB6ACF" w:rsidTr="00ED692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CB4B92" w:rsidRDefault="00FA0322" w:rsidP="000E19FE">
            <w:pPr>
              <w:spacing w:line="240" w:lineRule="atLeast"/>
              <w:jc w:val="center"/>
              <w:rPr>
                <w:rFonts w:eastAsia="Batang" w:cs="Arial"/>
                <w:szCs w:val="20"/>
              </w:rPr>
            </w:pPr>
            <w:r>
              <w:rPr>
                <w:rFonts w:eastAsia="Batang" w:cs="Arial"/>
                <w:szCs w:val="20"/>
              </w:rPr>
              <w:t>5</w:t>
            </w:r>
            <w:r w:rsidR="00CB4B92">
              <w:rPr>
                <w:rFonts w:eastAsia="Batang" w:cs="Arial"/>
                <w:szCs w:val="20"/>
              </w:rPr>
              <w:t>.</w:t>
            </w:r>
          </w:p>
        </w:tc>
        <w:tc>
          <w:tcPr>
            <w:tcW w:w="2442" w:type="dxa"/>
            <w:tcBorders>
              <w:top w:val="single" w:sz="4" w:space="0" w:color="auto"/>
              <w:left w:val="single" w:sz="4" w:space="0" w:color="auto"/>
              <w:bottom w:val="single" w:sz="4" w:space="0" w:color="auto"/>
              <w:right w:val="single" w:sz="4" w:space="0" w:color="auto"/>
            </w:tcBorders>
            <w:vAlign w:val="center"/>
          </w:tcPr>
          <w:p w:rsidR="00CB4B92" w:rsidRPr="00FB6ACF" w:rsidRDefault="00BA2CEA" w:rsidP="000E19FE">
            <w:pPr>
              <w:spacing w:line="240" w:lineRule="atLeast"/>
              <w:jc w:val="left"/>
              <w:rPr>
                <w:rFonts w:eastAsia="Batang" w:cs="Arial"/>
                <w:szCs w:val="20"/>
              </w:rPr>
            </w:pPr>
            <w:r>
              <w:rPr>
                <w:rFonts w:eastAsia="Batang" w:cs="Arial"/>
                <w:szCs w:val="20"/>
              </w:rPr>
              <w:t>Varnostni koordinator</w:t>
            </w:r>
          </w:p>
        </w:tc>
        <w:tc>
          <w:tcPr>
            <w:tcW w:w="2478" w:type="dxa"/>
            <w:tcBorders>
              <w:top w:val="single" w:sz="4" w:space="0" w:color="auto"/>
              <w:left w:val="single" w:sz="4" w:space="0" w:color="auto"/>
              <w:bottom w:val="single" w:sz="4" w:space="0" w:color="auto"/>
              <w:right w:val="single" w:sz="4" w:space="0" w:color="auto"/>
            </w:tcBorders>
            <w:vAlign w:val="center"/>
          </w:tcPr>
          <w:p w:rsidR="00CB4B92" w:rsidRPr="00ED692B" w:rsidRDefault="00BA2CEA" w:rsidP="00ED692B">
            <w:pPr>
              <w:spacing w:line="240" w:lineRule="atLeast"/>
              <w:jc w:val="center"/>
              <w:rPr>
                <w:rFonts w:eastAsia="Batang" w:cs="Arial"/>
                <w:szCs w:val="20"/>
              </w:rPr>
            </w:pPr>
            <w:r>
              <w:rPr>
                <w:rFonts w:eastAsia="Batang" w:cs="Arial"/>
                <w:szCs w:val="20"/>
              </w:rPr>
              <w:t>6.000,00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CB4B92" w:rsidRPr="00ED692B" w:rsidRDefault="00C6726C" w:rsidP="00ED692B">
            <w:pPr>
              <w:spacing w:line="240" w:lineRule="atLeast"/>
              <w:jc w:val="center"/>
              <w:rPr>
                <w:rFonts w:eastAsia="Batang" w:cs="Arial"/>
                <w:szCs w:val="20"/>
              </w:rPr>
            </w:pPr>
            <w:r>
              <w:rPr>
                <w:rFonts w:eastAsia="Batang" w:cs="Arial"/>
                <w:szCs w:val="20"/>
              </w:rPr>
              <w:t>7.320</w:t>
            </w:r>
            <w:r w:rsidR="00BA2CEA">
              <w:rPr>
                <w:rFonts w:eastAsia="Batang" w:cs="Arial"/>
                <w:szCs w:val="20"/>
              </w:rPr>
              <w:t>,00</w:t>
            </w:r>
          </w:p>
        </w:tc>
      </w:tr>
      <w:tr w:rsidR="00CB4B92" w:rsidRPr="00FB6ACF" w:rsidTr="00ED692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CB4B92" w:rsidRDefault="00FA0322" w:rsidP="000E19FE">
            <w:pPr>
              <w:spacing w:line="240" w:lineRule="atLeast"/>
              <w:jc w:val="center"/>
              <w:rPr>
                <w:rFonts w:eastAsia="Batang" w:cs="Arial"/>
                <w:szCs w:val="20"/>
              </w:rPr>
            </w:pPr>
            <w:r>
              <w:rPr>
                <w:rFonts w:eastAsia="Batang" w:cs="Arial"/>
                <w:szCs w:val="20"/>
              </w:rPr>
              <w:t>6</w:t>
            </w:r>
            <w:r w:rsidR="00CB4B92">
              <w:rPr>
                <w:rFonts w:eastAsia="Batang" w:cs="Arial"/>
                <w:szCs w:val="20"/>
              </w:rPr>
              <w:t>.</w:t>
            </w:r>
          </w:p>
        </w:tc>
        <w:tc>
          <w:tcPr>
            <w:tcW w:w="2442" w:type="dxa"/>
            <w:tcBorders>
              <w:top w:val="single" w:sz="4" w:space="0" w:color="auto"/>
              <w:left w:val="single" w:sz="4" w:space="0" w:color="auto"/>
              <w:bottom w:val="single" w:sz="4" w:space="0" w:color="auto"/>
              <w:right w:val="single" w:sz="4" w:space="0" w:color="auto"/>
            </w:tcBorders>
            <w:vAlign w:val="center"/>
          </w:tcPr>
          <w:p w:rsidR="00CB4B92" w:rsidRPr="00FB6ACF" w:rsidRDefault="00BA2CEA" w:rsidP="000E19FE">
            <w:pPr>
              <w:spacing w:line="240" w:lineRule="atLeast"/>
              <w:jc w:val="left"/>
              <w:rPr>
                <w:rFonts w:eastAsia="Batang" w:cs="Arial"/>
                <w:szCs w:val="20"/>
              </w:rPr>
            </w:pPr>
            <w:r>
              <w:rPr>
                <w:rFonts w:eastAsia="Batang" w:cs="Arial"/>
                <w:szCs w:val="20"/>
              </w:rPr>
              <w:t>Tuje storitve</w:t>
            </w:r>
          </w:p>
        </w:tc>
        <w:tc>
          <w:tcPr>
            <w:tcW w:w="2478" w:type="dxa"/>
            <w:tcBorders>
              <w:top w:val="single" w:sz="4" w:space="0" w:color="auto"/>
              <w:left w:val="single" w:sz="4" w:space="0" w:color="auto"/>
              <w:bottom w:val="single" w:sz="4" w:space="0" w:color="auto"/>
              <w:right w:val="single" w:sz="4" w:space="0" w:color="auto"/>
            </w:tcBorders>
            <w:vAlign w:val="center"/>
          </w:tcPr>
          <w:p w:rsidR="00CB4B92" w:rsidRPr="00ED692B" w:rsidRDefault="00FA0322" w:rsidP="00ED692B">
            <w:pPr>
              <w:spacing w:line="240" w:lineRule="atLeast"/>
              <w:jc w:val="center"/>
              <w:rPr>
                <w:rFonts w:eastAsia="Batang" w:cs="Arial"/>
                <w:szCs w:val="20"/>
              </w:rPr>
            </w:pPr>
            <w:r>
              <w:rPr>
                <w:rFonts w:eastAsia="Batang" w:cs="Arial"/>
                <w:szCs w:val="20"/>
              </w:rPr>
              <w:t>6</w:t>
            </w:r>
            <w:r w:rsidR="00BA2CEA">
              <w:rPr>
                <w:rFonts w:eastAsia="Batang" w:cs="Arial"/>
                <w:szCs w:val="20"/>
              </w:rPr>
              <w:t>.600,00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CB4B92" w:rsidRPr="00ED692B" w:rsidRDefault="00C6726C" w:rsidP="00ED692B">
            <w:pPr>
              <w:spacing w:line="240" w:lineRule="atLeast"/>
              <w:jc w:val="center"/>
              <w:rPr>
                <w:rFonts w:eastAsia="Batang" w:cs="Arial"/>
                <w:szCs w:val="20"/>
              </w:rPr>
            </w:pPr>
            <w:r>
              <w:rPr>
                <w:rFonts w:eastAsia="Batang" w:cs="Arial"/>
                <w:szCs w:val="20"/>
              </w:rPr>
              <w:t>8.052,00</w:t>
            </w:r>
          </w:p>
        </w:tc>
      </w:tr>
      <w:tr w:rsidR="00F35F92" w:rsidRPr="00FB6ACF" w:rsidTr="005612F6">
        <w:trPr>
          <w:jc w:val="center"/>
        </w:trPr>
        <w:tc>
          <w:tcPr>
            <w:tcW w:w="924" w:type="dxa"/>
            <w:tcBorders>
              <w:top w:val="double" w:sz="4" w:space="0" w:color="auto"/>
              <w:left w:val="nil"/>
              <w:bottom w:val="nil"/>
              <w:right w:val="double" w:sz="4" w:space="0" w:color="auto"/>
            </w:tcBorders>
            <w:vAlign w:val="center"/>
          </w:tcPr>
          <w:p w:rsidR="00F35F92" w:rsidRPr="00FB6ACF" w:rsidRDefault="00F35F92" w:rsidP="000E19FE">
            <w:pPr>
              <w:spacing w:line="240" w:lineRule="atLeast"/>
              <w:ind w:left="1680"/>
              <w:rPr>
                <w:rFonts w:eastAsia="Batang" w:cs="Arial"/>
                <w:szCs w:val="20"/>
              </w:rPr>
            </w:pPr>
          </w:p>
        </w:tc>
        <w:tc>
          <w:tcPr>
            <w:tcW w:w="2454" w:type="dxa"/>
            <w:gridSpan w:val="2"/>
            <w:tcBorders>
              <w:top w:val="thinThickSmallGap" w:sz="24" w:space="0" w:color="auto"/>
              <w:left w:val="double" w:sz="4" w:space="0" w:color="auto"/>
              <w:bottom w:val="double" w:sz="4" w:space="0" w:color="auto"/>
              <w:right w:val="single" w:sz="4" w:space="0" w:color="auto"/>
            </w:tcBorders>
            <w:shd w:val="clear" w:color="auto" w:fill="FFCC66"/>
            <w:vAlign w:val="center"/>
          </w:tcPr>
          <w:p w:rsidR="00F35F92" w:rsidRPr="00FB6ACF" w:rsidRDefault="00F35F92" w:rsidP="005612F6">
            <w:pPr>
              <w:spacing w:line="240" w:lineRule="atLeast"/>
              <w:rPr>
                <w:rFonts w:eastAsia="Batang" w:cs="Arial"/>
                <w:b/>
                <w:i/>
                <w:szCs w:val="20"/>
              </w:rPr>
            </w:pPr>
            <w:r w:rsidRPr="00FB6ACF">
              <w:rPr>
                <w:rFonts w:eastAsia="Batang" w:cs="Arial"/>
                <w:b/>
                <w:i/>
                <w:szCs w:val="20"/>
              </w:rPr>
              <w:t xml:space="preserve">SKUPAJ VREDNOST </w:t>
            </w:r>
          </w:p>
        </w:tc>
        <w:tc>
          <w:tcPr>
            <w:tcW w:w="2490" w:type="dxa"/>
            <w:gridSpan w:val="2"/>
            <w:tcBorders>
              <w:top w:val="thinThickSmallGap" w:sz="24" w:space="0" w:color="auto"/>
              <w:left w:val="single" w:sz="4" w:space="0" w:color="auto"/>
              <w:bottom w:val="double" w:sz="4" w:space="0" w:color="auto"/>
              <w:right w:val="single" w:sz="4" w:space="0" w:color="auto"/>
            </w:tcBorders>
            <w:shd w:val="clear" w:color="auto" w:fill="FFCC66"/>
            <w:vAlign w:val="center"/>
          </w:tcPr>
          <w:p w:rsidR="00F35F92" w:rsidRPr="00FB6ACF" w:rsidRDefault="00826CFF" w:rsidP="000E19FE">
            <w:pPr>
              <w:jc w:val="center"/>
              <w:rPr>
                <w:rFonts w:cs="Arial"/>
                <w:b/>
                <w:i/>
                <w:szCs w:val="20"/>
              </w:rPr>
            </w:pPr>
            <w:r>
              <w:rPr>
                <w:rFonts w:cs="Arial"/>
                <w:b/>
                <w:i/>
                <w:szCs w:val="20"/>
              </w:rPr>
              <w:t>705.960,00</w:t>
            </w:r>
          </w:p>
        </w:tc>
        <w:tc>
          <w:tcPr>
            <w:tcW w:w="2619" w:type="dxa"/>
            <w:gridSpan w:val="2"/>
            <w:tcBorders>
              <w:top w:val="thinThickSmallGap" w:sz="24" w:space="0" w:color="auto"/>
              <w:left w:val="single" w:sz="4" w:space="0" w:color="auto"/>
              <w:bottom w:val="double" w:sz="4" w:space="0" w:color="auto"/>
              <w:right w:val="double" w:sz="4" w:space="0" w:color="auto"/>
            </w:tcBorders>
            <w:shd w:val="clear" w:color="auto" w:fill="FFCC66"/>
            <w:vAlign w:val="center"/>
          </w:tcPr>
          <w:p w:rsidR="00F35F92" w:rsidRPr="005612F6" w:rsidRDefault="00D41ECD" w:rsidP="005612F6">
            <w:pPr>
              <w:jc w:val="center"/>
              <w:rPr>
                <w:rFonts w:cs="Arial"/>
                <w:b/>
                <w:i/>
                <w:szCs w:val="20"/>
              </w:rPr>
            </w:pPr>
            <w:r>
              <w:rPr>
                <w:rFonts w:cs="Arial"/>
                <w:b/>
                <w:i/>
                <w:szCs w:val="20"/>
              </w:rPr>
              <w:t>861.271,20</w:t>
            </w:r>
          </w:p>
        </w:tc>
      </w:tr>
    </w:tbl>
    <w:p w:rsidR="00F35F92" w:rsidRDefault="00F35F92" w:rsidP="00F35F92">
      <w:pPr>
        <w:rPr>
          <w:rFonts w:cs="Arial"/>
          <w:sz w:val="18"/>
        </w:rPr>
      </w:pPr>
    </w:p>
    <w:p w:rsidR="005612F6" w:rsidRPr="00CD6C02" w:rsidRDefault="005612F6" w:rsidP="005612F6">
      <w:pPr>
        <w:rPr>
          <w:rFonts w:cs="Arial"/>
          <w:szCs w:val="22"/>
        </w:rPr>
      </w:pPr>
      <w:r w:rsidRPr="00CD6C02">
        <w:rPr>
          <w:rFonts w:cs="Arial"/>
          <w:szCs w:val="22"/>
        </w:rPr>
        <w:t>Skupna vrednost investicije po stalnih cenah:</w:t>
      </w:r>
    </w:p>
    <w:p w:rsidR="005612F6" w:rsidRPr="00CD6C02" w:rsidRDefault="005612F6" w:rsidP="005612F6">
      <w:pPr>
        <w:rPr>
          <w:rFonts w:cs="Arial"/>
          <w:szCs w:val="22"/>
        </w:rPr>
      </w:pPr>
      <w:r w:rsidRPr="00CD6C02">
        <w:rPr>
          <w:rFonts w:cs="Arial"/>
          <w:szCs w:val="22"/>
        </w:rPr>
        <w:t xml:space="preserve">- brez DDV-ja: </w:t>
      </w:r>
      <w:r w:rsidR="00D41ECD">
        <w:rPr>
          <w:rFonts w:cs="Arial"/>
          <w:b/>
          <w:szCs w:val="22"/>
          <w:u w:val="single"/>
        </w:rPr>
        <w:t>705.960,00 E</w:t>
      </w:r>
      <w:r w:rsidRPr="00CD6C02">
        <w:rPr>
          <w:rFonts w:cs="Arial"/>
          <w:b/>
          <w:szCs w:val="22"/>
          <w:u w:val="single"/>
        </w:rPr>
        <w:t>UR</w:t>
      </w:r>
      <w:r w:rsidRPr="00CD6C02">
        <w:rPr>
          <w:rFonts w:cs="Arial"/>
          <w:b/>
          <w:szCs w:val="22"/>
        </w:rPr>
        <w:t>,</w:t>
      </w:r>
      <w:r w:rsidRPr="00CD6C02">
        <w:rPr>
          <w:rFonts w:cs="Arial"/>
          <w:szCs w:val="22"/>
        </w:rPr>
        <w:t xml:space="preserve"> </w:t>
      </w:r>
    </w:p>
    <w:p w:rsidR="005612F6" w:rsidRPr="00CD6C02" w:rsidRDefault="005612F6" w:rsidP="005612F6">
      <w:pPr>
        <w:rPr>
          <w:rFonts w:cs="Arial"/>
          <w:szCs w:val="22"/>
        </w:rPr>
      </w:pPr>
      <w:r>
        <w:rPr>
          <w:rFonts w:cs="Arial"/>
          <w:szCs w:val="22"/>
        </w:rPr>
        <w:t xml:space="preserve">- </w:t>
      </w:r>
      <w:r w:rsidR="00BA2CEA">
        <w:rPr>
          <w:rFonts w:cs="Arial"/>
          <w:szCs w:val="22"/>
        </w:rPr>
        <w:t xml:space="preserve">z </w:t>
      </w:r>
      <w:r>
        <w:rPr>
          <w:rFonts w:cs="Arial"/>
          <w:szCs w:val="22"/>
        </w:rPr>
        <w:t>DDV</w:t>
      </w:r>
      <w:r w:rsidRPr="00CD6C02">
        <w:rPr>
          <w:rFonts w:cs="Arial"/>
          <w:szCs w:val="22"/>
        </w:rPr>
        <w:t xml:space="preserve">:   </w:t>
      </w:r>
      <w:r w:rsidR="00D41ECD">
        <w:rPr>
          <w:rFonts w:cs="Arial"/>
          <w:b/>
          <w:szCs w:val="22"/>
          <w:u w:val="single"/>
        </w:rPr>
        <w:t>861.271,20 E</w:t>
      </w:r>
      <w:r w:rsidRPr="00BA2CEA">
        <w:rPr>
          <w:rFonts w:cs="Arial"/>
          <w:b/>
          <w:szCs w:val="22"/>
          <w:u w:val="single"/>
        </w:rPr>
        <w:t>UR</w:t>
      </w:r>
      <w:r w:rsidRPr="00CD6C02">
        <w:rPr>
          <w:rFonts w:cs="Arial"/>
          <w:b/>
          <w:szCs w:val="22"/>
        </w:rPr>
        <w:t>.</w:t>
      </w:r>
    </w:p>
    <w:p w:rsidR="00B54CE4" w:rsidRPr="00CD6C02" w:rsidRDefault="00B54CE4" w:rsidP="000C5A24">
      <w:pPr>
        <w:rPr>
          <w:rFonts w:cs="Arial"/>
          <w:szCs w:val="22"/>
        </w:rPr>
        <w:sectPr w:rsidR="00B54CE4" w:rsidRPr="00CD6C02" w:rsidSect="00AF47B3">
          <w:pgSz w:w="11906" w:h="16838"/>
          <w:pgMar w:top="1417" w:right="1417" w:bottom="1417" w:left="1417" w:header="708" w:footer="708" w:gutter="0"/>
          <w:cols w:space="708"/>
          <w:docGrid w:linePitch="360"/>
        </w:sectPr>
      </w:pPr>
    </w:p>
    <w:p w:rsidR="00B83485" w:rsidRDefault="00B83485" w:rsidP="00996BA8">
      <w:pPr>
        <w:rPr>
          <w:rFonts w:eastAsia="Batang" w:cs="Arial"/>
          <w:b/>
          <w:szCs w:val="22"/>
        </w:rPr>
      </w:pPr>
    </w:p>
    <w:p w:rsidR="00AE4D34" w:rsidRDefault="00AE4D34" w:rsidP="00AE4D34">
      <w:pPr>
        <w:pStyle w:val="Naslov3"/>
      </w:pPr>
      <w:bookmarkStart w:id="56" w:name="_Toc232943939"/>
      <w:bookmarkStart w:id="57" w:name="_Toc439853306"/>
      <w:r w:rsidRPr="00AE4D34">
        <w:t>Terminski plan glede vrste stroškov</w:t>
      </w:r>
      <w:bookmarkEnd w:id="56"/>
      <w:bookmarkEnd w:id="57"/>
      <w:r w:rsidRPr="00AE4D34">
        <w:t xml:space="preserve"> </w:t>
      </w:r>
    </w:p>
    <w:p w:rsidR="00AE4D34" w:rsidRPr="00AE4D34" w:rsidRDefault="00AE4D34" w:rsidP="00AE4D34">
      <w:pPr>
        <w:rPr>
          <w:rFonts w:cs="Arial"/>
        </w:rPr>
      </w:pPr>
    </w:p>
    <w:p w:rsidR="00AE4D34" w:rsidRPr="00AE4D34" w:rsidRDefault="009D7C4A" w:rsidP="009D7C4A">
      <w:pPr>
        <w:pStyle w:val="Napis"/>
        <w:rPr>
          <w:rFonts w:eastAsia="Batang" w:cs="Arial"/>
          <w:szCs w:val="20"/>
        </w:rPr>
      </w:pPr>
      <w:r>
        <w:t xml:space="preserve">Tabela </w:t>
      </w:r>
      <w:fldSimple w:instr=" STYLEREF 1 \s ">
        <w:r w:rsidR="002D573C">
          <w:rPr>
            <w:noProof/>
          </w:rPr>
          <w:t>6</w:t>
        </w:r>
      </w:fldSimple>
      <w:r w:rsidR="002D573C">
        <w:noBreakHyphen/>
      </w:r>
      <w:fldSimple w:instr=" SEQ Tabela \* ARABIC \s 1 ">
        <w:r w:rsidR="002D573C">
          <w:rPr>
            <w:noProof/>
          </w:rPr>
          <w:t>2</w:t>
        </w:r>
      </w:fldSimple>
      <w:r w:rsidR="00AE4D34" w:rsidRPr="00AE4D34">
        <w:rPr>
          <w:rFonts w:eastAsia="Batang" w:cs="Arial"/>
          <w:b w:val="0"/>
          <w:szCs w:val="20"/>
        </w:rPr>
        <w:t xml:space="preserve">: </w:t>
      </w:r>
      <w:r w:rsidR="00AE4D34" w:rsidRPr="00AE4D34">
        <w:rPr>
          <w:rFonts w:cs="Arial"/>
          <w:szCs w:val="20"/>
        </w:rPr>
        <w:t>Celotna investicijska vrednost po stalnih</w:t>
      </w:r>
      <w:r w:rsidR="00B83485">
        <w:rPr>
          <w:rFonts w:cs="Arial"/>
          <w:szCs w:val="20"/>
        </w:rPr>
        <w:t xml:space="preserve"> </w:t>
      </w:r>
      <w:r w:rsidR="00AE4D34" w:rsidRPr="00AE4D34">
        <w:rPr>
          <w:rFonts w:cs="Arial"/>
          <w:szCs w:val="20"/>
        </w:rPr>
        <w:t xml:space="preserve">v EUR </w:t>
      </w:r>
    </w:p>
    <w:tbl>
      <w:tblPr>
        <w:tblW w:w="6901" w:type="dxa"/>
        <w:jc w:val="center"/>
        <w:tblCellMar>
          <w:left w:w="70" w:type="dxa"/>
          <w:right w:w="70" w:type="dxa"/>
        </w:tblCellMar>
        <w:tblLook w:val="0000" w:firstRow="0" w:lastRow="0" w:firstColumn="0" w:lastColumn="0" w:noHBand="0" w:noVBand="0"/>
      </w:tblPr>
      <w:tblGrid>
        <w:gridCol w:w="4381"/>
        <w:gridCol w:w="1260"/>
        <w:gridCol w:w="1260"/>
      </w:tblGrid>
      <w:tr w:rsidR="00C64F77" w:rsidRPr="00AE4D34" w:rsidTr="00C64F77">
        <w:trPr>
          <w:trHeight w:val="264"/>
          <w:jc w:val="center"/>
        </w:trPr>
        <w:tc>
          <w:tcPr>
            <w:tcW w:w="4381" w:type="dxa"/>
            <w:tcBorders>
              <w:top w:val="double" w:sz="4" w:space="0" w:color="auto"/>
              <w:left w:val="double" w:sz="4" w:space="0" w:color="auto"/>
              <w:bottom w:val="dashSmallGap" w:sz="4" w:space="0" w:color="auto"/>
              <w:right w:val="single" w:sz="4" w:space="0" w:color="auto"/>
            </w:tcBorders>
            <w:shd w:val="clear" w:color="auto" w:fill="CCCCCC"/>
            <w:noWrap/>
            <w:vAlign w:val="bottom"/>
          </w:tcPr>
          <w:p w:rsidR="00C64F77" w:rsidRPr="00AE4D34" w:rsidRDefault="00C64F77" w:rsidP="001F5A12">
            <w:pPr>
              <w:rPr>
                <w:rFonts w:cs="Arial"/>
                <w:b/>
                <w:szCs w:val="20"/>
              </w:rPr>
            </w:pPr>
            <w:r w:rsidRPr="00AE4D34">
              <w:rPr>
                <w:rFonts w:cs="Arial"/>
                <w:b/>
                <w:szCs w:val="20"/>
              </w:rPr>
              <w:t>Leto</w:t>
            </w:r>
          </w:p>
        </w:tc>
        <w:tc>
          <w:tcPr>
            <w:tcW w:w="1260" w:type="dxa"/>
            <w:tcBorders>
              <w:top w:val="double" w:sz="4" w:space="0" w:color="auto"/>
              <w:left w:val="single" w:sz="4" w:space="0" w:color="auto"/>
              <w:bottom w:val="dashSmallGap" w:sz="4" w:space="0" w:color="auto"/>
              <w:right w:val="single" w:sz="4" w:space="0" w:color="auto"/>
            </w:tcBorders>
            <w:shd w:val="clear" w:color="auto" w:fill="CCCCCC"/>
            <w:noWrap/>
            <w:vAlign w:val="center"/>
          </w:tcPr>
          <w:p w:rsidR="00C64F77" w:rsidRPr="00AE4D34" w:rsidRDefault="00C64F77" w:rsidP="001F5A12">
            <w:pPr>
              <w:jc w:val="center"/>
              <w:rPr>
                <w:rFonts w:cs="Arial"/>
                <w:b/>
                <w:szCs w:val="20"/>
              </w:rPr>
            </w:pPr>
            <w:r w:rsidRPr="00AE4D34">
              <w:rPr>
                <w:rFonts w:cs="Arial"/>
                <w:b/>
                <w:szCs w:val="20"/>
              </w:rPr>
              <w:t>20</w:t>
            </w:r>
            <w:r>
              <w:rPr>
                <w:rFonts w:cs="Arial"/>
                <w:b/>
                <w:szCs w:val="20"/>
              </w:rPr>
              <w:t>1</w:t>
            </w:r>
            <w:r w:rsidR="00E13ECA">
              <w:rPr>
                <w:rFonts w:cs="Arial"/>
                <w:b/>
                <w:szCs w:val="20"/>
              </w:rPr>
              <w:t>6</w:t>
            </w:r>
          </w:p>
        </w:tc>
        <w:tc>
          <w:tcPr>
            <w:tcW w:w="1260" w:type="dxa"/>
            <w:tcBorders>
              <w:top w:val="double" w:sz="4" w:space="0" w:color="auto"/>
              <w:left w:val="single" w:sz="4" w:space="0" w:color="auto"/>
              <w:bottom w:val="dashSmallGap" w:sz="4" w:space="0" w:color="auto"/>
              <w:right w:val="double" w:sz="4" w:space="0" w:color="auto"/>
            </w:tcBorders>
            <w:shd w:val="clear" w:color="auto" w:fill="CCCCCC"/>
            <w:vAlign w:val="center"/>
          </w:tcPr>
          <w:p w:rsidR="00C64F77" w:rsidRPr="00AE4D34" w:rsidRDefault="00C64F77" w:rsidP="001F5A12">
            <w:pPr>
              <w:jc w:val="center"/>
              <w:rPr>
                <w:rFonts w:cs="Arial"/>
                <w:b/>
                <w:szCs w:val="20"/>
              </w:rPr>
            </w:pPr>
            <w:r>
              <w:rPr>
                <w:rFonts w:cs="Arial"/>
                <w:b/>
                <w:szCs w:val="20"/>
              </w:rPr>
              <w:t>201</w:t>
            </w:r>
            <w:r w:rsidR="00E13ECA">
              <w:rPr>
                <w:rFonts w:cs="Arial"/>
                <w:b/>
                <w:szCs w:val="20"/>
              </w:rPr>
              <w:t>7</w:t>
            </w:r>
          </w:p>
        </w:tc>
      </w:tr>
      <w:tr w:rsidR="00C64F77" w:rsidRPr="00AE4D34" w:rsidTr="00C64F77">
        <w:trPr>
          <w:trHeight w:val="276"/>
          <w:jc w:val="center"/>
        </w:trPr>
        <w:tc>
          <w:tcPr>
            <w:tcW w:w="4381" w:type="dxa"/>
            <w:tcBorders>
              <w:top w:val="dashSmallGap" w:sz="4" w:space="0" w:color="auto"/>
              <w:left w:val="double" w:sz="4" w:space="0" w:color="auto"/>
              <w:bottom w:val="dashSmallGap" w:sz="4" w:space="0" w:color="auto"/>
              <w:right w:val="single" w:sz="4" w:space="0" w:color="auto"/>
            </w:tcBorders>
            <w:shd w:val="clear" w:color="auto" w:fill="CCCCCC"/>
            <w:noWrap/>
            <w:vAlign w:val="bottom"/>
          </w:tcPr>
          <w:p w:rsidR="00C64F77" w:rsidRPr="00AE4D34" w:rsidRDefault="00C64F77" w:rsidP="001F5A12">
            <w:pPr>
              <w:rPr>
                <w:rFonts w:cs="Arial"/>
                <w:b/>
                <w:szCs w:val="20"/>
              </w:rPr>
            </w:pPr>
            <w:r w:rsidRPr="00AE4D34">
              <w:rPr>
                <w:rFonts w:cs="Arial"/>
                <w:b/>
                <w:szCs w:val="20"/>
              </w:rPr>
              <w:t>Letni korektor</w:t>
            </w:r>
          </w:p>
        </w:tc>
        <w:tc>
          <w:tcPr>
            <w:tcW w:w="1260" w:type="dxa"/>
            <w:tcBorders>
              <w:top w:val="dashSmallGap" w:sz="4" w:space="0" w:color="auto"/>
              <w:left w:val="single" w:sz="4" w:space="0" w:color="auto"/>
              <w:bottom w:val="dashSmallGap" w:sz="4" w:space="0" w:color="auto"/>
              <w:right w:val="single" w:sz="4" w:space="0" w:color="auto"/>
            </w:tcBorders>
            <w:shd w:val="clear" w:color="auto" w:fill="CCCCCC"/>
            <w:noWrap/>
            <w:vAlign w:val="center"/>
          </w:tcPr>
          <w:p w:rsidR="00C64F77" w:rsidRPr="00AE4D34" w:rsidRDefault="00C64F77" w:rsidP="001F5A12">
            <w:pPr>
              <w:jc w:val="center"/>
              <w:rPr>
                <w:rFonts w:cs="Arial"/>
                <w:b/>
                <w:szCs w:val="20"/>
              </w:rPr>
            </w:pPr>
            <w:r w:rsidRPr="00AE4D34">
              <w:rPr>
                <w:rFonts w:cs="Arial"/>
                <w:b/>
                <w:szCs w:val="20"/>
              </w:rPr>
              <w:t>1,000</w:t>
            </w:r>
          </w:p>
        </w:tc>
        <w:tc>
          <w:tcPr>
            <w:tcW w:w="1260" w:type="dxa"/>
            <w:tcBorders>
              <w:top w:val="dashSmallGap" w:sz="4" w:space="0" w:color="auto"/>
              <w:left w:val="single" w:sz="4" w:space="0" w:color="auto"/>
              <w:bottom w:val="dashSmallGap" w:sz="4" w:space="0" w:color="auto"/>
              <w:right w:val="double" w:sz="4" w:space="0" w:color="auto"/>
            </w:tcBorders>
            <w:shd w:val="clear" w:color="auto" w:fill="CCCCCC"/>
            <w:vAlign w:val="center"/>
          </w:tcPr>
          <w:p w:rsidR="00C64F77" w:rsidRPr="00AE4D34" w:rsidRDefault="00C64F77" w:rsidP="001F5A12">
            <w:pPr>
              <w:jc w:val="center"/>
              <w:rPr>
                <w:rFonts w:cs="Arial"/>
                <w:b/>
                <w:szCs w:val="20"/>
              </w:rPr>
            </w:pPr>
            <w:r>
              <w:rPr>
                <w:rFonts w:cs="Arial"/>
                <w:b/>
                <w:szCs w:val="20"/>
              </w:rPr>
              <w:t>1,000</w:t>
            </w:r>
          </w:p>
        </w:tc>
      </w:tr>
      <w:tr w:rsidR="00C64F77" w:rsidRPr="00AE4D34" w:rsidTr="00C64F77">
        <w:trPr>
          <w:trHeight w:val="264"/>
          <w:jc w:val="center"/>
        </w:trPr>
        <w:tc>
          <w:tcPr>
            <w:tcW w:w="4381" w:type="dxa"/>
            <w:tcBorders>
              <w:top w:val="dashSmallGap" w:sz="4" w:space="0" w:color="auto"/>
              <w:left w:val="double" w:sz="4" w:space="0" w:color="auto"/>
              <w:bottom w:val="single" w:sz="4" w:space="0" w:color="auto"/>
              <w:right w:val="single" w:sz="4" w:space="0" w:color="auto"/>
            </w:tcBorders>
            <w:shd w:val="clear" w:color="auto" w:fill="CCCCCC"/>
            <w:noWrap/>
            <w:vAlign w:val="bottom"/>
          </w:tcPr>
          <w:p w:rsidR="00C64F77" w:rsidRPr="00AE4D34" w:rsidRDefault="00C64F77" w:rsidP="001F5A12">
            <w:pPr>
              <w:rPr>
                <w:rFonts w:cs="Arial"/>
                <w:b/>
                <w:bCs/>
                <w:szCs w:val="20"/>
              </w:rPr>
            </w:pPr>
            <w:r w:rsidRPr="00AE4D34">
              <w:rPr>
                <w:rFonts w:cs="Arial"/>
                <w:b/>
                <w:bCs/>
                <w:szCs w:val="20"/>
              </w:rPr>
              <w:t>INVESTICIJA</w:t>
            </w:r>
          </w:p>
        </w:tc>
        <w:tc>
          <w:tcPr>
            <w:tcW w:w="1260" w:type="dxa"/>
            <w:tcBorders>
              <w:top w:val="dashSmallGap" w:sz="4" w:space="0" w:color="auto"/>
              <w:left w:val="nil"/>
              <w:bottom w:val="single" w:sz="4" w:space="0" w:color="auto"/>
              <w:right w:val="single" w:sz="4" w:space="0" w:color="auto"/>
            </w:tcBorders>
            <w:shd w:val="clear" w:color="auto" w:fill="CCCCCC"/>
            <w:noWrap/>
            <w:vAlign w:val="center"/>
          </w:tcPr>
          <w:p w:rsidR="00C64F77" w:rsidRPr="00AE4D34" w:rsidRDefault="00C64F77" w:rsidP="001F5A12">
            <w:pPr>
              <w:jc w:val="center"/>
              <w:rPr>
                <w:rFonts w:cs="Arial"/>
                <w:b/>
                <w:szCs w:val="20"/>
              </w:rPr>
            </w:pPr>
            <w:r>
              <w:rPr>
                <w:rFonts w:cs="Arial"/>
                <w:b/>
                <w:szCs w:val="20"/>
              </w:rPr>
              <w:t>201</w:t>
            </w:r>
            <w:r w:rsidR="00E13ECA">
              <w:rPr>
                <w:rFonts w:cs="Arial"/>
                <w:b/>
                <w:szCs w:val="20"/>
              </w:rPr>
              <w:t>6</w:t>
            </w:r>
          </w:p>
        </w:tc>
        <w:tc>
          <w:tcPr>
            <w:tcW w:w="1260" w:type="dxa"/>
            <w:tcBorders>
              <w:top w:val="dashSmallGap" w:sz="4" w:space="0" w:color="auto"/>
              <w:left w:val="single" w:sz="4" w:space="0" w:color="auto"/>
              <w:bottom w:val="single" w:sz="4" w:space="0" w:color="auto"/>
              <w:right w:val="double" w:sz="4" w:space="0" w:color="auto"/>
            </w:tcBorders>
            <w:shd w:val="clear" w:color="auto" w:fill="CCCCCC"/>
            <w:vAlign w:val="center"/>
          </w:tcPr>
          <w:p w:rsidR="00C64F77" w:rsidRDefault="00C64F77" w:rsidP="001F5A12">
            <w:pPr>
              <w:jc w:val="center"/>
              <w:rPr>
                <w:rFonts w:cs="Arial"/>
                <w:b/>
                <w:szCs w:val="20"/>
              </w:rPr>
            </w:pPr>
            <w:r>
              <w:rPr>
                <w:rFonts w:cs="Arial"/>
                <w:b/>
                <w:szCs w:val="20"/>
              </w:rPr>
              <w:t>201</w:t>
            </w:r>
            <w:r w:rsidR="00E13ECA">
              <w:rPr>
                <w:rFonts w:cs="Arial"/>
                <w:b/>
                <w:szCs w:val="20"/>
              </w:rPr>
              <w:t>7</w:t>
            </w:r>
          </w:p>
        </w:tc>
      </w:tr>
      <w:tr w:rsidR="00C64F77" w:rsidRPr="00AE4D34" w:rsidTr="00C64F77">
        <w:trPr>
          <w:trHeight w:val="660"/>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tcPr>
          <w:p w:rsidR="00C64F77" w:rsidRPr="00AE4D34" w:rsidRDefault="00E13ECA" w:rsidP="00BA0BC3">
            <w:pPr>
              <w:rPr>
                <w:rFonts w:cs="Arial"/>
                <w:szCs w:val="20"/>
              </w:rPr>
            </w:pPr>
            <w:r>
              <w:rPr>
                <w:rFonts w:cs="Arial"/>
                <w:szCs w:val="20"/>
              </w:rPr>
              <w:t>DIIP</w:t>
            </w:r>
          </w:p>
        </w:tc>
        <w:tc>
          <w:tcPr>
            <w:tcW w:w="1260" w:type="dxa"/>
            <w:tcBorders>
              <w:top w:val="nil"/>
              <w:left w:val="nil"/>
              <w:bottom w:val="single" w:sz="4" w:space="0" w:color="auto"/>
              <w:right w:val="single" w:sz="4" w:space="0" w:color="auto"/>
            </w:tcBorders>
            <w:shd w:val="clear" w:color="auto" w:fill="auto"/>
            <w:noWrap/>
            <w:vAlign w:val="center"/>
          </w:tcPr>
          <w:p w:rsidR="00C64F77" w:rsidRPr="00760A89" w:rsidRDefault="00E13ECA" w:rsidP="001F5A12">
            <w:pPr>
              <w:jc w:val="center"/>
              <w:rPr>
                <w:rFonts w:cs="Arial"/>
                <w:szCs w:val="20"/>
              </w:rPr>
            </w:pPr>
            <w:r>
              <w:rPr>
                <w:rFonts w:cs="Arial"/>
                <w:szCs w:val="20"/>
              </w:rPr>
              <w:t>1.171,20</w:t>
            </w:r>
          </w:p>
        </w:tc>
        <w:tc>
          <w:tcPr>
            <w:tcW w:w="1260" w:type="dxa"/>
            <w:tcBorders>
              <w:top w:val="nil"/>
              <w:left w:val="single" w:sz="4" w:space="0" w:color="auto"/>
              <w:bottom w:val="single" w:sz="4" w:space="0" w:color="auto"/>
              <w:right w:val="double" w:sz="4" w:space="0" w:color="auto"/>
            </w:tcBorders>
            <w:vAlign w:val="center"/>
          </w:tcPr>
          <w:p w:rsidR="00C64F77" w:rsidRDefault="00E13ECA" w:rsidP="001F5A12">
            <w:pPr>
              <w:jc w:val="center"/>
              <w:rPr>
                <w:rFonts w:cs="Arial"/>
                <w:color w:val="000000"/>
                <w:szCs w:val="22"/>
              </w:rPr>
            </w:pPr>
            <w:r>
              <w:rPr>
                <w:rFonts w:cs="Arial"/>
                <w:color w:val="000000"/>
                <w:szCs w:val="22"/>
              </w:rPr>
              <w:t>-</w:t>
            </w:r>
          </w:p>
        </w:tc>
      </w:tr>
      <w:tr w:rsidR="00E13ECA" w:rsidRPr="00AE4D34" w:rsidTr="00C64F77">
        <w:trPr>
          <w:trHeight w:val="660"/>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tcPr>
          <w:p w:rsidR="00E13ECA" w:rsidRPr="00AE4D34" w:rsidRDefault="00E13ECA" w:rsidP="00BA0BC3">
            <w:pPr>
              <w:rPr>
                <w:rFonts w:cs="Arial"/>
                <w:szCs w:val="20"/>
              </w:rPr>
            </w:pPr>
            <w:r>
              <w:rPr>
                <w:rFonts w:cs="Arial"/>
                <w:szCs w:val="20"/>
              </w:rPr>
              <w:t>IP</w:t>
            </w:r>
          </w:p>
        </w:tc>
        <w:tc>
          <w:tcPr>
            <w:tcW w:w="1260" w:type="dxa"/>
            <w:tcBorders>
              <w:top w:val="nil"/>
              <w:left w:val="nil"/>
              <w:bottom w:val="single" w:sz="4" w:space="0" w:color="auto"/>
              <w:right w:val="single" w:sz="4" w:space="0" w:color="auto"/>
            </w:tcBorders>
            <w:shd w:val="clear" w:color="auto" w:fill="auto"/>
            <w:noWrap/>
            <w:vAlign w:val="center"/>
          </w:tcPr>
          <w:p w:rsidR="00E13ECA" w:rsidRPr="00760A89" w:rsidRDefault="00E13ECA" w:rsidP="001F5A12">
            <w:pPr>
              <w:jc w:val="center"/>
              <w:rPr>
                <w:rFonts w:cs="Arial"/>
                <w:szCs w:val="20"/>
              </w:rPr>
            </w:pPr>
            <w:r>
              <w:rPr>
                <w:rFonts w:cs="Arial"/>
                <w:szCs w:val="20"/>
              </w:rPr>
              <w:t>1.708,00</w:t>
            </w:r>
          </w:p>
        </w:tc>
        <w:tc>
          <w:tcPr>
            <w:tcW w:w="1260" w:type="dxa"/>
            <w:tcBorders>
              <w:top w:val="nil"/>
              <w:left w:val="single" w:sz="4" w:space="0" w:color="auto"/>
              <w:bottom w:val="single" w:sz="4" w:space="0" w:color="auto"/>
              <w:right w:val="double" w:sz="4" w:space="0" w:color="auto"/>
            </w:tcBorders>
            <w:vAlign w:val="center"/>
          </w:tcPr>
          <w:p w:rsidR="00E13ECA" w:rsidRDefault="00E13ECA" w:rsidP="001F5A12">
            <w:pPr>
              <w:jc w:val="center"/>
              <w:rPr>
                <w:rFonts w:cs="Arial"/>
                <w:color w:val="000000"/>
                <w:szCs w:val="22"/>
              </w:rPr>
            </w:pPr>
            <w:r>
              <w:rPr>
                <w:rFonts w:cs="Arial"/>
                <w:color w:val="000000"/>
                <w:szCs w:val="22"/>
              </w:rPr>
              <w:t>-</w:t>
            </w:r>
          </w:p>
        </w:tc>
      </w:tr>
      <w:tr w:rsidR="00C64F77" w:rsidRPr="00AE4D34" w:rsidTr="00E13ECA">
        <w:trPr>
          <w:trHeight w:val="576"/>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tcPr>
          <w:p w:rsidR="00C64F77" w:rsidRPr="00AE4D34" w:rsidRDefault="00E13ECA" w:rsidP="001F5A12">
            <w:pPr>
              <w:rPr>
                <w:rFonts w:cs="Arial"/>
                <w:szCs w:val="20"/>
              </w:rPr>
            </w:pPr>
            <w:r>
              <w:rPr>
                <w:rFonts w:cs="Arial"/>
                <w:szCs w:val="20"/>
              </w:rPr>
              <w:t>Arheološka dela in gradbeno obrtniška dela</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C64F77" w:rsidRPr="00760A89" w:rsidRDefault="00E13ECA" w:rsidP="001F5A12">
            <w:pPr>
              <w:jc w:val="center"/>
              <w:rPr>
                <w:rFonts w:cs="Arial"/>
                <w:szCs w:val="20"/>
              </w:rPr>
            </w:pPr>
            <w:r>
              <w:rPr>
                <w:rFonts w:cs="Arial"/>
                <w:szCs w:val="20"/>
              </w:rPr>
              <w:t>366.000,00</w:t>
            </w:r>
          </w:p>
        </w:tc>
        <w:tc>
          <w:tcPr>
            <w:tcW w:w="1260" w:type="dxa"/>
            <w:tcBorders>
              <w:top w:val="single" w:sz="4" w:space="0" w:color="auto"/>
              <w:left w:val="single" w:sz="4" w:space="0" w:color="auto"/>
              <w:bottom w:val="single" w:sz="4" w:space="0" w:color="auto"/>
              <w:right w:val="double" w:sz="4" w:space="0" w:color="auto"/>
            </w:tcBorders>
            <w:vAlign w:val="center"/>
          </w:tcPr>
          <w:p w:rsidR="00C64F77" w:rsidRPr="00042C24" w:rsidRDefault="00E13ECA" w:rsidP="001F5A12">
            <w:pPr>
              <w:jc w:val="center"/>
              <w:rPr>
                <w:rFonts w:cs="Arial"/>
                <w:szCs w:val="20"/>
              </w:rPr>
            </w:pPr>
            <w:r>
              <w:rPr>
                <w:rFonts w:cs="Arial"/>
                <w:szCs w:val="20"/>
              </w:rPr>
              <w:t>464.820,00</w:t>
            </w:r>
          </w:p>
        </w:tc>
      </w:tr>
      <w:tr w:rsidR="00E13ECA" w:rsidRPr="00AE4D34" w:rsidTr="00E13ECA">
        <w:trPr>
          <w:trHeight w:val="576"/>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tcPr>
          <w:p w:rsidR="00E13ECA" w:rsidRPr="00AE4D34" w:rsidRDefault="00E13ECA" w:rsidP="001F5A12">
            <w:pPr>
              <w:rPr>
                <w:rFonts w:cs="Arial"/>
                <w:szCs w:val="20"/>
              </w:rPr>
            </w:pPr>
            <w:r>
              <w:rPr>
                <w:rFonts w:cs="Arial"/>
                <w:szCs w:val="20"/>
              </w:rPr>
              <w:t>Gradbeni nadzor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13ECA" w:rsidRDefault="00E13ECA" w:rsidP="001F5A12">
            <w:pPr>
              <w:jc w:val="center"/>
              <w:rPr>
                <w:rFonts w:cs="Arial"/>
                <w:szCs w:val="20"/>
              </w:rPr>
            </w:pPr>
            <w:r>
              <w:rPr>
                <w:rFonts w:cs="Arial"/>
                <w:szCs w:val="20"/>
              </w:rPr>
              <w:t>6.100,00</w:t>
            </w:r>
          </w:p>
        </w:tc>
        <w:tc>
          <w:tcPr>
            <w:tcW w:w="1260" w:type="dxa"/>
            <w:tcBorders>
              <w:top w:val="single" w:sz="4" w:space="0" w:color="auto"/>
              <w:left w:val="single" w:sz="4" w:space="0" w:color="auto"/>
              <w:bottom w:val="single" w:sz="4" w:space="0" w:color="auto"/>
              <w:right w:val="double" w:sz="4" w:space="0" w:color="auto"/>
            </w:tcBorders>
            <w:vAlign w:val="center"/>
          </w:tcPr>
          <w:p w:rsidR="00E13ECA" w:rsidRDefault="00E13ECA" w:rsidP="001F5A12">
            <w:pPr>
              <w:jc w:val="center"/>
              <w:rPr>
                <w:rFonts w:cs="Arial"/>
                <w:szCs w:val="20"/>
              </w:rPr>
            </w:pPr>
            <w:r>
              <w:rPr>
                <w:rFonts w:cs="Arial"/>
                <w:szCs w:val="20"/>
              </w:rPr>
              <w:t>6.100,00</w:t>
            </w:r>
          </w:p>
        </w:tc>
      </w:tr>
      <w:tr w:rsidR="00E13ECA" w:rsidRPr="00AE4D34" w:rsidTr="00E13ECA">
        <w:trPr>
          <w:trHeight w:val="576"/>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tcPr>
          <w:p w:rsidR="00E13ECA" w:rsidRPr="00AE4D34" w:rsidRDefault="00E13ECA" w:rsidP="001F5A12">
            <w:pPr>
              <w:rPr>
                <w:rFonts w:cs="Arial"/>
                <w:szCs w:val="20"/>
              </w:rPr>
            </w:pPr>
            <w:r>
              <w:rPr>
                <w:rFonts w:cs="Arial"/>
                <w:szCs w:val="20"/>
              </w:rPr>
              <w:t>Varnostni koordinator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13ECA" w:rsidRDefault="00E13ECA" w:rsidP="001F5A12">
            <w:pPr>
              <w:jc w:val="center"/>
              <w:rPr>
                <w:rFonts w:cs="Arial"/>
                <w:szCs w:val="20"/>
              </w:rPr>
            </w:pPr>
            <w:r>
              <w:rPr>
                <w:rFonts w:cs="Arial"/>
                <w:szCs w:val="20"/>
              </w:rPr>
              <w:t>3.660,00</w:t>
            </w:r>
          </w:p>
        </w:tc>
        <w:tc>
          <w:tcPr>
            <w:tcW w:w="1260" w:type="dxa"/>
            <w:tcBorders>
              <w:top w:val="single" w:sz="4" w:space="0" w:color="auto"/>
              <w:left w:val="single" w:sz="4" w:space="0" w:color="auto"/>
              <w:bottom w:val="single" w:sz="4" w:space="0" w:color="auto"/>
              <w:right w:val="double" w:sz="4" w:space="0" w:color="auto"/>
            </w:tcBorders>
            <w:vAlign w:val="center"/>
          </w:tcPr>
          <w:p w:rsidR="00E13ECA" w:rsidRDefault="00E13ECA" w:rsidP="001F5A12">
            <w:pPr>
              <w:jc w:val="center"/>
              <w:rPr>
                <w:rFonts w:cs="Arial"/>
                <w:szCs w:val="20"/>
              </w:rPr>
            </w:pPr>
            <w:r>
              <w:rPr>
                <w:rFonts w:cs="Arial"/>
                <w:szCs w:val="20"/>
              </w:rPr>
              <w:t>3.660,00</w:t>
            </w:r>
          </w:p>
        </w:tc>
      </w:tr>
      <w:tr w:rsidR="00E13ECA" w:rsidRPr="00AE4D34" w:rsidTr="00E13ECA">
        <w:trPr>
          <w:trHeight w:val="576"/>
          <w:jc w:val="center"/>
        </w:trPr>
        <w:tc>
          <w:tcPr>
            <w:tcW w:w="4381" w:type="dxa"/>
            <w:tcBorders>
              <w:top w:val="single" w:sz="4" w:space="0" w:color="auto"/>
              <w:left w:val="double" w:sz="4" w:space="0" w:color="auto"/>
              <w:bottom w:val="thinThickSmallGap" w:sz="24" w:space="0" w:color="auto"/>
              <w:right w:val="single" w:sz="4" w:space="0" w:color="auto"/>
            </w:tcBorders>
            <w:shd w:val="clear" w:color="auto" w:fill="auto"/>
            <w:vAlign w:val="center"/>
          </w:tcPr>
          <w:p w:rsidR="00E13ECA" w:rsidRPr="00AE4D34" w:rsidRDefault="00E13ECA" w:rsidP="001F5A12">
            <w:pPr>
              <w:rPr>
                <w:rFonts w:cs="Arial"/>
                <w:szCs w:val="20"/>
              </w:rPr>
            </w:pPr>
            <w:r>
              <w:rPr>
                <w:rFonts w:cs="Arial"/>
                <w:szCs w:val="20"/>
              </w:rPr>
              <w:t>Tuje storitve</w:t>
            </w:r>
          </w:p>
        </w:tc>
        <w:tc>
          <w:tcPr>
            <w:tcW w:w="1260" w:type="dxa"/>
            <w:tcBorders>
              <w:top w:val="single" w:sz="4" w:space="0" w:color="auto"/>
              <w:left w:val="nil"/>
              <w:bottom w:val="thinThickSmallGap" w:sz="24" w:space="0" w:color="auto"/>
              <w:right w:val="single" w:sz="4" w:space="0" w:color="auto"/>
            </w:tcBorders>
            <w:shd w:val="clear" w:color="auto" w:fill="auto"/>
            <w:noWrap/>
            <w:vAlign w:val="center"/>
          </w:tcPr>
          <w:p w:rsidR="00E13ECA" w:rsidRDefault="00E13ECA" w:rsidP="001F5A12">
            <w:pPr>
              <w:jc w:val="center"/>
              <w:rPr>
                <w:rFonts w:cs="Arial"/>
                <w:szCs w:val="20"/>
              </w:rPr>
            </w:pPr>
            <w:r>
              <w:rPr>
                <w:rFonts w:cs="Arial"/>
                <w:szCs w:val="20"/>
              </w:rPr>
              <w:t>3.660,00</w:t>
            </w:r>
          </w:p>
        </w:tc>
        <w:tc>
          <w:tcPr>
            <w:tcW w:w="1260" w:type="dxa"/>
            <w:tcBorders>
              <w:top w:val="single" w:sz="4" w:space="0" w:color="auto"/>
              <w:left w:val="single" w:sz="4" w:space="0" w:color="auto"/>
              <w:bottom w:val="thinThickSmallGap" w:sz="24" w:space="0" w:color="auto"/>
              <w:right w:val="double" w:sz="4" w:space="0" w:color="auto"/>
            </w:tcBorders>
            <w:vAlign w:val="center"/>
          </w:tcPr>
          <w:p w:rsidR="00E13ECA" w:rsidRDefault="00E13ECA" w:rsidP="001F5A12">
            <w:pPr>
              <w:jc w:val="center"/>
              <w:rPr>
                <w:rFonts w:cs="Arial"/>
                <w:szCs w:val="20"/>
              </w:rPr>
            </w:pPr>
            <w:r>
              <w:rPr>
                <w:rFonts w:cs="Arial"/>
                <w:szCs w:val="20"/>
              </w:rPr>
              <w:t>4.392,00</w:t>
            </w:r>
          </w:p>
        </w:tc>
      </w:tr>
      <w:tr w:rsidR="00C64F77" w:rsidRPr="00AE4D34" w:rsidTr="00C64F77">
        <w:trPr>
          <w:trHeight w:val="432"/>
          <w:jc w:val="center"/>
        </w:trPr>
        <w:tc>
          <w:tcPr>
            <w:tcW w:w="4381" w:type="dxa"/>
            <w:tcBorders>
              <w:top w:val="thinThickSmallGap" w:sz="24" w:space="0" w:color="auto"/>
              <w:left w:val="double" w:sz="4" w:space="0" w:color="auto"/>
              <w:bottom w:val="double" w:sz="4" w:space="0" w:color="auto"/>
              <w:right w:val="single" w:sz="4" w:space="0" w:color="auto"/>
            </w:tcBorders>
            <w:shd w:val="clear" w:color="auto" w:fill="FFCC66"/>
            <w:vAlign w:val="center"/>
          </w:tcPr>
          <w:p w:rsidR="00C64F77" w:rsidRPr="00AE4D34" w:rsidRDefault="00C64F77" w:rsidP="001F5A12">
            <w:pPr>
              <w:rPr>
                <w:rFonts w:cs="Arial"/>
                <w:b/>
                <w:bCs/>
                <w:szCs w:val="20"/>
              </w:rPr>
            </w:pPr>
            <w:r w:rsidRPr="00AE4D34">
              <w:rPr>
                <w:rFonts w:cs="Arial"/>
                <w:b/>
                <w:bCs/>
                <w:szCs w:val="20"/>
              </w:rPr>
              <w:t>Skupaj (celotna inv. vrednost)</w:t>
            </w:r>
          </w:p>
        </w:tc>
        <w:tc>
          <w:tcPr>
            <w:tcW w:w="1260" w:type="dxa"/>
            <w:tcBorders>
              <w:top w:val="thinThickSmallGap" w:sz="24" w:space="0" w:color="auto"/>
              <w:left w:val="nil"/>
              <w:bottom w:val="double" w:sz="4" w:space="0" w:color="auto"/>
              <w:right w:val="single" w:sz="4" w:space="0" w:color="auto"/>
            </w:tcBorders>
            <w:shd w:val="clear" w:color="auto" w:fill="FFCC66"/>
            <w:noWrap/>
            <w:vAlign w:val="center"/>
          </w:tcPr>
          <w:p w:rsidR="00C64F77" w:rsidRPr="00AE4D34" w:rsidRDefault="00E13ECA" w:rsidP="001F5A12">
            <w:pPr>
              <w:jc w:val="center"/>
              <w:rPr>
                <w:rFonts w:cs="Arial"/>
                <w:b/>
                <w:szCs w:val="20"/>
              </w:rPr>
            </w:pPr>
            <w:r>
              <w:rPr>
                <w:rFonts w:cs="Arial"/>
                <w:b/>
                <w:szCs w:val="20"/>
              </w:rPr>
              <w:t>382.299,20</w:t>
            </w:r>
          </w:p>
        </w:tc>
        <w:tc>
          <w:tcPr>
            <w:tcW w:w="1260" w:type="dxa"/>
            <w:tcBorders>
              <w:top w:val="thinThickSmallGap" w:sz="24" w:space="0" w:color="auto"/>
              <w:left w:val="single" w:sz="4" w:space="0" w:color="auto"/>
              <w:bottom w:val="double" w:sz="4" w:space="0" w:color="auto"/>
              <w:right w:val="double" w:sz="4" w:space="0" w:color="auto"/>
            </w:tcBorders>
            <w:shd w:val="clear" w:color="auto" w:fill="FFCC66"/>
            <w:vAlign w:val="center"/>
          </w:tcPr>
          <w:p w:rsidR="00C64F77" w:rsidRPr="00042C24" w:rsidRDefault="00E13ECA" w:rsidP="001F5A12">
            <w:pPr>
              <w:jc w:val="center"/>
              <w:rPr>
                <w:rFonts w:cs="Arial"/>
                <w:b/>
                <w:szCs w:val="20"/>
              </w:rPr>
            </w:pPr>
            <w:r>
              <w:rPr>
                <w:rFonts w:cs="Arial"/>
                <w:b/>
                <w:szCs w:val="20"/>
              </w:rPr>
              <w:t>478.972,00</w:t>
            </w:r>
          </w:p>
        </w:tc>
      </w:tr>
    </w:tbl>
    <w:p w:rsidR="00AE4D34" w:rsidRPr="00AE4D34" w:rsidRDefault="00AE4D34" w:rsidP="00AE4D34">
      <w:pPr>
        <w:rPr>
          <w:rFonts w:cs="Arial"/>
        </w:rPr>
      </w:pPr>
    </w:p>
    <w:p w:rsidR="00556B32" w:rsidRPr="00556B32" w:rsidRDefault="00556B32" w:rsidP="00556B32"/>
    <w:p w:rsidR="000A3D22" w:rsidRDefault="000A3D22" w:rsidP="00B83485">
      <w:pPr>
        <w:pStyle w:val="Naslov3"/>
        <w:numPr>
          <w:ilvl w:val="0"/>
          <w:numId w:val="0"/>
        </w:numPr>
        <w:sectPr w:rsidR="000A3D22" w:rsidSect="00AF47B3">
          <w:pgSz w:w="11906" w:h="16838"/>
          <w:pgMar w:top="1417" w:right="1417" w:bottom="1417" w:left="1417" w:header="708" w:footer="708" w:gutter="0"/>
          <w:cols w:space="708"/>
          <w:docGrid w:linePitch="360"/>
        </w:sectPr>
      </w:pPr>
    </w:p>
    <w:p w:rsidR="000F3B04" w:rsidRDefault="000F3B04" w:rsidP="00354214">
      <w:pPr>
        <w:pStyle w:val="Naslov3"/>
      </w:pPr>
      <w:bookmarkStart w:id="58" w:name="_Toc439853307"/>
      <w:bookmarkStart w:id="59" w:name="_Toc232943940"/>
      <w:r>
        <w:t>Ocena celotnih investicijskih stroškov po tekočih cenah</w:t>
      </w:r>
      <w:bookmarkEnd w:id="58"/>
    </w:p>
    <w:p w:rsidR="000F3B04" w:rsidRPr="00DB7E5C" w:rsidRDefault="000F3B04" w:rsidP="00DB7E5C">
      <w:pPr>
        <w:rPr>
          <w:rFonts w:cs="Arial"/>
        </w:rPr>
      </w:pPr>
    </w:p>
    <w:p w:rsidR="00562B1A" w:rsidRPr="00040E76" w:rsidRDefault="00562B1A" w:rsidP="00562B1A">
      <w:pPr>
        <w:rPr>
          <w:rFonts w:cs="Arial"/>
        </w:rPr>
      </w:pPr>
      <w:r w:rsidRPr="00040E76">
        <w:rPr>
          <w:rFonts w:cs="Arial"/>
        </w:rPr>
        <w:t>Glede na to, da je predvidena dinamika investiranja daljša od enega leta, je skladno z Uredbo o enotni metodologiji za pripravo in obravnavo investicijske dokumentacije na področju javnih financ (Ur. l. RS, št. 60/06) potrebno investicijsko vrednost prikazati tudi po tekočih cenah.</w:t>
      </w:r>
    </w:p>
    <w:p w:rsidR="00562B1A" w:rsidRPr="00040E76" w:rsidRDefault="00562B1A" w:rsidP="00562B1A">
      <w:pPr>
        <w:rPr>
          <w:rFonts w:cs="Arial"/>
        </w:rPr>
      </w:pPr>
    </w:p>
    <w:p w:rsidR="00562B1A" w:rsidRPr="00040E76" w:rsidRDefault="00562B1A" w:rsidP="00562B1A">
      <w:pPr>
        <w:rPr>
          <w:rFonts w:cs="Arial"/>
        </w:rPr>
      </w:pPr>
      <w:r w:rsidRPr="00040E76">
        <w:rPr>
          <w:rFonts w:cs="Arial"/>
        </w:rPr>
        <w:t>Pri preračunu investicijskih vrednosti po tekočih cenah smo upoštevali sledeče predpostavke:</w:t>
      </w:r>
    </w:p>
    <w:p w:rsidR="00562B1A" w:rsidRDefault="005C4E09" w:rsidP="00F65E5B">
      <w:pPr>
        <w:numPr>
          <w:ilvl w:val="0"/>
          <w:numId w:val="26"/>
        </w:numPr>
        <w:rPr>
          <w:rFonts w:cs="Arial"/>
        </w:rPr>
      </w:pPr>
      <w:r>
        <w:rPr>
          <w:rFonts w:cs="Arial"/>
        </w:rPr>
        <w:t>Za leto 2017</w:t>
      </w:r>
      <w:r w:rsidR="00562B1A" w:rsidRPr="00040E76">
        <w:rPr>
          <w:rFonts w:cs="Arial"/>
        </w:rPr>
        <w:t xml:space="preserve"> smo upoštevali inflacijsko stopnjo </w:t>
      </w:r>
      <w:r>
        <w:rPr>
          <w:rFonts w:cs="Arial"/>
        </w:rPr>
        <w:t>1,4</w:t>
      </w:r>
      <w:r w:rsidR="00562B1A" w:rsidRPr="00040E76">
        <w:rPr>
          <w:rFonts w:cs="Arial"/>
        </w:rPr>
        <w:t xml:space="preserve"> % v skladu s podatki UMAR-ja.</w:t>
      </w:r>
    </w:p>
    <w:p w:rsidR="00562B1A" w:rsidRDefault="00562B1A" w:rsidP="00562B1A">
      <w:pPr>
        <w:rPr>
          <w:rFonts w:cs="Arial"/>
        </w:rPr>
      </w:pPr>
    </w:p>
    <w:p w:rsidR="000E19FE" w:rsidRDefault="00DB7E5C" w:rsidP="00DB7E5C">
      <w:pPr>
        <w:pStyle w:val="Napis"/>
        <w:rPr>
          <w:rFonts w:eastAsia="Batang" w:cs="Arial"/>
          <w:szCs w:val="20"/>
        </w:rPr>
      </w:pPr>
      <w:r>
        <w:t xml:space="preserve">Tabela </w:t>
      </w:r>
      <w:fldSimple w:instr=" STYLEREF 1 \s ">
        <w:r w:rsidR="002D573C">
          <w:rPr>
            <w:noProof/>
          </w:rPr>
          <w:t>6</w:t>
        </w:r>
      </w:fldSimple>
      <w:r w:rsidR="002D573C">
        <w:noBreakHyphen/>
      </w:r>
      <w:fldSimple w:instr=" SEQ Tabela \* ARABIC \s 1 ">
        <w:r w:rsidR="002D573C">
          <w:rPr>
            <w:noProof/>
          </w:rPr>
          <w:t>3</w:t>
        </w:r>
      </w:fldSimple>
      <w:r w:rsidR="000E19FE" w:rsidRPr="00040E76">
        <w:rPr>
          <w:rFonts w:eastAsia="Batang" w:cs="Arial"/>
          <w:b w:val="0"/>
          <w:szCs w:val="20"/>
          <w:lang w:eastAsia="en-GB"/>
        </w:rPr>
        <w:t xml:space="preserve">: </w:t>
      </w:r>
      <w:r w:rsidR="000E19FE" w:rsidRPr="00983E38">
        <w:rPr>
          <w:rFonts w:eastAsia="Batang" w:cs="Arial"/>
          <w:szCs w:val="20"/>
        </w:rPr>
        <w:t xml:space="preserve">Celotna investicijska vrednost projekta po </w:t>
      </w:r>
      <w:r w:rsidR="000E19FE">
        <w:rPr>
          <w:rFonts w:eastAsia="Batang" w:cs="Arial"/>
          <w:szCs w:val="20"/>
        </w:rPr>
        <w:t xml:space="preserve">tekočih </w:t>
      </w:r>
      <w:r w:rsidR="000E19FE" w:rsidRPr="00983E38">
        <w:rPr>
          <w:rFonts w:eastAsia="Batang" w:cs="Arial"/>
          <w:szCs w:val="20"/>
        </w:rPr>
        <w:t>cenah</w:t>
      </w:r>
      <w:r w:rsidR="000E19FE">
        <w:rPr>
          <w:rFonts w:eastAsia="Batang" w:cs="Arial"/>
          <w:szCs w:val="20"/>
        </w:rPr>
        <w:t xml:space="preserve"> </w:t>
      </w:r>
      <w:r w:rsidR="000E19FE" w:rsidRPr="00B54CE4">
        <w:rPr>
          <w:rFonts w:eastAsia="Batang" w:cs="Arial"/>
          <w:szCs w:val="20"/>
        </w:rPr>
        <w:t xml:space="preserve">brez </w:t>
      </w:r>
      <w:r w:rsidR="000E19FE">
        <w:rPr>
          <w:rFonts w:eastAsia="Batang" w:cs="Arial"/>
          <w:szCs w:val="20"/>
        </w:rPr>
        <w:t xml:space="preserve">in z </w:t>
      </w:r>
      <w:r w:rsidR="005C4E09">
        <w:rPr>
          <w:rFonts w:eastAsia="Batang" w:cs="Arial"/>
          <w:szCs w:val="20"/>
        </w:rPr>
        <w:t>22</w:t>
      </w:r>
      <w:r w:rsidR="000E19FE" w:rsidRPr="00B54CE4">
        <w:rPr>
          <w:rFonts w:eastAsia="Batang" w:cs="Arial"/>
          <w:szCs w:val="20"/>
        </w:rPr>
        <w:t xml:space="preserve"> %-im DDV-jem</w:t>
      </w:r>
      <w:r w:rsidR="000E19FE" w:rsidRPr="00983E38">
        <w:rPr>
          <w:rFonts w:eastAsia="Batang" w:cs="Arial"/>
          <w:szCs w:val="20"/>
        </w:rPr>
        <w:t xml:space="preserve"> (v EUR)</w:t>
      </w:r>
    </w:p>
    <w:tbl>
      <w:tblPr>
        <w:tblW w:w="0" w:type="auto"/>
        <w:jc w:val="center"/>
        <w:tblLayout w:type="fixed"/>
        <w:tblLook w:val="01E0" w:firstRow="1" w:lastRow="1" w:firstColumn="1" w:lastColumn="1" w:noHBand="0" w:noVBand="0"/>
      </w:tblPr>
      <w:tblGrid>
        <w:gridCol w:w="924"/>
        <w:gridCol w:w="12"/>
        <w:gridCol w:w="2442"/>
        <w:gridCol w:w="2478"/>
        <w:gridCol w:w="12"/>
        <w:gridCol w:w="2607"/>
        <w:gridCol w:w="12"/>
      </w:tblGrid>
      <w:tr w:rsidR="005C4E09" w:rsidRPr="00FB6ACF" w:rsidTr="00E64E3B">
        <w:trPr>
          <w:jc w:val="center"/>
        </w:trPr>
        <w:tc>
          <w:tcPr>
            <w:tcW w:w="924" w:type="dxa"/>
            <w:tcBorders>
              <w:top w:val="double" w:sz="4" w:space="0" w:color="auto"/>
              <w:left w:val="double" w:sz="4" w:space="0" w:color="auto"/>
              <w:bottom w:val="double" w:sz="4" w:space="0" w:color="auto"/>
              <w:right w:val="single" w:sz="4" w:space="0" w:color="auto"/>
            </w:tcBorders>
            <w:shd w:val="clear" w:color="auto" w:fill="CCCCCC"/>
            <w:vAlign w:val="center"/>
          </w:tcPr>
          <w:p w:rsidR="005C4E09" w:rsidRPr="00FB6ACF" w:rsidRDefault="005C4E09" w:rsidP="00E64E3B">
            <w:pPr>
              <w:spacing w:line="240" w:lineRule="atLeast"/>
              <w:ind w:left="1680"/>
              <w:jc w:val="center"/>
              <w:rPr>
                <w:rFonts w:eastAsia="Batang" w:cs="Arial"/>
                <w:b/>
                <w:i/>
                <w:szCs w:val="20"/>
              </w:rPr>
            </w:pPr>
          </w:p>
          <w:p w:rsidR="005C4E09" w:rsidRPr="00FB6ACF" w:rsidRDefault="005C4E09" w:rsidP="00E64E3B">
            <w:pPr>
              <w:spacing w:line="240" w:lineRule="atLeast"/>
              <w:rPr>
                <w:rFonts w:eastAsia="Batang" w:cs="Arial"/>
                <w:b/>
                <w:i/>
                <w:szCs w:val="20"/>
              </w:rPr>
            </w:pPr>
            <w:r w:rsidRPr="00FB6ACF">
              <w:rPr>
                <w:rFonts w:eastAsia="Batang" w:cs="Arial"/>
                <w:b/>
                <w:i/>
                <w:szCs w:val="20"/>
              </w:rPr>
              <w:t>Zap. št.</w:t>
            </w:r>
          </w:p>
        </w:tc>
        <w:tc>
          <w:tcPr>
            <w:tcW w:w="2454" w:type="dxa"/>
            <w:gridSpan w:val="2"/>
            <w:tcBorders>
              <w:top w:val="double" w:sz="4" w:space="0" w:color="auto"/>
              <w:left w:val="single" w:sz="4" w:space="0" w:color="auto"/>
              <w:bottom w:val="double" w:sz="4" w:space="0" w:color="auto"/>
              <w:right w:val="single" w:sz="4" w:space="0" w:color="auto"/>
            </w:tcBorders>
            <w:shd w:val="clear" w:color="auto" w:fill="CCCCCC"/>
            <w:vAlign w:val="center"/>
          </w:tcPr>
          <w:p w:rsidR="005C4E09" w:rsidRPr="00FB6ACF" w:rsidRDefault="005C4E09" w:rsidP="00E64E3B">
            <w:pPr>
              <w:spacing w:line="240" w:lineRule="atLeast"/>
              <w:ind w:left="1680"/>
              <w:jc w:val="center"/>
              <w:rPr>
                <w:rFonts w:eastAsia="Batang" w:cs="Arial"/>
                <w:b/>
                <w:i/>
                <w:szCs w:val="20"/>
              </w:rPr>
            </w:pPr>
          </w:p>
          <w:p w:rsidR="005C4E09" w:rsidRPr="00FB6ACF" w:rsidRDefault="005C4E09" w:rsidP="00E64E3B">
            <w:pPr>
              <w:spacing w:line="240" w:lineRule="atLeast"/>
              <w:rPr>
                <w:rFonts w:eastAsia="Batang" w:cs="Arial"/>
                <w:b/>
                <w:i/>
                <w:szCs w:val="20"/>
              </w:rPr>
            </w:pPr>
            <w:r w:rsidRPr="00FB6ACF">
              <w:rPr>
                <w:rFonts w:eastAsia="Batang" w:cs="Arial"/>
                <w:b/>
                <w:i/>
                <w:szCs w:val="20"/>
              </w:rPr>
              <w:t>VRSTA DELA</w:t>
            </w:r>
          </w:p>
        </w:tc>
        <w:tc>
          <w:tcPr>
            <w:tcW w:w="2490" w:type="dxa"/>
            <w:gridSpan w:val="2"/>
            <w:tcBorders>
              <w:top w:val="double" w:sz="4" w:space="0" w:color="auto"/>
              <w:left w:val="single" w:sz="4" w:space="0" w:color="auto"/>
              <w:bottom w:val="double" w:sz="4" w:space="0" w:color="auto"/>
              <w:right w:val="single" w:sz="4" w:space="0" w:color="auto"/>
            </w:tcBorders>
            <w:shd w:val="clear" w:color="auto" w:fill="CCCCCC"/>
            <w:vAlign w:val="center"/>
          </w:tcPr>
          <w:p w:rsidR="005C4E09" w:rsidRPr="00FB6ACF" w:rsidRDefault="005C4E09" w:rsidP="00E64E3B">
            <w:pPr>
              <w:spacing w:line="240" w:lineRule="atLeast"/>
              <w:ind w:left="1680"/>
              <w:jc w:val="center"/>
              <w:rPr>
                <w:rFonts w:eastAsia="Batang" w:cs="Arial"/>
                <w:b/>
                <w:i/>
                <w:szCs w:val="20"/>
              </w:rPr>
            </w:pPr>
          </w:p>
          <w:p w:rsidR="005C4E09" w:rsidRPr="00FB6ACF" w:rsidRDefault="005C4E09" w:rsidP="00E64E3B">
            <w:pPr>
              <w:spacing w:line="240" w:lineRule="atLeast"/>
              <w:jc w:val="center"/>
              <w:rPr>
                <w:rFonts w:eastAsia="Batang" w:cs="Arial"/>
                <w:b/>
                <w:i/>
                <w:szCs w:val="20"/>
              </w:rPr>
            </w:pPr>
            <w:r w:rsidRPr="00FB6ACF">
              <w:rPr>
                <w:rFonts w:eastAsia="Batang" w:cs="Arial"/>
                <w:b/>
                <w:i/>
                <w:szCs w:val="20"/>
              </w:rPr>
              <w:t>VREDNOST brez DDV</w:t>
            </w:r>
          </w:p>
        </w:tc>
        <w:tc>
          <w:tcPr>
            <w:tcW w:w="2619" w:type="dxa"/>
            <w:gridSpan w:val="2"/>
            <w:tcBorders>
              <w:top w:val="double" w:sz="4" w:space="0" w:color="auto"/>
              <w:left w:val="single" w:sz="4" w:space="0" w:color="auto"/>
              <w:bottom w:val="double" w:sz="4" w:space="0" w:color="auto"/>
              <w:right w:val="double" w:sz="4" w:space="0" w:color="auto"/>
            </w:tcBorders>
            <w:shd w:val="clear" w:color="auto" w:fill="CCCCCC"/>
            <w:vAlign w:val="center"/>
          </w:tcPr>
          <w:p w:rsidR="005C4E09" w:rsidRPr="00FB6ACF" w:rsidRDefault="005C4E09" w:rsidP="00E64E3B">
            <w:pPr>
              <w:spacing w:line="240" w:lineRule="atLeast"/>
              <w:ind w:left="1680"/>
              <w:jc w:val="center"/>
              <w:rPr>
                <w:rFonts w:eastAsia="Batang" w:cs="Arial"/>
                <w:b/>
                <w:i/>
                <w:szCs w:val="20"/>
              </w:rPr>
            </w:pPr>
          </w:p>
          <w:p w:rsidR="005C4E09" w:rsidRPr="00FB6ACF" w:rsidRDefault="005C4E09" w:rsidP="00E64E3B">
            <w:pPr>
              <w:spacing w:line="240" w:lineRule="atLeast"/>
              <w:jc w:val="center"/>
              <w:rPr>
                <w:rFonts w:eastAsia="Batang" w:cs="Arial"/>
                <w:b/>
                <w:i/>
                <w:szCs w:val="20"/>
              </w:rPr>
            </w:pPr>
            <w:r>
              <w:rPr>
                <w:rFonts w:eastAsia="Batang" w:cs="Arial"/>
                <w:b/>
                <w:i/>
                <w:szCs w:val="20"/>
              </w:rPr>
              <w:t xml:space="preserve">z </w:t>
            </w:r>
            <w:r w:rsidRPr="00FB6ACF">
              <w:rPr>
                <w:rFonts w:eastAsia="Batang" w:cs="Arial"/>
                <w:b/>
                <w:i/>
                <w:szCs w:val="20"/>
              </w:rPr>
              <w:t>DDV</w:t>
            </w:r>
          </w:p>
        </w:tc>
      </w:tr>
      <w:tr w:rsidR="005C4E09" w:rsidRPr="00FB6ACF" w:rsidTr="00E64E3B">
        <w:trPr>
          <w:gridAfter w:val="1"/>
          <w:wAfter w:w="12" w:type="dxa"/>
          <w:jc w:val="center"/>
        </w:trPr>
        <w:tc>
          <w:tcPr>
            <w:tcW w:w="936" w:type="dxa"/>
            <w:gridSpan w:val="2"/>
            <w:tcBorders>
              <w:top w:val="double" w:sz="4" w:space="0" w:color="auto"/>
              <w:left w:val="double" w:sz="4" w:space="0" w:color="auto"/>
              <w:bottom w:val="single" w:sz="4" w:space="0" w:color="auto"/>
              <w:right w:val="single" w:sz="4" w:space="0" w:color="auto"/>
            </w:tcBorders>
            <w:vAlign w:val="center"/>
          </w:tcPr>
          <w:p w:rsidR="005C4E09" w:rsidRPr="00FB6ACF" w:rsidRDefault="005C4E09" w:rsidP="00E64E3B">
            <w:pPr>
              <w:spacing w:line="240" w:lineRule="atLeast"/>
              <w:jc w:val="center"/>
              <w:rPr>
                <w:rFonts w:eastAsia="Batang" w:cs="Arial"/>
                <w:szCs w:val="20"/>
              </w:rPr>
            </w:pPr>
            <w:r>
              <w:rPr>
                <w:rFonts w:eastAsia="Batang" w:cs="Arial"/>
                <w:szCs w:val="20"/>
              </w:rPr>
              <w:t>1.</w:t>
            </w:r>
          </w:p>
        </w:tc>
        <w:tc>
          <w:tcPr>
            <w:tcW w:w="2442" w:type="dxa"/>
            <w:tcBorders>
              <w:top w:val="double" w:sz="4" w:space="0" w:color="auto"/>
              <w:left w:val="single" w:sz="4" w:space="0" w:color="auto"/>
              <w:bottom w:val="single" w:sz="4" w:space="0" w:color="auto"/>
              <w:right w:val="single" w:sz="4" w:space="0" w:color="auto"/>
            </w:tcBorders>
            <w:vAlign w:val="center"/>
          </w:tcPr>
          <w:p w:rsidR="005C4E09" w:rsidRDefault="005C4E09" w:rsidP="00E64E3B">
            <w:pPr>
              <w:spacing w:line="240" w:lineRule="atLeast"/>
              <w:jc w:val="left"/>
              <w:rPr>
                <w:rFonts w:eastAsia="Batang" w:cs="Arial"/>
                <w:szCs w:val="20"/>
              </w:rPr>
            </w:pPr>
            <w:r>
              <w:rPr>
                <w:rFonts w:eastAsia="Batang" w:cs="Arial"/>
                <w:szCs w:val="20"/>
              </w:rPr>
              <w:t>DIIP</w:t>
            </w:r>
          </w:p>
        </w:tc>
        <w:tc>
          <w:tcPr>
            <w:tcW w:w="2478" w:type="dxa"/>
            <w:tcBorders>
              <w:top w:val="double" w:sz="4" w:space="0" w:color="auto"/>
              <w:left w:val="single" w:sz="4" w:space="0" w:color="auto"/>
              <w:bottom w:val="single" w:sz="4" w:space="0" w:color="auto"/>
              <w:right w:val="single" w:sz="4" w:space="0" w:color="auto"/>
            </w:tcBorders>
            <w:vAlign w:val="center"/>
          </w:tcPr>
          <w:p w:rsidR="005C4E09" w:rsidRDefault="005C4E09" w:rsidP="00E64E3B">
            <w:pPr>
              <w:jc w:val="center"/>
              <w:rPr>
                <w:rFonts w:cs="Arial"/>
                <w:color w:val="000000"/>
                <w:szCs w:val="22"/>
              </w:rPr>
            </w:pPr>
            <w:r>
              <w:rPr>
                <w:rFonts w:cs="Arial"/>
                <w:color w:val="000000"/>
                <w:szCs w:val="22"/>
              </w:rPr>
              <w:t>960,00</w:t>
            </w:r>
          </w:p>
        </w:tc>
        <w:tc>
          <w:tcPr>
            <w:tcW w:w="2619" w:type="dxa"/>
            <w:gridSpan w:val="2"/>
            <w:tcBorders>
              <w:top w:val="double" w:sz="4" w:space="0" w:color="auto"/>
              <w:left w:val="single" w:sz="4" w:space="0" w:color="auto"/>
              <w:bottom w:val="single" w:sz="4" w:space="0" w:color="auto"/>
              <w:right w:val="double" w:sz="4" w:space="0" w:color="auto"/>
            </w:tcBorders>
            <w:vAlign w:val="center"/>
          </w:tcPr>
          <w:p w:rsidR="005C4E09" w:rsidRDefault="005C4E09" w:rsidP="00E64E3B">
            <w:pPr>
              <w:jc w:val="center"/>
              <w:rPr>
                <w:rFonts w:cs="Arial"/>
                <w:color w:val="000000"/>
                <w:szCs w:val="22"/>
              </w:rPr>
            </w:pPr>
            <w:r>
              <w:rPr>
                <w:rFonts w:cs="Arial"/>
                <w:color w:val="000000"/>
                <w:szCs w:val="22"/>
              </w:rPr>
              <w:t>1.171,20</w:t>
            </w:r>
          </w:p>
        </w:tc>
      </w:tr>
      <w:tr w:rsidR="005C4E09" w:rsidRPr="00FB6ACF" w:rsidTr="00E64E3B">
        <w:trPr>
          <w:gridAfter w:val="1"/>
          <w:wAfter w:w="12" w:type="dxa"/>
          <w:trHeight w:val="416"/>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2.</w:t>
            </w:r>
          </w:p>
        </w:tc>
        <w:tc>
          <w:tcPr>
            <w:tcW w:w="2442" w:type="dxa"/>
            <w:tcBorders>
              <w:top w:val="single" w:sz="4" w:space="0" w:color="auto"/>
              <w:left w:val="single" w:sz="4" w:space="0" w:color="auto"/>
              <w:bottom w:val="single" w:sz="4" w:space="0" w:color="auto"/>
              <w:right w:val="single" w:sz="4" w:space="0" w:color="auto"/>
            </w:tcBorders>
            <w:vAlign w:val="center"/>
          </w:tcPr>
          <w:p w:rsidR="005C4E09" w:rsidRDefault="005C4E09" w:rsidP="00E64E3B">
            <w:pPr>
              <w:spacing w:line="240" w:lineRule="atLeast"/>
              <w:jc w:val="left"/>
              <w:rPr>
                <w:rFonts w:eastAsia="Batang" w:cs="Arial"/>
                <w:szCs w:val="20"/>
              </w:rPr>
            </w:pPr>
            <w:r>
              <w:rPr>
                <w:rFonts w:eastAsia="Batang" w:cs="Arial"/>
                <w:szCs w:val="20"/>
              </w:rPr>
              <w:t>Investicijski program</w:t>
            </w:r>
          </w:p>
        </w:tc>
        <w:tc>
          <w:tcPr>
            <w:tcW w:w="2478" w:type="dxa"/>
            <w:tcBorders>
              <w:top w:val="single" w:sz="4" w:space="0" w:color="auto"/>
              <w:left w:val="single" w:sz="4" w:space="0" w:color="auto"/>
              <w:bottom w:val="single" w:sz="4" w:space="0" w:color="auto"/>
              <w:right w:val="sing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1.400,00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1.708,00</w:t>
            </w:r>
          </w:p>
        </w:tc>
      </w:tr>
      <w:tr w:rsidR="005C4E09" w:rsidRPr="00FB6ACF" w:rsidTr="00E64E3B">
        <w:trPr>
          <w:gridAfter w:val="1"/>
          <w:wAfter w:w="12" w:type="dxa"/>
          <w:trHeight w:val="416"/>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5C4E09" w:rsidRPr="00FB6ACF" w:rsidRDefault="005C4E09" w:rsidP="00E64E3B">
            <w:pPr>
              <w:spacing w:line="240" w:lineRule="atLeast"/>
              <w:jc w:val="center"/>
              <w:rPr>
                <w:rFonts w:eastAsia="Batang" w:cs="Arial"/>
                <w:szCs w:val="20"/>
              </w:rPr>
            </w:pPr>
            <w:r>
              <w:rPr>
                <w:rFonts w:eastAsia="Batang" w:cs="Arial"/>
                <w:szCs w:val="20"/>
              </w:rPr>
              <w:t>3.</w:t>
            </w:r>
          </w:p>
        </w:tc>
        <w:tc>
          <w:tcPr>
            <w:tcW w:w="2442" w:type="dxa"/>
            <w:tcBorders>
              <w:top w:val="single" w:sz="4" w:space="0" w:color="auto"/>
              <w:left w:val="single" w:sz="4" w:space="0" w:color="auto"/>
              <w:bottom w:val="single" w:sz="4" w:space="0" w:color="auto"/>
              <w:right w:val="single" w:sz="4" w:space="0" w:color="auto"/>
            </w:tcBorders>
            <w:vAlign w:val="center"/>
          </w:tcPr>
          <w:p w:rsidR="005C4E09" w:rsidRDefault="005C4E09" w:rsidP="00E64E3B">
            <w:pPr>
              <w:spacing w:line="240" w:lineRule="atLeast"/>
              <w:jc w:val="left"/>
              <w:rPr>
                <w:rFonts w:eastAsia="Batang" w:cs="Arial"/>
                <w:szCs w:val="20"/>
              </w:rPr>
            </w:pPr>
            <w:r>
              <w:rPr>
                <w:rFonts w:eastAsia="Batang" w:cs="Arial"/>
                <w:szCs w:val="20"/>
              </w:rPr>
              <w:t>Arheološka izkopavanja in GOI</w:t>
            </w:r>
          </w:p>
        </w:tc>
        <w:tc>
          <w:tcPr>
            <w:tcW w:w="2478" w:type="dxa"/>
            <w:tcBorders>
              <w:top w:val="single" w:sz="4" w:space="0" w:color="auto"/>
              <w:left w:val="single" w:sz="4" w:space="0" w:color="auto"/>
              <w:bottom w:val="single" w:sz="4" w:space="0" w:color="auto"/>
              <w:right w:val="sing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686.334,00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837.327,48</w:t>
            </w:r>
          </w:p>
        </w:tc>
      </w:tr>
      <w:tr w:rsidR="005C4E09" w:rsidRPr="00FB6ACF" w:rsidTr="00E64E3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4.</w:t>
            </w:r>
          </w:p>
        </w:tc>
        <w:tc>
          <w:tcPr>
            <w:tcW w:w="2442" w:type="dxa"/>
            <w:tcBorders>
              <w:top w:val="single" w:sz="4" w:space="0" w:color="auto"/>
              <w:left w:val="single" w:sz="4" w:space="0" w:color="auto"/>
              <w:bottom w:val="single" w:sz="4" w:space="0" w:color="auto"/>
              <w:right w:val="single" w:sz="4" w:space="0" w:color="auto"/>
            </w:tcBorders>
            <w:vAlign w:val="center"/>
          </w:tcPr>
          <w:p w:rsidR="005C4E09" w:rsidRPr="00FB6ACF" w:rsidRDefault="005C4E09" w:rsidP="00E64E3B">
            <w:pPr>
              <w:spacing w:line="240" w:lineRule="atLeast"/>
              <w:jc w:val="left"/>
              <w:rPr>
                <w:rFonts w:eastAsia="Batang" w:cs="Arial"/>
                <w:szCs w:val="20"/>
              </w:rPr>
            </w:pPr>
            <w:r>
              <w:rPr>
                <w:rFonts w:eastAsia="Batang" w:cs="Arial"/>
                <w:szCs w:val="20"/>
              </w:rPr>
              <w:t>Gradbeni nadzor</w:t>
            </w:r>
          </w:p>
        </w:tc>
        <w:tc>
          <w:tcPr>
            <w:tcW w:w="2478" w:type="dxa"/>
            <w:tcBorders>
              <w:top w:val="single" w:sz="4" w:space="0" w:color="auto"/>
              <w:left w:val="single" w:sz="4" w:space="0" w:color="auto"/>
              <w:bottom w:val="single" w:sz="4" w:space="0" w:color="auto"/>
              <w:right w:val="sing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10.070,00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12.285,40</w:t>
            </w:r>
          </w:p>
        </w:tc>
      </w:tr>
      <w:tr w:rsidR="005C4E09" w:rsidRPr="00FB6ACF" w:rsidTr="00E64E3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5.</w:t>
            </w:r>
          </w:p>
        </w:tc>
        <w:tc>
          <w:tcPr>
            <w:tcW w:w="2442" w:type="dxa"/>
            <w:tcBorders>
              <w:top w:val="single" w:sz="4" w:space="0" w:color="auto"/>
              <w:left w:val="single" w:sz="4" w:space="0" w:color="auto"/>
              <w:bottom w:val="single" w:sz="4" w:space="0" w:color="auto"/>
              <w:right w:val="single" w:sz="4" w:space="0" w:color="auto"/>
            </w:tcBorders>
            <w:vAlign w:val="center"/>
          </w:tcPr>
          <w:p w:rsidR="005C4E09" w:rsidRPr="00FB6ACF" w:rsidRDefault="005C4E09" w:rsidP="00E64E3B">
            <w:pPr>
              <w:spacing w:line="240" w:lineRule="atLeast"/>
              <w:jc w:val="left"/>
              <w:rPr>
                <w:rFonts w:eastAsia="Batang" w:cs="Arial"/>
                <w:szCs w:val="20"/>
              </w:rPr>
            </w:pPr>
            <w:r>
              <w:rPr>
                <w:rFonts w:eastAsia="Batang" w:cs="Arial"/>
                <w:szCs w:val="20"/>
              </w:rPr>
              <w:t>Varnostni koordinator</w:t>
            </w:r>
          </w:p>
        </w:tc>
        <w:tc>
          <w:tcPr>
            <w:tcW w:w="2478" w:type="dxa"/>
            <w:tcBorders>
              <w:top w:val="single" w:sz="4" w:space="0" w:color="auto"/>
              <w:left w:val="single" w:sz="4" w:space="0" w:color="auto"/>
              <w:bottom w:val="single" w:sz="4" w:space="0" w:color="auto"/>
              <w:right w:val="sing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6.042,00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7.371,24</w:t>
            </w:r>
          </w:p>
        </w:tc>
      </w:tr>
      <w:tr w:rsidR="005C4E09" w:rsidRPr="00FB6ACF" w:rsidTr="00E64E3B">
        <w:trPr>
          <w:gridAfter w:val="1"/>
          <w:wAfter w:w="12" w:type="dxa"/>
          <w:trHeight w:val="400"/>
          <w:jc w:val="center"/>
        </w:trPr>
        <w:tc>
          <w:tcPr>
            <w:tcW w:w="936" w:type="dxa"/>
            <w:gridSpan w:val="2"/>
            <w:tcBorders>
              <w:top w:val="single" w:sz="4" w:space="0" w:color="auto"/>
              <w:left w:val="double" w:sz="4" w:space="0" w:color="auto"/>
              <w:bottom w:val="single" w:sz="4" w:space="0" w:color="auto"/>
              <w:right w:val="single" w:sz="4" w:space="0" w:color="auto"/>
            </w:tcBorders>
            <w:vAlign w:val="center"/>
          </w:tcPr>
          <w:p w:rsidR="005C4E09" w:rsidRDefault="005C4E09" w:rsidP="00E64E3B">
            <w:pPr>
              <w:spacing w:line="240" w:lineRule="atLeast"/>
              <w:jc w:val="center"/>
              <w:rPr>
                <w:rFonts w:eastAsia="Batang" w:cs="Arial"/>
                <w:szCs w:val="20"/>
              </w:rPr>
            </w:pPr>
            <w:r>
              <w:rPr>
                <w:rFonts w:eastAsia="Batang" w:cs="Arial"/>
                <w:szCs w:val="20"/>
              </w:rPr>
              <w:t>6.</w:t>
            </w:r>
          </w:p>
        </w:tc>
        <w:tc>
          <w:tcPr>
            <w:tcW w:w="2442" w:type="dxa"/>
            <w:tcBorders>
              <w:top w:val="single" w:sz="4" w:space="0" w:color="auto"/>
              <w:left w:val="single" w:sz="4" w:space="0" w:color="auto"/>
              <w:bottom w:val="single" w:sz="4" w:space="0" w:color="auto"/>
              <w:right w:val="single" w:sz="4" w:space="0" w:color="auto"/>
            </w:tcBorders>
            <w:vAlign w:val="center"/>
          </w:tcPr>
          <w:p w:rsidR="005C4E09" w:rsidRPr="00FB6ACF" w:rsidRDefault="005C4E09" w:rsidP="00E64E3B">
            <w:pPr>
              <w:spacing w:line="240" w:lineRule="atLeast"/>
              <w:jc w:val="left"/>
              <w:rPr>
                <w:rFonts w:eastAsia="Batang" w:cs="Arial"/>
                <w:szCs w:val="20"/>
              </w:rPr>
            </w:pPr>
            <w:r>
              <w:rPr>
                <w:rFonts w:eastAsia="Batang" w:cs="Arial"/>
                <w:szCs w:val="20"/>
              </w:rPr>
              <w:t>Tuje storitve</w:t>
            </w:r>
          </w:p>
        </w:tc>
        <w:tc>
          <w:tcPr>
            <w:tcW w:w="2478" w:type="dxa"/>
            <w:tcBorders>
              <w:top w:val="single" w:sz="4" w:space="0" w:color="auto"/>
              <w:left w:val="single" w:sz="4" w:space="0" w:color="auto"/>
              <w:bottom w:val="single" w:sz="4" w:space="0" w:color="auto"/>
              <w:right w:val="sing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6.650,40</w:t>
            </w:r>
          </w:p>
        </w:tc>
        <w:tc>
          <w:tcPr>
            <w:tcW w:w="2619" w:type="dxa"/>
            <w:gridSpan w:val="2"/>
            <w:tcBorders>
              <w:top w:val="single" w:sz="4" w:space="0" w:color="auto"/>
              <w:left w:val="single" w:sz="4" w:space="0" w:color="auto"/>
              <w:bottom w:val="single" w:sz="4" w:space="0" w:color="auto"/>
              <w:right w:val="double" w:sz="4" w:space="0" w:color="auto"/>
            </w:tcBorders>
            <w:vAlign w:val="center"/>
          </w:tcPr>
          <w:p w:rsidR="005C4E09" w:rsidRPr="00ED692B" w:rsidRDefault="005C4E09" w:rsidP="00E64E3B">
            <w:pPr>
              <w:spacing w:line="240" w:lineRule="atLeast"/>
              <w:jc w:val="center"/>
              <w:rPr>
                <w:rFonts w:eastAsia="Batang" w:cs="Arial"/>
                <w:szCs w:val="20"/>
              </w:rPr>
            </w:pPr>
            <w:r>
              <w:rPr>
                <w:rFonts w:eastAsia="Batang" w:cs="Arial"/>
                <w:szCs w:val="20"/>
              </w:rPr>
              <w:t>8.113,49</w:t>
            </w:r>
          </w:p>
        </w:tc>
      </w:tr>
      <w:tr w:rsidR="005C4E09" w:rsidRPr="00FB6ACF" w:rsidTr="00E64E3B">
        <w:trPr>
          <w:jc w:val="center"/>
        </w:trPr>
        <w:tc>
          <w:tcPr>
            <w:tcW w:w="924" w:type="dxa"/>
            <w:tcBorders>
              <w:top w:val="double" w:sz="4" w:space="0" w:color="auto"/>
              <w:left w:val="nil"/>
              <w:bottom w:val="nil"/>
              <w:right w:val="double" w:sz="4" w:space="0" w:color="auto"/>
            </w:tcBorders>
            <w:vAlign w:val="center"/>
          </w:tcPr>
          <w:p w:rsidR="005C4E09" w:rsidRPr="00FB6ACF" w:rsidRDefault="005C4E09" w:rsidP="00E64E3B">
            <w:pPr>
              <w:spacing w:line="240" w:lineRule="atLeast"/>
              <w:ind w:left="1680"/>
              <w:rPr>
                <w:rFonts w:eastAsia="Batang" w:cs="Arial"/>
                <w:szCs w:val="20"/>
              </w:rPr>
            </w:pPr>
          </w:p>
        </w:tc>
        <w:tc>
          <w:tcPr>
            <w:tcW w:w="2454" w:type="dxa"/>
            <w:gridSpan w:val="2"/>
            <w:tcBorders>
              <w:top w:val="thinThickSmallGap" w:sz="24" w:space="0" w:color="auto"/>
              <w:left w:val="double" w:sz="4" w:space="0" w:color="auto"/>
              <w:bottom w:val="double" w:sz="4" w:space="0" w:color="auto"/>
              <w:right w:val="single" w:sz="4" w:space="0" w:color="auto"/>
            </w:tcBorders>
            <w:shd w:val="clear" w:color="auto" w:fill="FFCC66"/>
            <w:vAlign w:val="center"/>
          </w:tcPr>
          <w:p w:rsidR="005C4E09" w:rsidRPr="00FB6ACF" w:rsidRDefault="005C4E09" w:rsidP="00E64E3B">
            <w:pPr>
              <w:spacing w:line="240" w:lineRule="atLeast"/>
              <w:rPr>
                <w:rFonts w:eastAsia="Batang" w:cs="Arial"/>
                <w:b/>
                <w:i/>
                <w:szCs w:val="20"/>
              </w:rPr>
            </w:pPr>
            <w:r w:rsidRPr="00FB6ACF">
              <w:rPr>
                <w:rFonts w:eastAsia="Batang" w:cs="Arial"/>
                <w:b/>
                <w:i/>
                <w:szCs w:val="20"/>
              </w:rPr>
              <w:t xml:space="preserve">SKUPAJ VREDNOST </w:t>
            </w:r>
          </w:p>
        </w:tc>
        <w:tc>
          <w:tcPr>
            <w:tcW w:w="2490" w:type="dxa"/>
            <w:gridSpan w:val="2"/>
            <w:tcBorders>
              <w:top w:val="thinThickSmallGap" w:sz="24" w:space="0" w:color="auto"/>
              <w:left w:val="single" w:sz="4" w:space="0" w:color="auto"/>
              <w:bottom w:val="double" w:sz="4" w:space="0" w:color="auto"/>
              <w:right w:val="single" w:sz="4" w:space="0" w:color="auto"/>
            </w:tcBorders>
            <w:shd w:val="clear" w:color="auto" w:fill="FFCC66"/>
            <w:vAlign w:val="center"/>
          </w:tcPr>
          <w:p w:rsidR="005C4E09" w:rsidRPr="00FB6ACF" w:rsidRDefault="005C4E09" w:rsidP="00E64E3B">
            <w:pPr>
              <w:jc w:val="center"/>
              <w:rPr>
                <w:rFonts w:cs="Arial"/>
                <w:b/>
                <w:i/>
                <w:szCs w:val="20"/>
              </w:rPr>
            </w:pPr>
            <w:r>
              <w:rPr>
                <w:rFonts w:cs="Arial"/>
                <w:b/>
                <w:i/>
                <w:szCs w:val="20"/>
              </w:rPr>
              <w:t>711.456,40</w:t>
            </w:r>
          </w:p>
        </w:tc>
        <w:tc>
          <w:tcPr>
            <w:tcW w:w="2619" w:type="dxa"/>
            <w:gridSpan w:val="2"/>
            <w:tcBorders>
              <w:top w:val="thinThickSmallGap" w:sz="24" w:space="0" w:color="auto"/>
              <w:left w:val="single" w:sz="4" w:space="0" w:color="auto"/>
              <w:bottom w:val="double" w:sz="4" w:space="0" w:color="auto"/>
              <w:right w:val="double" w:sz="4" w:space="0" w:color="auto"/>
            </w:tcBorders>
            <w:shd w:val="clear" w:color="auto" w:fill="FFCC66"/>
            <w:vAlign w:val="center"/>
          </w:tcPr>
          <w:p w:rsidR="005C4E09" w:rsidRPr="005612F6" w:rsidRDefault="005C4E09" w:rsidP="00E64E3B">
            <w:pPr>
              <w:jc w:val="center"/>
              <w:rPr>
                <w:rFonts w:cs="Arial"/>
                <w:b/>
                <w:i/>
                <w:szCs w:val="20"/>
              </w:rPr>
            </w:pPr>
            <w:r>
              <w:rPr>
                <w:rFonts w:cs="Arial"/>
                <w:b/>
                <w:i/>
                <w:szCs w:val="20"/>
              </w:rPr>
              <w:t>867.976,81</w:t>
            </w:r>
          </w:p>
        </w:tc>
      </w:tr>
    </w:tbl>
    <w:p w:rsidR="005C4E09" w:rsidRDefault="005C4E09" w:rsidP="000E19FE">
      <w:pPr>
        <w:spacing w:line="340" w:lineRule="exact"/>
        <w:rPr>
          <w:rFonts w:eastAsia="Batang" w:cs="Arial"/>
          <w:szCs w:val="20"/>
        </w:rPr>
      </w:pPr>
    </w:p>
    <w:p w:rsidR="000E19FE" w:rsidRPr="00011F97" w:rsidRDefault="000E309D" w:rsidP="000E19FE">
      <w:pPr>
        <w:rPr>
          <w:rFonts w:cs="Arial"/>
          <w:szCs w:val="20"/>
        </w:rPr>
      </w:pPr>
      <w:r>
        <w:rPr>
          <w:rFonts w:cs="Arial"/>
          <w:szCs w:val="20"/>
        </w:rPr>
        <w:t>S</w:t>
      </w:r>
      <w:r w:rsidR="000E19FE" w:rsidRPr="00011F97">
        <w:rPr>
          <w:rFonts w:cs="Arial"/>
          <w:szCs w:val="20"/>
        </w:rPr>
        <w:t xml:space="preserve">kupna vrednost investicije po </w:t>
      </w:r>
      <w:r w:rsidR="000E19FE">
        <w:rPr>
          <w:rFonts w:cs="Arial"/>
          <w:szCs w:val="20"/>
        </w:rPr>
        <w:t xml:space="preserve">tekočih </w:t>
      </w:r>
      <w:r w:rsidR="000E19FE" w:rsidRPr="00011F97">
        <w:rPr>
          <w:rFonts w:cs="Arial"/>
          <w:szCs w:val="20"/>
        </w:rPr>
        <w:t>cenah:</w:t>
      </w:r>
    </w:p>
    <w:p w:rsidR="000E19FE" w:rsidRPr="00040E76" w:rsidRDefault="000E19FE" w:rsidP="000E19FE">
      <w:pPr>
        <w:rPr>
          <w:rFonts w:cs="Arial"/>
          <w:b/>
          <w:szCs w:val="20"/>
          <w:u w:val="single"/>
        </w:rPr>
      </w:pPr>
      <w:r w:rsidRPr="00011F97">
        <w:rPr>
          <w:rFonts w:cs="Arial"/>
          <w:szCs w:val="20"/>
        </w:rPr>
        <w:t xml:space="preserve">- brez DDV-ja: </w:t>
      </w:r>
      <w:r w:rsidR="005C4E09">
        <w:rPr>
          <w:rFonts w:cs="Arial"/>
          <w:b/>
          <w:szCs w:val="20"/>
          <w:u w:val="single"/>
        </w:rPr>
        <w:t>711.456,40</w:t>
      </w:r>
      <w:r w:rsidRPr="00011F97">
        <w:rPr>
          <w:rFonts w:cs="Arial"/>
          <w:b/>
          <w:szCs w:val="20"/>
          <w:u w:val="single"/>
        </w:rPr>
        <w:t xml:space="preserve"> EUR</w:t>
      </w:r>
      <w:r w:rsidRPr="00011F97">
        <w:rPr>
          <w:rFonts w:cs="Arial"/>
          <w:b/>
          <w:szCs w:val="20"/>
        </w:rPr>
        <w:t>,</w:t>
      </w:r>
      <w:r w:rsidRPr="00011F97">
        <w:rPr>
          <w:rFonts w:cs="Arial"/>
          <w:szCs w:val="20"/>
        </w:rPr>
        <w:t xml:space="preserve"> </w:t>
      </w:r>
    </w:p>
    <w:p w:rsidR="000E19FE" w:rsidRPr="00011F97" w:rsidRDefault="000E19FE" w:rsidP="000E19FE">
      <w:pPr>
        <w:rPr>
          <w:rFonts w:cs="Arial"/>
          <w:szCs w:val="20"/>
        </w:rPr>
      </w:pPr>
      <w:r>
        <w:rPr>
          <w:rFonts w:cs="Arial"/>
          <w:szCs w:val="20"/>
        </w:rPr>
        <w:t xml:space="preserve">- </w:t>
      </w:r>
      <w:r w:rsidR="00BA0A7A">
        <w:rPr>
          <w:rFonts w:cs="Arial"/>
          <w:szCs w:val="20"/>
        </w:rPr>
        <w:t xml:space="preserve">z </w:t>
      </w:r>
      <w:r>
        <w:rPr>
          <w:rFonts w:cs="Arial"/>
          <w:szCs w:val="20"/>
        </w:rPr>
        <w:t>DDV</w:t>
      </w:r>
      <w:r w:rsidRPr="00011F97">
        <w:rPr>
          <w:rFonts w:cs="Arial"/>
          <w:szCs w:val="20"/>
        </w:rPr>
        <w:t xml:space="preserve">:   </w:t>
      </w:r>
      <w:r w:rsidR="005C4E09">
        <w:rPr>
          <w:rFonts w:cs="Arial"/>
          <w:b/>
          <w:szCs w:val="20"/>
          <w:u w:val="single"/>
        </w:rPr>
        <w:t>867.976,81</w:t>
      </w:r>
      <w:r w:rsidRPr="00BA0A7A">
        <w:rPr>
          <w:rFonts w:cs="Arial"/>
          <w:b/>
          <w:szCs w:val="20"/>
          <w:u w:val="single"/>
        </w:rPr>
        <w:t xml:space="preserve"> </w:t>
      </w:r>
      <w:r w:rsidRPr="00011F97">
        <w:rPr>
          <w:rFonts w:cs="Arial"/>
          <w:b/>
          <w:szCs w:val="20"/>
          <w:u w:val="single"/>
        </w:rPr>
        <w:t>EUR</w:t>
      </w:r>
      <w:r w:rsidRPr="00011F97">
        <w:rPr>
          <w:rFonts w:cs="Arial"/>
          <w:b/>
          <w:szCs w:val="20"/>
        </w:rPr>
        <w:t>.</w:t>
      </w:r>
    </w:p>
    <w:p w:rsidR="005C4E09" w:rsidRDefault="005C4E09">
      <w:pPr>
        <w:spacing w:line="240" w:lineRule="auto"/>
        <w:jc w:val="left"/>
        <w:rPr>
          <w:rFonts w:cs="Arial"/>
          <w:bCs/>
          <w:szCs w:val="26"/>
        </w:rPr>
      </w:pPr>
      <w:bookmarkStart w:id="60" w:name="_Toc262459500"/>
      <w:r>
        <w:br w:type="page"/>
      </w:r>
    </w:p>
    <w:p w:rsidR="00E73C28" w:rsidRDefault="00E73C28" w:rsidP="00E73C28">
      <w:pPr>
        <w:pStyle w:val="Naslov3"/>
      </w:pPr>
      <w:bookmarkStart w:id="61" w:name="_Toc439853308"/>
      <w:r w:rsidRPr="009D7791">
        <w:t>Terminski plan gl</w:t>
      </w:r>
      <w:r>
        <w:t>ede vrste stroškov po</w:t>
      </w:r>
      <w:r w:rsidRPr="009D7791">
        <w:t xml:space="preserve"> tekočih cenah</w:t>
      </w:r>
      <w:bookmarkEnd w:id="60"/>
      <w:bookmarkEnd w:id="61"/>
    </w:p>
    <w:p w:rsidR="00E73C28" w:rsidRDefault="00E73C28" w:rsidP="00E73C28"/>
    <w:p w:rsidR="00E73C28" w:rsidRDefault="00DB7E5C" w:rsidP="00DB7E5C">
      <w:pPr>
        <w:pStyle w:val="Napis"/>
        <w:rPr>
          <w:rFonts w:cs="Arial"/>
          <w:szCs w:val="20"/>
          <w:lang w:eastAsia="en-GB"/>
        </w:rPr>
      </w:pPr>
      <w:r>
        <w:t xml:space="preserve">Tabela </w:t>
      </w:r>
      <w:fldSimple w:instr=" STYLEREF 1 \s ">
        <w:r w:rsidR="002D573C">
          <w:rPr>
            <w:noProof/>
          </w:rPr>
          <w:t>6</w:t>
        </w:r>
      </w:fldSimple>
      <w:r w:rsidR="002D573C">
        <w:noBreakHyphen/>
      </w:r>
      <w:fldSimple w:instr=" SEQ Tabela \* ARABIC \s 1 ">
        <w:r w:rsidR="002D573C">
          <w:rPr>
            <w:noProof/>
          </w:rPr>
          <w:t>4</w:t>
        </w:r>
      </w:fldSimple>
      <w:r w:rsidR="00E73C28" w:rsidRPr="005E0C8C">
        <w:rPr>
          <w:rFonts w:cs="Arial"/>
          <w:b w:val="0"/>
          <w:szCs w:val="20"/>
          <w:lang w:eastAsia="en-GB"/>
        </w:rPr>
        <w:t>:</w:t>
      </w:r>
      <w:r w:rsidR="00E73C28">
        <w:rPr>
          <w:rFonts w:cs="Arial"/>
          <w:b w:val="0"/>
          <w:szCs w:val="20"/>
          <w:lang w:eastAsia="en-GB"/>
        </w:rPr>
        <w:t xml:space="preserve"> </w:t>
      </w:r>
      <w:r w:rsidR="00E73C28" w:rsidRPr="005E0C8C">
        <w:rPr>
          <w:rFonts w:cs="Arial"/>
          <w:szCs w:val="20"/>
          <w:lang w:eastAsia="en-GB"/>
        </w:rPr>
        <w:t>Celotna investicijska vrednost po tekočih cenah v EUR z upoštevan</w:t>
      </w:r>
      <w:r w:rsidR="005C4E09">
        <w:rPr>
          <w:rFonts w:cs="Arial"/>
          <w:szCs w:val="20"/>
          <w:lang w:eastAsia="en-GB"/>
        </w:rPr>
        <w:t>im davkom na dodano vrednost (22</w:t>
      </w:r>
      <w:r w:rsidR="00E73C28" w:rsidRPr="005E0C8C">
        <w:rPr>
          <w:rFonts w:cs="Arial"/>
          <w:szCs w:val="20"/>
          <w:lang w:eastAsia="en-GB"/>
        </w:rPr>
        <w:t>%)</w:t>
      </w:r>
    </w:p>
    <w:p w:rsidR="005C4E09" w:rsidRDefault="005C4E09" w:rsidP="00E73C28">
      <w:pPr>
        <w:spacing w:line="240" w:lineRule="auto"/>
        <w:rPr>
          <w:rFonts w:cs="Arial"/>
          <w:szCs w:val="20"/>
          <w:lang w:eastAsia="en-GB"/>
        </w:rPr>
      </w:pPr>
    </w:p>
    <w:tbl>
      <w:tblPr>
        <w:tblW w:w="7577" w:type="dxa"/>
        <w:jc w:val="center"/>
        <w:tblCellMar>
          <w:left w:w="70" w:type="dxa"/>
          <w:right w:w="70" w:type="dxa"/>
        </w:tblCellMar>
        <w:tblLook w:val="0000" w:firstRow="0" w:lastRow="0" w:firstColumn="0" w:lastColumn="0" w:noHBand="0" w:noVBand="0"/>
      </w:tblPr>
      <w:tblGrid>
        <w:gridCol w:w="4790"/>
        <w:gridCol w:w="1378"/>
        <w:gridCol w:w="1409"/>
      </w:tblGrid>
      <w:tr w:rsidR="005C4E09" w:rsidRPr="00AE4D34" w:rsidTr="005C4E09">
        <w:trPr>
          <w:trHeight w:val="270"/>
          <w:jc w:val="center"/>
        </w:trPr>
        <w:tc>
          <w:tcPr>
            <w:tcW w:w="4790" w:type="dxa"/>
            <w:tcBorders>
              <w:top w:val="double" w:sz="4" w:space="0" w:color="auto"/>
              <w:left w:val="double" w:sz="4" w:space="0" w:color="auto"/>
              <w:bottom w:val="dashSmallGap" w:sz="4" w:space="0" w:color="auto"/>
              <w:right w:val="single" w:sz="4" w:space="0" w:color="auto"/>
            </w:tcBorders>
            <w:shd w:val="clear" w:color="auto" w:fill="CCCCCC"/>
            <w:noWrap/>
            <w:vAlign w:val="bottom"/>
          </w:tcPr>
          <w:p w:rsidR="005C4E09" w:rsidRPr="00AE4D34" w:rsidRDefault="005C4E09" w:rsidP="00E64E3B">
            <w:pPr>
              <w:rPr>
                <w:rFonts w:cs="Arial"/>
                <w:b/>
                <w:szCs w:val="20"/>
              </w:rPr>
            </w:pPr>
            <w:r w:rsidRPr="00AE4D34">
              <w:rPr>
                <w:rFonts w:cs="Arial"/>
                <w:b/>
                <w:szCs w:val="20"/>
              </w:rPr>
              <w:t>Leto</w:t>
            </w:r>
          </w:p>
        </w:tc>
        <w:tc>
          <w:tcPr>
            <w:tcW w:w="1378" w:type="dxa"/>
            <w:tcBorders>
              <w:top w:val="double" w:sz="4" w:space="0" w:color="auto"/>
              <w:left w:val="single" w:sz="4" w:space="0" w:color="auto"/>
              <w:bottom w:val="dashSmallGap" w:sz="4" w:space="0" w:color="auto"/>
              <w:right w:val="single" w:sz="4" w:space="0" w:color="auto"/>
            </w:tcBorders>
            <w:shd w:val="clear" w:color="auto" w:fill="CCCCCC"/>
            <w:noWrap/>
            <w:vAlign w:val="center"/>
          </w:tcPr>
          <w:p w:rsidR="005C4E09" w:rsidRPr="00AE4D34" w:rsidRDefault="005C4E09" w:rsidP="00E64E3B">
            <w:pPr>
              <w:jc w:val="center"/>
              <w:rPr>
                <w:rFonts w:cs="Arial"/>
                <w:b/>
                <w:szCs w:val="20"/>
              </w:rPr>
            </w:pPr>
            <w:r w:rsidRPr="00AE4D34">
              <w:rPr>
                <w:rFonts w:cs="Arial"/>
                <w:b/>
                <w:szCs w:val="20"/>
              </w:rPr>
              <w:t>20</w:t>
            </w:r>
            <w:r>
              <w:rPr>
                <w:rFonts w:cs="Arial"/>
                <w:b/>
                <w:szCs w:val="20"/>
              </w:rPr>
              <w:t>16</w:t>
            </w:r>
          </w:p>
        </w:tc>
        <w:tc>
          <w:tcPr>
            <w:tcW w:w="1409" w:type="dxa"/>
            <w:tcBorders>
              <w:top w:val="double" w:sz="4" w:space="0" w:color="auto"/>
              <w:left w:val="single" w:sz="4" w:space="0" w:color="auto"/>
              <w:bottom w:val="dashSmallGap" w:sz="4" w:space="0" w:color="auto"/>
              <w:right w:val="double" w:sz="4" w:space="0" w:color="auto"/>
            </w:tcBorders>
            <w:shd w:val="clear" w:color="auto" w:fill="CCCCCC"/>
            <w:vAlign w:val="center"/>
          </w:tcPr>
          <w:p w:rsidR="005C4E09" w:rsidRPr="00AE4D34" w:rsidRDefault="005C4E09" w:rsidP="00E64E3B">
            <w:pPr>
              <w:jc w:val="center"/>
              <w:rPr>
                <w:rFonts w:cs="Arial"/>
                <w:b/>
                <w:szCs w:val="20"/>
              </w:rPr>
            </w:pPr>
            <w:r>
              <w:rPr>
                <w:rFonts w:cs="Arial"/>
                <w:b/>
                <w:szCs w:val="20"/>
              </w:rPr>
              <w:t>2017</w:t>
            </w:r>
          </w:p>
        </w:tc>
      </w:tr>
      <w:tr w:rsidR="005C4E09" w:rsidRPr="00AE4D34" w:rsidTr="005C4E09">
        <w:trPr>
          <w:trHeight w:val="282"/>
          <w:jc w:val="center"/>
        </w:trPr>
        <w:tc>
          <w:tcPr>
            <w:tcW w:w="4790" w:type="dxa"/>
            <w:tcBorders>
              <w:top w:val="dashSmallGap" w:sz="4" w:space="0" w:color="auto"/>
              <w:left w:val="double" w:sz="4" w:space="0" w:color="auto"/>
              <w:bottom w:val="dashSmallGap" w:sz="4" w:space="0" w:color="auto"/>
              <w:right w:val="single" w:sz="4" w:space="0" w:color="auto"/>
            </w:tcBorders>
            <w:shd w:val="clear" w:color="auto" w:fill="CCCCCC"/>
            <w:noWrap/>
            <w:vAlign w:val="bottom"/>
          </w:tcPr>
          <w:p w:rsidR="005C4E09" w:rsidRPr="00AE4D34" w:rsidRDefault="005C4E09" w:rsidP="00E64E3B">
            <w:pPr>
              <w:rPr>
                <w:rFonts w:cs="Arial"/>
                <w:b/>
                <w:szCs w:val="20"/>
              </w:rPr>
            </w:pPr>
            <w:r w:rsidRPr="00AE4D34">
              <w:rPr>
                <w:rFonts w:cs="Arial"/>
                <w:b/>
                <w:szCs w:val="20"/>
              </w:rPr>
              <w:t>Letni korektor</w:t>
            </w:r>
          </w:p>
        </w:tc>
        <w:tc>
          <w:tcPr>
            <w:tcW w:w="1378" w:type="dxa"/>
            <w:tcBorders>
              <w:top w:val="dashSmallGap" w:sz="4" w:space="0" w:color="auto"/>
              <w:left w:val="single" w:sz="4" w:space="0" w:color="auto"/>
              <w:bottom w:val="dashSmallGap" w:sz="4" w:space="0" w:color="auto"/>
              <w:right w:val="single" w:sz="4" w:space="0" w:color="auto"/>
            </w:tcBorders>
            <w:shd w:val="clear" w:color="auto" w:fill="CCCCCC"/>
            <w:noWrap/>
            <w:vAlign w:val="center"/>
          </w:tcPr>
          <w:p w:rsidR="005C4E09" w:rsidRPr="00AE4D34" w:rsidRDefault="005C4E09" w:rsidP="00E64E3B">
            <w:pPr>
              <w:jc w:val="center"/>
              <w:rPr>
                <w:rFonts w:cs="Arial"/>
                <w:b/>
                <w:szCs w:val="20"/>
              </w:rPr>
            </w:pPr>
            <w:r w:rsidRPr="00AE4D34">
              <w:rPr>
                <w:rFonts w:cs="Arial"/>
                <w:b/>
                <w:szCs w:val="20"/>
              </w:rPr>
              <w:t>1,000</w:t>
            </w:r>
          </w:p>
        </w:tc>
        <w:tc>
          <w:tcPr>
            <w:tcW w:w="1409" w:type="dxa"/>
            <w:tcBorders>
              <w:top w:val="dashSmallGap" w:sz="4" w:space="0" w:color="auto"/>
              <w:left w:val="single" w:sz="4" w:space="0" w:color="auto"/>
              <w:bottom w:val="dashSmallGap" w:sz="4" w:space="0" w:color="auto"/>
              <w:right w:val="double" w:sz="4" w:space="0" w:color="auto"/>
            </w:tcBorders>
            <w:shd w:val="clear" w:color="auto" w:fill="CCCCCC"/>
            <w:vAlign w:val="center"/>
          </w:tcPr>
          <w:p w:rsidR="005C4E09" w:rsidRPr="00AE4D34" w:rsidRDefault="005C4E09" w:rsidP="00E64E3B">
            <w:pPr>
              <w:jc w:val="center"/>
              <w:rPr>
                <w:rFonts w:cs="Arial"/>
                <w:b/>
                <w:szCs w:val="20"/>
              </w:rPr>
            </w:pPr>
            <w:r>
              <w:rPr>
                <w:rFonts w:cs="Arial"/>
                <w:b/>
                <w:szCs w:val="20"/>
              </w:rPr>
              <w:t>1,000</w:t>
            </w:r>
          </w:p>
        </w:tc>
      </w:tr>
      <w:tr w:rsidR="005C4E09" w:rsidRPr="00AE4D34" w:rsidTr="005C4E09">
        <w:trPr>
          <w:trHeight w:val="270"/>
          <w:jc w:val="center"/>
        </w:trPr>
        <w:tc>
          <w:tcPr>
            <w:tcW w:w="4790" w:type="dxa"/>
            <w:tcBorders>
              <w:top w:val="dashSmallGap" w:sz="4" w:space="0" w:color="auto"/>
              <w:left w:val="double" w:sz="4" w:space="0" w:color="auto"/>
              <w:bottom w:val="single" w:sz="4" w:space="0" w:color="auto"/>
              <w:right w:val="single" w:sz="4" w:space="0" w:color="auto"/>
            </w:tcBorders>
            <w:shd w:val="clear" w:color="auto" w:fill="CCCCCC"/>
            <w:noWrap/>
            <w:vAlign w:val="bottom"/>
          </w:tcPr>
          <w:p w:rsidR="005C4E09" w:rsidRPr="00AE4D34" w:rsidRDefault="005C4E09" w:rsidP="00E64E3B">
            <w:pPr>
              <w:rPr>
                <w:rFonts w:cs="Arial"/>
                <w:b/>
                <w:bCs/>
                <w:szCs w:val="20"/>
              </w:rPr>
            </w:pPr>
            <w:r w:rsidRPr="00AE4D34">
              <w:rPr>
                <w:rFonts w:cs="Arial"/>
                <w:b/>
                <w:bCs/>
                <w:szCs w:val="20"/>
              </w:rPr>
              <w:t>INVESTICIJA</w:t>
            </w:r>
          </w:p>
        </w:tc>
        <w:tc>
          <w:tcPr>
            <w:tcW w:w="1378" w:type="dxa"/>
            <w:tcBorders>
              <w:top w:val="dashSmallGap" w:sz="4" w:space="0" w:color="auto"/>
              <w:left w:val="nil"/>
              <w:bottom w:val="single" w:sz="4" w:space="0" w:color="auto"/>
              <w:right w:val="single" w:sz="4" w:space="0" w:color="auto"/>
            </w:tcBorders>
            <w:shd w:val="clear" w:color="auto" w:fill="CCCCCC"/>
            <w:noWrap/>
            <w:vAlign w:val="center"/>
          </w:tcPr>
          <w:p w:rsidR="005C4E09" w:rsidRPr="00AE4D34" w:rsidRDefault="005C4E09" w:rsidP="00E64E3B">
            <w:pPr>
              <w:jc w:val="center"/>
              <w:rPr>
                <w:rFonts w:cs="Arial"/>
                <w:b/>
                <w:szCs w:val="20"/>
              </w:rPr>
            </w:pPr>
            <w:r>
              <w:rPr>
                <w:rFonts w:cs="Arial"/>
                <w:b/>
                <w:szCs w:val="20"/>
              </w:rPr>
              <w:t>2016</w:t>
            </w:r>
          </w:p>
        </w:tc>
        <w:tc>
          <w:tcPr>
            <w:tcW w:w="1409" w:type="dxa"/>
            <w:tcBorders>
              <w:top w:val="dashSmallGap" w:sz="4" w:space="0" w:color="auto"/>
              <w:left w:val="single" w:sz="4" w:space="0" w:color="auto"/>
              <w:bottom w:val="single" w:sz="4" w:space="0" w:color="auto"/>
              <w:right w:val="double" w:sz="4" w:space="0" w:color="auto"/>
            </w:tcBorders>
            <w:shd w:val="clear" w:color="auto" w:fill="CCCCCC"/>
            <w:vAlign w:val="center"/>
          </w:tcPr>
          <w:p w:rsidR="005C4E09" w:rsidRDefault="005C4E09" w:rsidP="00E64E3B">
            <w:pPr>
              <w:jc w:val="center"/>
              <w:rPr>
                <w:rFonts w:cs="Arial"/>
                <w:b/>
                <w:szCs w:val="20"/>
              </w:rPr>
            </w:pPr>
            <w:r>
              <w:rPr>
                <w:rFonts w:cs="Arial"/>
                <w:b/>
                <w:szCs w:val="20"/>
              </w:rPr>
              <w:t>2017</w:t>
            </w:r>
          </w:p>
        </w:tc>
      </w:tr>
      <w:tr w:rsidR="005C4E09" w:rsidRPr="00AE4D34" w:rsidTr="005C4E09">
        <w:trPr>
          <w:trHeight w:val="675"/>
          <w:jc w:val="center"/>
        </w:trPr>
        <w:tc>
          <w:tcPr>
            <w:tcW w:w="4790" w:type="dxa"/>
            <w:tcBorders>
              <w:top w:val="single" w:sz="4" w:space="0" w:color="auto"/>
              <w:left w:val="double" w:sz="4" w:space="0" w:color="auto"/>
              <w:bottom w:val="single" w:sz="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DIIP</w:t>
            </w:r>
          </w:p>
        </w:tc>
        <w:tc>
          <w:tcPr>
            <w:tcW w:w="1378" w:type="dxa"/>
            <w:tcBorders>
              <w:top w:val="nil"/>
              <w:left w:val="nil"/>
              <w:bottom w:val="single" w:sz="4" w:space="0" w:color="auto"/>
              <w:right w:val="single" w:sz="4" w:space="0" w:color="auto"/>
            </w:tcBorders>
            <w:shd w:val="clear" w:color="auto" w:fill="auto"/>
            <w:noWrap/>
            <w:vAlign w:val="center"/>
          </w:tcPr>
          <w:p w:rsidR="005C4E09" w:rsidRPr="00760A89" w:rsidRDefault="005C4E09" w:rsidP="00E64E3B">
            <w:pPr>
              <w:jc w:val="center"/>
              <w:rPr>
                <w:rFonts w:cs="Arial"/>
                <w:szCs w:val="20"/>
              </w:rPr>
            </w:pPr>
            <w:r>
              <w:rPr>
                <w:rFonts w:cs="Arial"/>
                <w:szCs w:val="20"/>
              </w:rPr>
              <w:t>1.171,20</w:t>
            </w:r>
          </w:p>
        </w:tc>
        <w:tc>
          <w:tcPr>
            <w:tcW w:w="1409" w:type="dxa"/>
            <w:tcBorders>
              <w:top w:val="nil"/>
              <w:left w:val="single" w:sz="4" w:space="0" w:color="auto"/>
              <w:bottom w:val="single" w:sz="4" w:space="0" w:color="auto"/>
              <w:right w:val="double" w:sz="4" w:space="0" w:color="auto"/>
            </w:tcBorders>
            <w:vAlign w:val="center"/>
          </w:tcPr>
          <w:p w:rsidR="005C4E09" w:rsidRDefault="005C4E09" w:rsidP="00E64E3B">
            <w:pPr>
              <w:jc w:val="center"/>
              <w:rPr>
                <w:rFonts w:cs="Arial"/>
                <w:color w:val="000000"/>
                <w:szCs w:val="22"/>
              </w:rPr>
            </w:pPr>
            <w:r>
              <w:rPr>
                <w:rFonts w:cs="Arial"/>
                <w:color w:val="000000"/>
                <w:szCs w:val="22"/>
              </w:rPr>
              <w:t>-</w:t>
            </w:r>
          </w:p>
        </w:tc>
      </w:tr>
      <w:tr w:rsidR="005C4E09" w:rsidRPr="00AE4D34" w:rsidTr="005C4E09">
        <w:trPr>
          <w:trHeight w:val="675"/>
          <w:jc w:val="center"/>
        </w:trPr>
        <w:tc>
          <w:tcPr>
            <w:tcW w:w="4790" w:type="dxa"/>
            <w:tcBorders>
              <w:top w:val="single" w:sz="4" w:space="0" w:color="auto"/>
              <w:left w:val="double" w:sz="4" w:space="0" w:color="auto"/>
              <w:bottom w:val="single" w:sz="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IP</w:t>
            </w:r>
          </w:p>
        </w:tc>
        <w:tc>
          <w:tcPr>
            <w:tcW w:w="1378" w:type="dxa"/>
            <w:tcBorders>
              <w:top w:val="nil"/>
              <w:left w:val="nil"/>
              <w:bottom w:val="single" w:sz="4" w:space="0" w:color="auto"/>
              <w:right w:val="single" w:sz="4" w:space="0" w:color="auto"/>
            </w:tcBorders>
            <w:shd w:val="clear" w:color="auto" w:fill="auto"/>
            <w:noWrap/>
            <w:vAlign w:val="center"/>
          </w:tcPr>
          <w:p w:rsidR="005C4E09" w:rsidRPr="00760A89" w:rsidRDefault="005C4E09" w:rsidP="00E64E3B">
            <w:pPr>
              <w:jc w:val="center"/>
              <w:rPr>
                <w:rFonts w:cs="Arial"/>
                <w:szCs w:val="20"/>
              </w:rPr>
            </w:pPr>
            <w:r>
              <w:rPr>
                <w:rFonts w:cs="Arial"/>
                <w:szCs w:val="20"/>
              </w:rPr>
              <w:t>1.708,00</w:t>
            </w:r>
          </w:p>
        </w:tc>
        <w:tc>
          <w:tcPr>
            <w:tcW w:w="1409" w:type="dxa"/>
            <w:tcBorders>
              <w:top w:val="nil"/>
              <w:left w:val="single" w:sz="4" w:space="0" w:color="auto"/>
              <w:bottom w:val="single" w:sz="4" w:space="0" w:color="auto"/>
              <w:right w:val="double" w:sz="4" w:space="0" w:color="auto"/>
            </w:tcBorders>
            <w:vAlign w:val="center"/>
          </w:tcPr>
          <w:p w:rsidR="005C4E09" w:rsidRDefault="005C4E09" w:rsidP="00E64E3B">
            <w:pPr>
              <w:jc w:val="center"/>
              <w:rPr>
                <w:rFonts w:cs="Arial"/>
                <w:color w:val="000000"/>
                <w:szCs w:val="22"/>
              </w:rPr>
            </w:pPr>
            <w:r>
              <w:rPr>
                <w:rFonts w:cs="Arial"/>
                <w:color w:val="000000"/>
                <w:szCs w:val="22"/>
              </w:rPr>
              <w:t>-</w:t>
            </w:r>
          </w:p>
        </w:tc>
      </w:tr>
      <w:tr w:rsidR="005C4E09" w:rsidRPr="00AE4D34" w:rsidTr="005C4E09">
        <w:trPr>
          <w:trHeight w:val="589"/>
          <w:jc w:val="center"/>
        </w:trPr>
        <w:tc>
          <w:tcPr>
            <w:tcW w:w="4790" w:type="dxa"/>
            <w:tcBorders>
              <w:top w:val="single" w:sz="4" w:space="0" w:color="auto"/>
              <w:left w:val="double" w:sz="4" w:space="0" w:color="auto"/>
              <w:bottom w:val="single" w:sz="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Arheološka dela in gradbeno obrtniška dela</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5C4E09" w:rsidRPr="00760A89" w:rsidRDefault="005C4E09" w:rsidP="00E64E3B">
            <w:pPr>
              <w:jc w:val="center"/>
              <w:rPr>
                <w:rFonts w:cs="Arial"/>
                <w:szCs w:val="20"/>
              </w:rPr>
            </w:pPr>
            <w:r>
              <w:rPr>
                <w:rFonts w:cs="Arial"/>
                <w:szCs w:val="20"/>
              </w:rPr>
              <w:t>366.000,00</w:t>
            </w:r>
          </w:p>
        </w:tc>
        <w:tc>
          <w:tcPr>
            <w:tcW w:w="1409" w:type="dxa"/>
            <w:tcBorders>
              <w:top w:val="single" w:sz="4" w:space="0" w:color="auto"/>
              <w:left w:val="single" w:sz="4" w:space="0" w:color="auto"/>
              <w:bottom w:val="single" w:sz="4" w:space="0" w:color="auto"/>
              <w:right w:val="double" w:sz="4" w:space="0" w:color="auto"/>
            </w:tcBorders>
            <w:vAlign w:val="center"/>
          </w:tcPr>
          <w:p w:rsidR="005C4E09" w:rsidRDefault="005C4E09" w:rsidP="005C4E09">
            <w:pPr>
              <w:jc w:val="center"/>
              <w:rPr>
                <w:rFonts w:cs="Arial"/>
                <w:color w:val="000000"/>
                <w:szCs w:val="20"/>
              </w:rPr>
            </w:pPr>
            <w:r>
              <w:rPr>
                <w:rFonts w:cs="Arial"/>
                <w:color w:val="000000"/>
                <w:szCs w:val="20"/>
              </w:rPr>
              <w:t>471.327,48</w:t>
            </w:r>
          </w:p>
        </w:tc>
      </w:tr>
      <w:tr w:rsidR="005C4E09" w:rsidRPr="00AE4D34" w:rsidTr="005C4E09">
        <w:trPr>
          <w:trHeight w:val="589"/>
          <w:jc w:val="center"/>
        </w:trPr>
        <w:tc>
          <w:tcPr>
            <w:tcW w:w="4790" w:type="dxa"/>
            <w:tcBorders>
              <w:top w:val="single" w:sz="4" w:space="0" w:color="auto"/>
              <w:left w:val="double" w:sz="4" w:space="0" w:color="auto"/>
              <w:bottom w:val="single" w:sz="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Gradbeni nadzor</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5C4E09" w:rsidRDefault="005C4E09" w:rsidP="00E64E3B">
            <w:pPr>
              <w:jc w:val="center"/>
              <w:rPr>
                <w:rFonts w:cs="Arial"/>
                <w:szCs w:val="20"/>
              </w:rPr>
            </w:pPr>
            <w:r>
              <w:rPr>
                <w:rFonts w:cs="Arial"/>
                <w:szCs w:val="20"/>
              </w:rPr>
              <w:t>6.100,00</w:t>
            </w:r>
          </w:p>
        </w:tc>
        <w:tc>
          <w:tcPr>
            <w:tcW w:w="1409" w:type="dxa"/>
            <w:tcBorders>
              <w:top w:val="single" w:sz="4" w:space="0" w:color="auto"/>
              <w:left w:val="single" w:sz="4" w:space="0" w:color="auto"/>
              <w:bottom w:val="single" w:sz="4" w:space="0" w:color="auto"/>
              <w:right w:val="double" w:sz="4" w:space="0" w:color="auto"/>
            </w:tcBorders>
            <w:vAlign w:val="center"/>
          </w:tcPr>
          <w:p w:rsidR="005C4E09" w:rsidRDefault="005C4E09" w:rsidP="005C4E09">
            <w:pPr>
              <w:jc w:val="center"/>
              <w:rPr>
                <w:rFonts w:cs="Arial"/>
                <w:color w:val="000000"/>
                <w:szCs w:val="20"/>
              </w:rPr>
            </w:pPr>
            <w:r>
              <w:rPr>
                <w:rFonts w:cs="Arial"/>
                <w:color w:val="000000"/>
                <w:szCs w:val="20"/>
              </w:rPr>
              <w:t>6.185,40</w:t>
            </w:r>
          </w:p>
        </w:tc>
      </w:tr>
      <w:tr w:rsidR="005C4E09" w:rsidRPr="00AE4D34" w:rsidTr="005C4E09">
        <w:trPr>
          <w:trHeight w:val="589"/>
          <w:jc w:val="center"/>
        </w:trPr>
        <w:tc>
          <w:tcPr>
            <w:tcW w:w="4790" w:type="dxa"/>
            <w:tcBorders>
              <w:top w:val="single" w:sz="4" w:space="0" w:color="auto"/>
              <w:left w:val="double" w:sz="4" w:space="0" w:color="auto"/>
              <w:bottom w:val="single" w:sz="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Varnostni koordinator</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5C4E09" w:rsidRDefault="005C4E09" w:rsidP="00E64E3B">
            <w:pPr>
              <w:jc w:val="center"/>
              <w:rPr>
                <w:rFonts w:cs="Arial"/>
                <w:szCs w:val="20"/>
              </w:rPr>
            </w:pPr>
            <w:r>
              <w:rPr>
                <w:rFonts w:cs="Arial"/>
                <w:szCs w:val="20"/>
              </w:rPr>
              <w:t>3.660,00</w:t>
            </w:r>
          </w:p>
        </w:tc>
        <w:tc>
          <w:tcPr>
            <w:tcW w:w="1409" w:type="dxa"/>
            <w:tcBorders>
              <w:top w:val="single" w:sz="4" w:space="0" w:color="auto"/>
              <w:left w:val="single" w:sz="4" w:space="0" w:color="auto"/>
              <w:bottom w:val="single" w:sz="4" w:space="0" w:color="auto"/>
              <w:right w:val="double" w:sz="4" w:space="0" w:color="auto"/>
            </w:tcBorders>
            <w:vAlign w:val="center"/>
          </w:tcPr>
          <w:p w:rsidR="005C4E09" w:rsidRDefault="005C4E09" w:rsidP="005C4E09">
            <w:pPr>
              <w:jc w:val="center"/>
              <w:rPr>
                <w:rFonts w:cs="Arial"/>
                <w:color w:val="000000"/>
                <w:szCs w:val="20"/>
              </w:rPr>
            </w:pPr>
            <w:r>
              <w:rPr>
                <w:rFonts w:cs="Arial"/>
                <w:color w:val="000000"/>
                <w:szCs w:val="20"/>
              </w:rPr>
              <w:t>3.711,24</w:t>
            </w:r>
          </w:p>
        </w:tc>
      </w:tr>
      <w:tr w:rsidR="005C4E09" w:rsidRPr="00AE4D34" w:rsidTr="005C4E09">
        <w:trPr>
          <w:trHeight w:val="589"/>
          <w:jc w:val="center"/>
        </w:trPr>
        <w:tc>
          <w:tcPr>
            <w:tcW w:w="4790" w:type="dxa"/>
            <w:tcBorders>
              <w:top w:val="single" w:sz="4" w:space="0" w:color="auto"/>
              <w:left w:val="double" w:sz="4" w:space="0" w:color="auto"/>
              <w:bottom w:val="thinThickSmallGap" w:sz="24" w:space="0" w:color="auto"/>
              <w:right w:val="single" w:sz="4" w:space="0" w:color="auto"/>
            </w:tcBorders>
            <w:shd w:val="clear" w:color="auto" w:fill="auto"/>
            <w:vAlign w:val="center"/>
          </w:tcPr>
          <w:p w:rsidR="005C4E09" w:rsidRPr="00AE4D34" w:rsidRDefault="005C4E09" w:rsidP="00E64E3B">
            <w:pPr>
              <w:rPr>
                <w:rFonts w:cs="Arial"/>
                <w:szCs w:val="20"/>
              </w:rPr>
            </w:pPr>
            <w:r>
              <w:rPr>
                <w:rFonts w:cs="Arial"/>
                <w:szCs w:val="20"/>
              </w:rPr>
              <w:t>Tuje storitve</w:t>
            </w:r>
          </w:p>
        </w:tc>
        <w:tc>
          <w:tcPr>
            <w:tcW w:w="1378" w:type="dxa"/>
            <w:tcBorders>
              <w:top w:val="single" w:sz="4" w:space="0" w:color="auto"/>
              <w:left w:val="nil"/>
              <w:bottom w:val="thinThickSmallGap" w:sz="24" w:space="0" w:color="auto"/>
              <w:right w:val="single" w:sz="4" w:space="0" w:color="auto"/>
            </w:tcBorders>
            <w:shd w:val="clear" w:color="auto" w:fill="auto"/>
            <w:noWrap/>
            <w:vAlign w:val="center"/>
          </w:tcPr>
          <w:p w:rsidR="005C4E09" w:rsidRDefault="005C4E09" w:rsidP="00E64E3B">
            <w:pPr>
              <w:jc w:val="center"/>
              <w:rPr>
                <w:rFonts w:cs="Arial"/>
                <w:szCs w:val="20"/>
              </w:rPr>
            </w:pPr>
            <w:r>
              <w:rPr>
                <w:rFonts w:cs="Arial"/>
                <w:szCs w:val="20"/>
              </w:rPr>
              <w:t>3.660,00</w:t>
            </w:r>
          </w:p>
        </w:tc>
        <w:tc>
          <w:tcPr>
            <w:tcW w:w="1409" w:type="dxa"/>
            <w:tcBorders>
              <w:top w:val="single" w:sz="4" w:space="0" w:color="auto"/>
              <w:left w:val="single" w:sz="4" w:space="0" w:color="auto"/>
              <w:bottom w:val="thinThickSmallGap" w:sz="24" w:space="0" w:color="auto"/>
              <w:right w:val="double" w:sz="4" w:space="0" w:color="auto"/>
            </w:tcBorders>
            <w:vAlign w:val="center"/>
          </w:tcPr>
          <w:p w:rsidR="005C4E09" w:rsidRDefault="005C4E09" w:rsidP="005C4E09">
            <w:pPr>
              <w:jc w:val="center"/>
              <w:rPr>
                <w:rFonts w:cs="Arial"/>
                <w:color w:val="000000"/>
                <w:szCs w:val="20"/>
              </w:rPr>
            </w:pPr>
            <w:r>
              <w:rPr>
                <w:rFonts w:cs="Arial"/>
                <w:color w:val="000000"/>
                <w:szCs w:val="20"/>
              </w:rPr>
              <w:t>4.453,49</w:t>
            </w:r>
          </w:p>
        </w:tc>
      </w:tr>
      <w:tr w:rsidR="005C4E09" w:rsidRPr="00AE4D34" w:rsidTr="005C4E09">
        <w:trPr>
          <w:trHeight w:val="442"/>
          <w:jc w:val="center"/>
        </w:trPr>
        <w:tc>
          <w:tcPr>
            <w:tcW w:w="4790" w:type="dxa"/>
            <w:tcBorders>
              <w:top w:val="thinThickSmallGap" w:sz="24" w:space="0" w:color="auto"/>
              <w:left w:val="double" w:sz="4" w:space="0" w:color="auto"/>
              <w:bottom w:val="double" w:sz="4" w:space="0" w:color="auto"/>
              <w:right w:val="single" w:sz="4" w:space="0" w:color="auto"/>
            </w:tcBorders>
            <w:shd w:val="clear" w:color="auto" w:fill="FFCC66"/>
            <w:vAlign w:val="center"/>
          </w:tcPr>
          <w:p w:rsidR="005C4E09" w:rsidRPr="00AE4D34" w:rsidRDefault="005C4E09" w:rsidP="00E64E3B">
            <w:pPr>
              <w:rPr>
                <w:rFonts w:cs="Arial"/>
                <w:b/>
                <w:bCs/>
                <w:szCs w:val="20"/>
              </w:rPr>
            </w:pPr>
            <w:r w:rsidRPr="00AE4D34">
              <w:rPr>
                <w:rFonts w:cs="Arial"/>
                <w:b/>
                <w:bCs/>
                <w:szCs w:val="20"/>
              </w:rPr>
              <w:t>Skupaj (celotna inv. vrednost)</w:t>
            </w:r>
          </w:p>
        </w:tc>
        <w:tc>
          <w:tcPr>
            <w:tcW w:w="1378" w:type="dxa"/>
            <w:tcBorders>
              <w:top w:val="thinThickSmallGap" w:sz="24" w:space="0" w:color="auto"/>
              <w:left w:val="nil"/>
              <w:bottom w:val="double" w:sz="4" w:space="0" w:color="auto"/>
              <w:right w:val="single" w:sz="4" w:space="0" w:color="auto"/>
            </w:tcBorders>
            <w:shd w:val="clear" w:color="auto" w:fill="FFCC66"/>
            <w:noWrap/>
            <w:vAlign w:val="center"/>
          </w:tcPr>
          <w:p w:rsidR="005C4E09" w:rsidRPr="00AE4D34" w:rsidRDefault="005C4E09" w:rsidP="00E64E3B">
            <w:pPr>
              <w:jc w:val="center"/>
              <w:rPr>
                <w:rFonts w:cs="Arial"/>
                <w:b/>
                <w:szCs w:val="20"/>
              </w:rPr>
            </w:pPr>
            <w:r>
              <w:rPr>
                <w:rFonts w:cs="Arial"/>
                <w:b/>
                <w:szCs w:val="20"/>
              </w:rPr>
              <w:t>382.299,20</w:t>
            </w:r>
          </w:p>
        </w:tc>
        <w:tc>
          <w:tcPr>
            <w:tcW w:w="1409" w:type="dxa"/>
            <w:tcBorders>
              <w:top w:val="thinThickSmallGap" w:sz="24" w:space="0" w:color="auto"/>
              <w:left w:val="single" w:sz="4" w:space="0" w:color="auto"/>
              <w:bottom w:val="double" w:sz="4" w:space="0" w:color="auto"/>
              <w:right w:val="double" w:sz="4" w:space="0" w:color="auto"/>
            </w:tcBorders>
            <w:shd w:val="clear" w:color="auto" w:fill="FFCC66"/>
            <w:vAlign w:val="center"/>
          </w:tcPr>
          <w:p w:rsidR="005C4E09" w:rsidRPr="00042C24" w:rsidRDefault="00E9191A" w:rsidP="00E64E3B">
            <w:pPr>
              <w:jc w:val="center"/>
              <w:rPr>
                <w:rFonts w:cs="Arial"/>
                <w:b/>
                <w:szCs w:val="20"/>
              </w:rPr>
            </w:pPr>
            <w:r>
              <w:rPr>
                <w:rFonts w:cs="Arial"/>
                <w:b/>
                <w:szCs w:val="20"/>
              </w:rPr>
              <w:t>485.677,61</w:t>
            </w:r>
          </w:p>
        </w:tc>
      </w:tr>
    </w:tbl>
    <w:p w:rsidR="005C4E09" w:rsidRDefault="005C4E09" w:rsidP="00E73C28">
      <w:pPr>
        <w:spacing w:line="240" w:lineRule="auto"/>
        <w:rPr>
          <w:rFonts w:cs="Arial"/>
          <w:szCs w:val="20"/>
          <w:lang w:eastAsia="en-GB"/>
        </w:rPr>
      </w:pPr>
    </w:p>
    <w:p w:rsidR="005C4E09" w:rsidRPr="005A10ED" w:rsidRDefault="005C4E09" w:rsidP="00E73C28">
      <w:pPr>
        <w:spacing w:line="240" w:lineRule="auto"/>
        <w:rPr>
          <w:rFonts w:cs="Arial"/>
          <w:szCs w:val="20"/>
          <w:lang w:eastAsia="en-GB"/>
        </w:rPr>
      </w:pPr>
    </w:p>
    <w:p w:rsidR="00562B1A" w:rsidRDefault="00562B1A" w:rsidP="000F3B04"/>
    <w:p w:rsidR="00E73C28" w:rsidRDefault="00E73C28" w:rsidP="005C4E09">
      <w:pPr>
        <w:pStyle w:val="Naslov2"/>
        <w:numPr>
          <w:ilvl w:val="0"/>
          <w:numId w:val="0"/>
        </w:numPr>
        <w:sectPr w:rsidR="00E73C28" w:rsidSect="00AF47B3">
          <w:pgSz w:w="11906" w:h="16838"/>
          <w:pgMar w:top="1417" w:right="1417" w:bottom="1417" w:left="1417" w:header="708" w:footer="708" w:gutter="0"/>
          <w:cols w:space="708"/>
          <w:docGrid w:linePitch="360"/>
        </w:sectPr>
      </w:pPr>
    </w:p>
    <w:p w:rsidR="00D1017D" w:rsidRDefault="00D1017D" w:rsidP="000E10DD">
      <w:pPr>
        <w:pStyle w:val="Naslov2"/>
      </w:pPr>
      <w:bookmarkStart w:id="62" w:name="_Toc439853309"/>
      <w:r>
        <w:t>Navedba osnove za oceno vrednosti</w:t>
      </w:r>
      <w:bookmarkEnd w:id="59"/>
      <w:bookmarkEnd w:id="62"/>
    </w:p>
    <w:p w:rsidR="0078548C" w:rsidRPr="00A42BD6" w:rsidRDefault="0078548C" w:rsidP="0078548C">
      <w:pPr>
        <w:rPr>
          <w:rFonts w:cs="Arial"/>
          <w:sz w:val="22"/>
        </w:rPr>
      </w:pPr>
    </w:p>
    <w:p w:rsidR="00B83485" w:rsidRPr="00A42BD6" w:rsidRDefault="00B83485" w:rsidP="00B007C0">
      <w:pPr>
        <w:autoSpaceDE w:val="0"/>
        <w:autoSpaceDN w:val="0"/>
        <w:adjustRightInd w:val="0"/>
        <w:rPr>
          <w:rFonts w:cs="Arial"/>
          <w:szCs w:val="22"/>
        </w:rPr>
      </w:pPr>
      <w:r w:rsidRPr="00A42BD6">
        <w:rPr>
          <w:rFonts w:cs="Arial"/>
          <w:bCs/>
          <w:szCs w:val="22"/>
        </w:rPr>
        <w:t xml:space="preserve">Podlaga za oceno investicijske vrednosti je že </w:t>
      </w:r>
      <w:r w:rsidR="00760A89" w:rsidRPr="00A42BD6">
        <w:rPr>
          <w:rFonts w:cs="Arial"/>
          <w:bCs/>
          <w:szCs w:val="22"/>
        </w:rPr>
        <w:t>izdelan</w:t>
      </w:r>
      <w:r w:rsidRPr="00A42BD6">
        <w:rPr>
          <w:rFonts w:cs="Arial"/>
          <w:bCs/>
          <w:szCs w:val="22"/>
        </w:rPr>
        <w:t xml:space="preserve"> </w:t>
      </w:r>
      <w:r w:rsidR="003E64DC">
        <w:rPr>
          <w:rFonts w:cs="Arial"/>
          <w:bCs/>
          <w:szCs w:val="22"/>
        </w:rPr>
        <w:t>projekt za izvedbo</w:t>
      </w:r>
      <w:r w:rsidR="00760A89" w:rsidRPr="00A42BD6">
        <w:rPr>
          <w:rFonts w:cs="Arial"/>
          <w:bCs/>
          <w:szCs w:val="22"/>
        </w:rPr>
        <w:t xml:space="preserve"> s projektantskim predračunom</w:t>
      </w:r>
      <w:r w:rsidRPr="00A42BD6">
        <w:rPr>
          <w:rFonts w:cs="Arial"/>
          <w:bCs/>
          <w:szCs w:val="22"/>
        </w:rPr>
        <w:t xml:space="preserve"> oz. povprečne tržne cene za tovrstne posege. </w:t>
      </w:r>
      <w:r w:rsidRPr="00A42BD6">
        <w:rPr>
          <w:rFonts w:cs="Arial"/>
          <w:szCs w:val="22"/>
        </w:rPr>
        <w:t xml:space="preserve">Investicijske stroške smo prikazali kot vse izdatke in vložke v denarju in stvareh, ki so neposredno vezani na investicijski projekt in jih investitor nameni za predhodne raziskave in študije, pridobivanje dokumentacije, soglasij in dovoljenj, zemljišč, pripravljalna in zemeljska dela, izvedbo gradbenih, obrtniških del in napeljav, nabavo in namestitev opreme in naprav, svetovanje in nadzor izvedbe ter druge izdatke za blago in storitve, vključno odškodnine, ki so neposredno vezane na investicijski projekt. </w:t>
      </w:r>
      <w:r w:rsidRPr="00A42BD6">
        <w:rPr>
          <w:rFonts w:cs="Arial"/>
          <w:bCs/>
          <w:szCs w:val="22"/>
        </w:rPr>
        <w:t xml:space="preserve">Za izračun upravičenih stroškov smo upoštevali le tisti del stroškov celotne investicije, ki je </w:t>
      </w:r>
      <w:r w:rsidRPr="00A42BD6">
        <w:rPr>
          <w:rFonts w:cs="Arial"/>
          <w:szCs w:val="22"/>
        </w:rPr>
        <w:t>osnova za izračun (so)financerskega deleža udeležbe javnih sredstev v projektu ali programu.</w:t>
      </w:r>
    </w:p>
    <w:p w:rsidR="0078548C" w:rsidRPr="00A42BD6" w:rsidRDefault="0078548C" w:rsidP="00B007C0">
      <w:pPr>
        <w:rPr>
          <w:rFonts w:eastAsia="Batang" w:cs="Arial"/>
          <w:szCs w:val="22"/>
        </w:rPr>
      </w:pPr>
    </w:p>
    <w:p w:rsidR="00B83485" w:rsidRPr="00A42BD6" w:rsidRDefault="00B83485" w:rsidP="00B007C0">
      <w:pPr>
        <w:rPr>
          <w:rFonts w:eastAsia="Batang" w:cs="Arial"/>
          <w:szCs w:val="22"/>
        </w:rPr>
      </w:pPr>
      <w:r w:rsidRPr="00A42BD6">
        <w:rPr>
          <w:rFonts w:eastAsia="Batang" w:cs="Arial"/>
          <w:szCs w:val="22"/>
        </w:rPr>
        <w:t>Za obseg potrebne vsebine DIIP-a smo upoštevali Uredbo o enotni metodologiji za pripravo investicijske dokumentacije na področju javnih financ (Uradni list RS, št. 60/2006) ter Delovni dokument 4 – navodila za uporabo metodologije pri izdelavi analize stroškov in koristi (08/2006).</w:t>
      </w:r>
    </w:p>
    <w:p w:rsidR="0078548C" w:rsidRPr="00A42BD6" w:rsidRDefault="0078548C" w:rsidP="00B007C0">
      <w:pPr>
        <w:rPr>
          <w:rFonts w:cs="Arial"/>
          <w:szCs w:val="22"/>
        </w:rPr>
      </w:pPr>
    </w:p>
    <w:p w:rsidR="00B83485" w:rsidRPr="000F3B04" w:rsidRDefault="000D352A" w:rsidP="0078548C">
      <w:pPr>
        <w:rPr>
          <w:rFonts w:cs="Arial"/>
          <w:szCs w:val="20"/>
        </w:rPr>
      </w:pPr>
      <w:r w:rsidRPr="004D2B94">
        <w:rPr>
          <w:rFonts w:eastAsia="Batang" w:cs="Arial"/>
          <w:szCs w:val="20"/>
        </w:rPr>
        <w:t xml:space="preserve">Strokovna podlaga za pripravo ocene vrednosti investicije je </w:t>
      </w:r>
      <w:r>
        <w:rPr>
          <w:rFonts w:cs="Arial"/>
          <w:szCs w:val="20"/>
        </w:rPr>
        <w:t xml:space="preserve">projekt za </w:t>
      </w:r>
      <w:r w:rsidR="00FE30F9">
        <w:rPr>
          <w:rFonts w:cs="Arial"/>
          <w:szCs w:val="20"/>
        </w:rPr>
        <w:t>izvedbo</w:t>
      </w:r>
      <w:r>
        <w:rPr>
          <w:rFonts w:cs="Arial"/>
          <w:szCs w:val="20"/>
        </w:rPr>
        <w:t xml:space="preserve">, številka projekta: 3433/13, </w:t>
      </w:r>
      <w:r w:rsidRPr="004D2B94">
        <w:rPr>
          <w:rFonts w:cs="Arial"/>
          <w:szCs w:val="20"/>
        </w:rPr>
        <w:t>»</w:t>
      </w:r>
      <w:r>
        <w:rPr>
          <w:rFonts w:cs="Arial"/>
          <w:szCs w:val="20"/>
        </w:rPr>
        <w:t>IZGRADNJA KANALIZACIJE V NASELJU STAROŠINCE</w:t>
      </w:r>
      <w:r w:rsidRPr="004D2B94">
        <w:rPr>
          <w:rFonts w:cs="Arial"/>
          <w:szCs w:val="20"/>
        </w:rPr>
        <w:t xml:space="preserve">« podjetja </w:t>
      </w:r>
      <w:r>
        <w:rPr>
          <w:rFonts w:cs="Arial"/>
          <w:szCs w:val="20"/>
        </w:rPr>
        <w:t>VODNOGOSPODARSKI BIRO MARIBOR d.o.o., Glavni trg 19</w:t>
      </w:r>
      <w:r w:rsidR="00F16CAD">
        <w:rPr>
          <w:rFonts w:cs="Arial"/>
          <w:szCs w:val="20"/>
        </w:rPr>
        <w:t xml:space="preserve"> </w:t>
      </w:r>
      <w:r>
        <w:rPr>
          <w:rFonts w:cs="Arial"/>
          <w:szCs w:val="20"/>
        </w:rPr>
        <w:t>c, 2000 Maribor</w:t>
      </w:r>
      <w:r w:rsidRPr="004D2B94">
        <w:rPr>
          <w:rFonts w:cs="Arial"/>
          <w:szCs w:val="20"/>
        </w:rPr>
        <w:t>.</w:t>
      </w:r>
    </w:p>
    <w:p w:rsidR="00560D3D" w:rsidRPr="00A42BD6" w:rsidRDefault="00560D3D" w:rsidP="00560D3D">
      <w:pPr>
        <w:rPr>
          <w:rFonts w:cs="Arial"/>
          <w:sz w:val="22"/>
        </w:rPr>
      </w:pPr>
    </w:p>
    <w:p w:rsidR="006B7780" w:rsidRPr="00A42BD6" w:rsidRDefault="006B7780" w:rsidP="00560D3D">
      <w:pPr>
        <w:spacing w:line="240" w:lineRule="auto"/>
        <w:rPr>
          <w:rFonts w:cs="Arial"/>
          <w:sz w:val="22"/>
          <w:szCs w:val="20"/>
        </w:rPr>
      </w:pPr>
    </w:p>
    <w:p w:rsidR="006B7780" w:rsidRPr="00A42BD6" w:rsidRDefault="006B7780" w:rsidP="00560D3D">
      <w:pPr>
        <w:spacing w:line="240" w:lineRule="auto"/>
        <w:rPr>
          <w:rFonts w:cs="Arial"/>
          <w:sz w:val="22"/>
          <w:szCs w:val="20"/>
        </w:rPr>
      </w:pPr>
    </w:p>
    <w:p w:rsidR="00560D3D" w:rsidRPr="00B83485" w:rsidRDefault="00560D3D" w:rsidP="00560D3D">
      <w:pPr>
        <w:rPr>
          <w:rFonts w:cs="Arial"/>
        </w:rPr>
      </w:pPr>
    </w:p>
    <w:p w:rsidR="00560D3D" w:rsidRPr="00B83485" w:rsidRDefault="00560D3D" w:rsidP="00560D3D">
      <w:pPr>
        <w:rPr>
          <w:rFonts w:cs="Arial"/>
        </w:rPr>
      </w:pPr>
    </w:p>
    <w:p w:rsidR="00D1017D" w:rsidRDefault="00D1017D"/>
    <w:p w:rsidR="003569D7" w:rsidRDefault="003569D7" w:rsidP="00957862">
      <w:pPr>
        <w:pStyle w:val="Naslov2"/>
        <w:sectPr w:rsidR="003569D7" w:rsidSect="00AF47B3">
          <w:pgSz w:w="11906" w:h="16838"/>
          <w:pgMar w:top="1417" w:right="1417" w:bottom="1417" w:left="1417" w:header="708" w:footer="708" w:gutter="0"/>
          <w:cols w:space="708"/>
          <w:docGrid w:linePitch="360"/>
        </w:sectPr>
      </w:pPr>
    </w:p>
    <w:p w:rsidR="003F0A64" w:rsidRPr="0029658A" w:rsidRDefault="00D1017D" w:rsidP="00957862">
      <w:pPr>
        <w:pStyle w:val="Naslov1"/>
      </w:pPr>
      <w:bookmarkStart w:id="63" w:name="_Toc232943941"/>
      <w:bookmarkStart w:id="64" w:name="_Toc439853310"/>
      <w:r w:rsidRPr="0029658A">
        <w:t>Temeljne prvine, ki določajo investicijo</w:t>
      </w:r>
      <w:bookmarkEnd w:id="63"/>
      <w:bookmarkEnd w:id="64"/>
    </w:p>
    <w:p w:rsidR="00D1017D" w:rsidRDefault="00D1017D" w:rsidP="00957862">
      <w:pPr>
        <w:pStyle w:val="Naslov2"/>
      </w:pPr>
      <w:bookmarkStart w:id="65" w:name="_Toc232943942"/>
      <w:bookmarkStart w:id="66" w:name="_Toc439853311"/>
      <w:r>
        <w:t>Predhodna idejna rešitev ali študija</w:t>
      </w:r>
      <w:bookmarkEnd w:id="65"/>
      <w:bookmarkEnd w:id="66"/>
    </w:p>
    <w:p w:rsidR="00126742" w:rsidRPr="003E2A78" w:rsidRDefault="00126742" w:rsidP="00126742">
      <w:pPr>
        <w:rPr>
          <w:rFonts w:cs="Arial"/>
          <w:sz w:val="22"/>
        </w:rPr>
      </w:pPr>
    </w:p>
    <w:p w:rsidR="00126742" w:rsidRDefault="00060207" w:rsidP="00126742">
      <w:pPr>
        <w:rPr>
          <w:rFonts w:cs="Arial"/>
          <w:szCs w:val="20"/>
        </w:rPr>
      </w:pPr>
      <w:r w:rsidRPr="00500F63">
        <w:rPr>
          <w:rFonts w:cs="Arial"/>
          <w:szCs w:val="20"/>
        </w:rPr>
        <w:t xml:space="preserve">Izgradnja komunalne infrastrukture, kanalizacijskega omrežja za odvajanje odpadnih voda ter oskrba prebivalstva občine </w:t>
      </w:r>
      <w:r>
        <w:rPr>
          <w:rFonts w:cs="Arial"/>
          <w:szCs w:val="20"/>
        </w:rPr>
        <w:t>Kidričevo</w:t>
      </w:r>
      <w:r w:rsidRPr="00500F63">
        <w:rPr>
          <w:rFonts w:cs="Arial"/>
          <w:szCs w:val="20"/>
        </w:rPr>
        <w:t xml:space="preserve"> je zajeta v razvojnih planih Občine</w:t>
      </w:r>
      <w:r>
        <w:rPr>
          <w:rFonts w:cs="Arial"/>
          <w:szCs w:val="20"/>
        </w:rPr>
        <w:t xml:space="preserve"> Kidričevo</w:t>
      </w:r>
      <w:r w:rsidRPr="00500F63">
        <w:rPr>
          <w:rFonts w:cs="Arial"/>
          <w:szCs w:val="20"/>
        </w:rPr>
        <w:t xml:space="preserve">. Izhodišča za pripravo dokumenta identifikacije investicijskega projekta je strokovna podlaga </w:t>
      </w:r>
      <w:r w:rsidR="00FE30F9">
        <w:rPr>
          <w:rFonts w:cs="Arial"/>
          <w:szCs w:val="20"/>
        </w:rPr>
        <w:t xml:space="preserve">projekt za izvedbo, številka projekta: 3433/13, </w:t>
      </w:r>
      <w:r w:rsidR="00FE30F9" w:rsidRPr="004D2B94">
        <w:rPr>
          <w:rFonts w:cs="Arial"/>
          <w:szCs w:val="20"/>
        </w:rPr>
        <w:t>»</w:t>
      </w:r>
      <w:r w:rsidR="00FE30F9">
        <w:rPr>
          <w:rFonts w:cs="Arial"/>
          <w:szCs w:val="20"/>
        </w:rPr>
        <w:t>IZGRADNJA KANALIZACIJE V NASELJU STAROŠINCE</w:t>
      </w:r>
      <w:r w:rsidR="00FE30F9" w:rsidRPr="004D2B94">
        <w:rPr>
          <w:rFonts w:cs="Arial"/>
          <w:szCs w:val="20"/>
        </w:rPr>
        <w:t xml:space="preserve">« podjetja </w:t>
      </w:r>
      <w:r w:rsidR="00FE30F9">
        <w:rPr>
          <w:rFonts w:cs="Arial"/>
          <w:szCs w:val="20"/>
        </w:rPr>
        <w:t>VODNOGOSPODARSKI BIRO MARIBOR d.o.o., Glavni trg 19c, 2000 Maribor</w:t>
      </w:r>
      <w:r w:rsidR="0029658A">
        <w:rPr>
          <w:rFonts w:cs="Arial"/>
          <w:szCs w:val="20"/>
        </w:rPr>
        <w:t>.</w:t>
      </w:r>
    </w:p>
    <w:p w:rsidR="00D1017D" w:rsidRPr="005B15C4" w:rsidRDefault="00D1017D" w:rsidP="00957862">
      <w:pPr>
        <w:pStyle w:val="Naslov2"/>
      </w:pPr>
      <w:bookmarkStart w:id="67" w:name="_Toc232943943"/>
      <w:bookmarkStart w:id="68" w:name="_Toc439853312"/>
      <w:r w:rsidRPr="005B15C4">
        <w:t>Opis in grafični prikaz lokacije</w:t>
      </w:r>
      <w:bookmarkEnd w:id="67"/>
      <w:bookmarkEnd w:id="68"/>
    </w:p>
    <w:p w:rsidR="004576BC" w:rsidRPr="003E2A78" w:rsidRDefault="004576BC" w:rsidP="004576BC">
      <w:pPr>
        <w:rPr>
          <w:rFonts w:cs="Arial"/>
          <w:sz w:val="22"/>
        </w:rPr>
      </w:pPr>
    </w:p>
    <w:p w:rsidR="00126742" w:rsidRPr="003E2A78" w:rsidRDefault="00126742" w:rsidP="00126742">
      <w:pPr>
        <w:rPr>
          <w:rFonts w:cs="Arial"/>
          <w:szCs w:val="22"/>
        </w:rPr>
      </w:pPr>
      <w:r w:rsidRPr="003E2A78">
        <w:rPr>
          <w:rFonts w:cs="Arial"/>
          <w:szCs w:val="22"/>
        </w:rPr>
        <w:t xml:space="preserve">Predmetna investicija se bo izvajalna na področju občine </w:t>
      </w:r>
      <w:r w:rsidR="003C5095" w:rsidRPr="003E2A78">
        <w:rPr>
          <w:rFonts w:cs="Arial"/>
          <w:szCs w:val="22"/>
        </w:rPr>
        <w:t>Kidričevo</w:t>
      </w:r>
      <w:r w:rsidR="00060207">
        <w:rPr>
          <w:rFonts w:cs="Arial"/>
          <w:szCs w:val="22"/>
        </w:rPr>
        <w:t>, naselj</w:t>
      </w:r>
      <w:r w:rsidR="00FE30F9">
        <w:rPr>
          <w:rFonts w:cs="Arial"/>
          <w:szCs w:val="22"/>
        </w:rPr>
        <w:t>e</w:t>
      </w:r>
      <w:r w:rsidRPr="003E2A78">
        <w:rPr>
          <w:rFonts w:cs="Arial"/>
          <w:szCs w:val="22"/>
        </w:rPr>
        <w:t xml:space="preserve"> </w:t>
      </w:r>
      <w:r w:rsidR="00FE30F9">
        <w:rPr>
          <w:rFonts w:cs="Arial"/>
          <w:szCs w:val="22"/>
        </w:rPr>
        <w:t>Starošince</w:t>
      </w:r>
      <w:r w:rsidR="000664A1">
        <w:rPr>
          <w:rFonts w:cs="Arial"/>
          <w:szCs w:val="22"/>
        </w:rPr>
        <w:t>.</w:t>
      </w:r>
    </w:p>
    <w:p w:rsidR="00126742" w:rsidRDefault="00126742" w:rsidP="00126742">
      <w:pPr>
        <w:rPr>
          <w:rFonts w:cs="Arial"/>
          <w:szCs w:val="22"/>
        </w:rPr>
      </w:pPr>
    </w:p>
    <w:p w:rsidR="00917C92" w:rsidRDefault="00E074EC" w:rsidP="00126742">
      <w:pPr>
        <w:rPr>
          <w:rFonts w:cs="Arial"/>
          <w:szCs w:val="22"/>
        </w:rPr>
      </w:pPr>
      <w:r>
        <w:rPr>
          <w:noProof/>
        </w:rPr>
        <w:drawing>
          <wp:anchor distT="0" distB="0" distL="114300" distR="114300" simplePos="0" relativeHeight="251700224" behindDoc="1" locked="0" layoutInCell="1" allowOverlap="1" wp14:anchorId="73A9D048" wp14:editId="54A85137">
            <wp:simplePos x="0" y="0"/>
            <wp:positionH relativeFrom="column">
              <wp:posOffset>3253740</wp:posOffset>
            </wp:positionH>
            <wp:positionV relativeFrom="paragraph">
              <wp:posOffset>83185</wp:posOffset>
            </wp:positionV>
            <wp:extent cx="2789555" cy="3876675"/>
            <wp:effectExtent l="0" t="0" r="0" b="9525"/>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89555" cy="3876675"/>
                    </a:xfrm>
                    <a:prstGeom prst="rect">
                      <a:avLst/>
                    </a:prstGeom>
                  </pic:spPr>
                </pic:pic>
              </a:graphicData>
            </a:graphic>
            <wp14:sizeRelH relativeFrom="page">
              <wp14:pctWidth>0</wp14:pctWidth>
            </wp14:sizeRelH>
            <wp14:sizeRelV relativeFrom="page">
              <wp14:pctHeight>0</wp14:pctHeight>
            </wp14:sizeRelV>
          </wp:anchor>
        </w:drawing>
      </w:r>
      <w:r w:rsidR="00D810CD">
        <w:rPr>
          <w:noProof/>
        </w:rPr>
        <w:drawing>
          <wp:inline distT="0" distB="0" distL="0" distR="0" wp14:anchorId="5070E4DE" wp14:editId="160908F8">
            <wp:extent cx="3106940" cy="3952875"/>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09952" cy="3956707"/>
                    </a:xfrm>
                    <a:prstGeom prst="rect">
                      <a:avLst/>
                    </a:prstGeom>
                  </pic:spPr>
                </pic:pic>
              </a:graphicData>
            </a:graphic>
          </wp:inline>
        </w:drawing>
      </w:r>
    </w:p>
    <w:p w:rsidR="00917C92" w:rsidRDefault="00917C92" w:rsidP="00126742">
      <w:pPr>
        <w:rPr>
          <w:rFonts w:cs="Arial"/>
          <w:szCs w:val="22"/>
        </w:rPr>
      </w:pPr>
    </w:p>
    <w:p w:rsidR="00CC2438" w:rsidRDefault="00060207" w:rsidP="004576BC">
      <w:pPr>
        <w:rPr>
          <w:rFonts w:cs="Arial"/>
          <w:szCs w:val="20"/>
        </w:rPr>
      </w:pPr>
      <w:r w:rsidRPr="00622C94">
        <w:rPr>
          <w:rFonts w:cs="Arial"/>
          <w:szCs w:val="20"/>
        </w:rPr>
        <w:t xml:space="preserve">Trase posameznih kanalov so prilagojene terenskim razmeram. </w:t>
      </w:r>
      <w:r>
        <w:rPr>
          <w:rFonts w:cs="Arial"/>
          <w:szCs w:val="20"/>
        </w:rPr>
        <w:t xml:space="preserve">Območje, ki ga obravnava kanalizacijski </w:t>
      </w:r>
      <w:r w:rsidR="004969E5">
        <w:rPr>
          <w:rFonts w:cs="Arial"/>
          <w:szCs w:val="20"/>
        </w:rPr>
        <w:t>sistem, je določila Občina Kidričevo</w:t>
      </w:r>
      <w:r>
        <w:rPr>
          <w:rFonts w:cs="Arial"/>
          <w:szCs w:val="20"/>
        </w:rPr>
        <w:t>, ki je tudi pridobila služnosti za potek kanalizacijskih tras</w:t>
      </w:r>
      <w:r w:rsidR="0029658A">
        <w:rPr>
          <w:rFonts w:cs="Arial"/>
          <w:szCs w:val="20"/>
        </w:rPr>
        <w:t>.</w:t>
      </w:r>
    </w:p>
    <w:p w:rsidR="004969E5" w:rsidRDefault="004969E5" w:rsidP="004576BC">
      <w:pPr>
        <w:rPr>
          <w:rFonts w:cs="Arial"/>
          <w:bCs/>
          <w:szCs w:val="22"/>
        </w:rPr>
      </w:pPr>
    </w:p>
    <w:p w:rsidR="004969E5" w:rsidRPr="00764641" w:rsidRDefault="004969E5" w:rsidP="004969E5">
      <w:pPr>
        <w:rPr>
          <w:rFonts w:cs="Arial"/>
          <w:szCs w:val="20"/>
        </w:rPr>
      </w:pPr>
      <w:r w:rsidRPr="00764641">
        <w:rPr>
          <w:rFonts w:cs="Arial"/>
          <w:szCs w:val="20"/>
        </w:rPr>
        <w:t xml:space="preserve">Poglavitna značilnost zasnove je, da potekajo trase sekundarnih kanalov pretežno </w:t>
      </w:r>
      <w:r w:rsidR="007D1BB4">
        <w:rPr>
          <w:rFonts w:cs="Arial"/>
          <w:szCs w:val="20"/>
        </w:rPr>
        <w:t>v cestnem telesu, deloma po prostih površinah</w:t>
      </w:r>
      <w:r>
        <w:rPr>
          <w:rFonts w:cs="Arial"/>
          <w:szCs w:val="20"/>
        </w:rPr>
        <w:t>.</w:t>
      </w:r>
    </w:p>
    <w:p w:rsidR="004969E5" w:rsidRPr="008B1C05" w:rsidRDefault="004969E5" w:rsidP="004969E5">
      <w:pPr>
        <w:rPr>
          <w:rFonts w:cs="Arial"/>
          <w:color w:val="FF0000"/>
          <w:szCs w:val="20"/>
        </w:rPr>
      </w:pPr>
      <w:r w:rsidRPr="008B1C05">
        <w:rPr>
          <w:rFonts w:cs="Arial"/>
          <w:color w:val="FF0000"/>
          <w:szCs w:val="20"/>
        </w:rPr>
        <w:t xml:space="preserve">    </w:t>
      </w:r>
    </w:p>
    <w:p w:rsidR="004969E5" w:rsidRPr="00917C92" w:rsidRDefault="004969E5" w:rsidP="004969E5">
      <w:pPr>
        <w:rPr>
          <w:rFonts w:cs="Arial"/>
          <w:szCs w:val="20"/>
        </w:rPr>
      </w:pPr>
      <w:r w:rsidRPr="00060207">
        <w:rPr>
          <w:rFonts w:cs="Arial"/>
          <w:szCs w:val="20"/>
        </w:rPr>
        <w:t xml:space="preserve">Zasnova predvideva </w:t>
      </w:r>
      <w:r w:rsidR="007D1BB4">
        <w:rPr>
          <w:rFonts w:cs="Arial"/>
          <w:szCs w:val="20"/>
        </w:rPr>
        <w:t>izgradnjo sekundarne vakuumske kanalizacije.</w:t>
      </w:r>
      <w:r w:rsidR="00917C92">
        <w:rPr>
          <w:rFonts w:cs="Arial"/>
          <w:szCs w:val="20"/>
        </w:rPr>
        <w:t xml:space="preserve"> </w:t>
      </w:r>
      <w:r>
        <w:rPr>
          <w:rFonts w:cs="Arial"/>
          <w:bCs/>
          <w:szCs w:val="20"/>
        </w:rPr>
        <w:t>Dolžina kanalizacije bo</w:t>
      </w:r>
      <w:r w:rsidRPr="00622C94">
        <w:rPr>
          <w:rFonts w:cs="Arial"/>
          <w:bCs/>
          <w:szCs w:val="20"/>
        </w:rPr>
        <w:t xml:space="preserve"> znaša</w:t>
      </w:r>
      <w:r>
        <w:rPr>
          <w:rFonts w:cs="Arial"/>
          <w:bCs/>
          <w:szCs w:val="20"/>
        </w:rPr>
        <w:t>la</w:t>
      </w:r>
      <w:r w:rsidRPr="00622C94">
        <w:rPr>
          <w:rFonts w:cs="Arial"/>
          <w:bCs/>
          <w:szCs w:val="20"/>
        </w:rPr>
        <w:t xml:space="preserve"> </w:t>
      </w:r>
      <w:r w:rsidR="004D0821">
        <w:rPr>
          <w:rFonts w:cs="Arial"/>
          <w:szCs w:val="20"/>
        </w:rPr>
        <w:t xml:space="preserve">3.286,35 </w:t>
      </w:r>
      <w:r w:rsidRPr="00622C94">
        <w:rPr>
          <w:rFonts w:cs="Arial"/>
          <w:bCs/>
          <w:szCs w:val="20"/>
        </w:rPr>
        <w:t>m.</w:t>
      </w:r>
    </w:p>
    <w:p w:rsidR="004969E5" w:rsidRPr="00677396" w:rsidRDefault="004969E5" w:rsidP="00677396">
      <w:pPr>
        <w:rPr>
          <w:rFonts w:cs="Arial"/>
          <w:bCs/>
          <w:szCs w:val="20"/>
        </w:rPr>
      </w:pPr>
      <w:r>
        <w:rPr>
          <w:rFonts w:cs="Arial"/>
          <w:bCs/>
          <w:szCs w:val="20"/>
        </w:rPr>
        <w:t xml:space="preserve">Za kanalizacijo </w:t>
      </w:r>
      <w:r w:rsidR="00677396">
        <w:rPr>
          <w:rFonts w:cs="Arial"/>
          <w:bCs/>
          <w:szCs w:val="20"/>
        </w:rPr>
        <w:t>za naselje</w:t>
      </w:r>
      <w:r w:rsidR="007D1BB4">
        <w:rPr>
          <w:rFonts w:cs="Arial"/>
          <w:bCs/>
          <w:szCs w:val="20"/>
        </w:rPr>
        <w:t xml:space="preserve"> </w:t>
      </w:r>
      <w:r w:rsidR="00677396">
        <w:rPr>
          <w:rFonts w:cs="Arial"/>
          <w:bCs/>
          <w:szCs w:val="20"/>
        </w:rPr>
        <w:t>Starošince so predvidene kanalizacijske</w:t>
      </w:r>
      <w:r>
        <w:rPr>
          <w:rFonts w:cs="Arial"/>
          <w:bCs/>
          <w:szCs w:val="20"/>
        </w:rPr>
        <w:t xml:space="preserve"> cev</w:t>
      </w:r>
      <w:r w:rsidR="007D1BB4">
        <w:rPr>
          <w:rFonts w:cs="Arial"/>
          <w:bCs/>
          <w:szCs w:val="20"/>
        </w:rPr>
        <w:t xml:space="preserve">i DN </w:t>
      </w:r>
      <w:r w:rsidR="00677396">
        <w:rPr>
          <w:rFonts w:cs="Arial"/>
          <w:bCs/>
          <w:szCs w:val="20"/>
        </w:rPr>
        <w:t>200 mm in DN 100</w:t>
      </w:r>
      <w:r w:rsidR="00AB1F96">
        <w:rPr>
          <w:rFonts w:cs="Arial"/>
          <w:bCs/>
          <w:szCs w:val="20"/>
        </w:rPr>
        <w:t xml:space="preserve"> </w:t>
      </w:r>
      <w:r w:rsidR="00677396">
        <w:rPr>
          <w:rFonts w:cs="Arial"/>
          <w:bCs/>
          <w:szCs w:val="20"/>
        </w:rPr>
        <w:t>mm.</w:t>
      </w:r>
    </w:p>
    <w:p w:rsidR="00D1017D" w:rsidRPr="00AD33E1" w:rsidRDefault="00D1017D" w:rsidP="00957862">
      <w:pPr>
        <w:pStyle w:val="Naslov2"/>
      </w:pPr>
      <w:bookmarkStart w:id="69" w:name="_Toc232943944"/>
      <w:bookmarkStart w:id="70" w:name="_Toc439853313"/>
      <w:r w:rsidRPr="00AD33E1">
        <w:t>Obseg in specifikacija investicijskih stroškov s časovnim načrtom izvedbe</w:t>
      </w:r>
      <w:bookmarkEnd w:id="69"/>
      <w:bookmarkEnd w:id="70"/>
    </w:p>
    <w:p w:rsidR="006A4E6F" w:rsidRPr="006A4E6F" w:rsidRDefault="006A4E6F" w:rsidP="006A4E6F">
      <w:pPr>
        <w:rPr>
          <w:rFonts w:cs="Arial"/>
        </w:rPr>
      </w:pPr>
    </w:p>
    <w:p w:rsidR="006A4E6F" w:rsidRPr="004B05BE" w:rsidRDefault="00AB1F96" w:rsidP="00AB1F96">
      <w:pPr>
        <w:pStyle w:val="Napis"/>
        <w:rPr>
          <w:rFonts w:eastAsia="Batang" w:cs="Arial"/>
          <w:szCs w:val="20"/>
        </w:rPr>
      </w:pPr>
      <w:r>
        <w:t xml:space="preserve">Tabela </w:t>
      </w:r>
      <w:fldSimple w:instr=" STYLEREF 1 \s ">
        <w:r w:rsidR="002D573C">
          <w:rPr>
            <w:noProof/>
          </w:rPr>
          <w:t>7</w:t>
        </w:r>
      </w:fldSimple>
      <w:r w:rsidR="002D573C">
        <w:noBreakHyphen/>
      </w:r>
      <w:fldSimple w:instr=" SEQ Tabela \* ARABIC \s 1 ">
        <w:r w:rsidR="002D573C">
          <w:rPr>
            <w:noProof/>
          </w:rPr>
          <w:t>1</w:t>
        </w:r>
      </w:fldSimple>
      <w:r w:rsidR="006A4E6F" w:rsidRPr="004B05BE">
        <w:rPr>
          <w:rFonts w:eastAsia="Batang" w:cs="Arial"/>
          <w:b w:val="0"/>
          <w:szCs w:val="20"/>
        </w:rPr>
        <w:t xml:space="preserve">: </w:t>
      </w:r>
      <w:r w:rsidR="006A4E6F" w:rsidRPr="004B05BE">
        <w:rPr>
          <w:rFonts w:eastAsia="Batang" w:cs="Arial"/>
          <w:szCs w:val="20"/>
        </w:rPr>
        <w:t>Obseg in specifikacija investicijske naložb</w:t>
      </w:r>
      <w:r w:rsidR="00EC1A86">
        <w:rPr>
          <w:rFonts w:eastAsia="Batang" w:cs="Arial"/>
          <w:szCs w:val="20"/>
        </w:rPr>
        <w:t>e v stalnih in</w:t>
      </w:r>
      <w:r w:rsidR="006A4E6F" w:rsidRPr="004B05BE">
        <w:rPr>
          <w:rFonts w:eastAsia="Batang" w:cs="Arial"/>
          <w:szCs w:val="20"/>
        </w:rPr>
        <w:t xml:space="preserve"> tekočih cenah</w:t>
      </w:r>
    </w:p>
    <w:tbl>
      <w:tblPr>
        <w:tblW w:w="9261" w:type="dxa"/>
        <w:jc w:val="center"/>
        <w:tblInd w:w="9" w:type="dxa"/>
        <w:tblLayout w:type="fixed"/>
        <w:tblCellMar>
          <w:left w:w="0" w:type="dxa"/>
          <w:right w:w="0" w:type="dxa"/>
        </w:tblCellMar>
        <w:tblLook w:val="0000" w:firstRow="0" w:lastRow="0" w:firstColumn="0" w:lastColumn="0" w:noHBand="0" w:noVBand="0"/>
      </w:tblPr>
      <w:tblGrid>
        <w:gridCol w:w="852"/>
        <w:gridCol w:w="1929"/>
        <w:gridCol w:w="1620"/>
        <w:gridCol w:w="1620"/>
        <w:gridCol w:w="1620"/>
        <w:gridCol w:w="1620"/>
      </w:tblGrid>
      <w:tr w:rsidR="00EC1A86" w:rsidRPr="00C955C4" w:rsidTr="00ED54DB">
        <w:trPr>
          <w:trHeight w:val="1058"/>
          <w:jc w:val="center"/>
        </w:trPr>
        <w:tc>
          <w:tcPr>
            <w:tcW w:w="852" w:type="dxa"/>
            <w:tcBorders>
              <w:top w:val="double" w:sz="4" w:space="0" w:color="auto"/>
              <w:left w:val="double" w:sz="4" w:space="0" w:color="auto"/>
              <w:bottom w:val="single" w:sz="8" w:space="0" w:color="auto"/>
              <w:right w:val="single" w:sz="8" w:space="0" w:color="auto"/>
            </w:tcBorders>
            <w:shd w:val="clear" w:color="auto" w:fill="CCCCCC"/>
            <w:vAlign w:val="center"/>
          </w:tcPr>
          <w:p w:rsidR="00EC1A86" w:rsidRPr="00C955C4" w:rsidRDefault="00EC1A86" w:rsidP="009D04C7">
            <w:pPr>
              <w:pStyle w:val="Slog"/>
              <w:spacing w:before="40" w:after="40"/>
              <w:ind w:left="138"/>
              <w:rPr>
                <w:rFonts w:eastAsia="Batang"/>
                <w:b/>
                <w:sz w:val="20"/>
                <w:szCs w:val="20"/>
              </w:rPr>
            </w:pPr>
            <w:r w:rsidRPr="00C955C4">
              <w:rPr>
                <w:rFonts w:eastAsia="Batang"/>
                <w:b/>
                <w:sz w:val="20"/>
                <w:szCs w:val="20"/>
              </w:rPr>
              <w:t>Leto</w:t>
            </w:r>
          </w:p>
        </w:tc>
        <w:tc>
          <w:tcPr>
            <w:tcW w:w="1929" w:type="dxa"/>
            <w:tcBorders>
              <w:top w:val="double" w:sz="4" w:space="0" w:color="auto"/>
              <w:left w:val="single" w:sz="8" w:space="0" w:color="auto"/>
              <w:bottom w:val="single" w:sz="8" w:space="0" w:color="auto"/>
              <w:right w:val="single" w:sz="8" w:space="0" w:color="auto"/>
            </w:tcBorders>
            <w:shd w:val="clear" w:color="auto" w:fill="CCCCCC"/>
            <w:vAlign w:val="center"/>
          </w:tcPr>
          <w:p w:rsidR="00EC1A86" w:rsidRPr="00C955C4" w:rsidRDefault="00EC1A86" w:rsidP="009D04C7">
            <w:pPr>
              <w:pStyle w:val="Slog"/>
              <w:spacing w:before="40" w:after="40"/>
              <w:ind w:left="170"/>
              <w:rPr>
                <w:rFonts w:eastAsia="Batang"/>
                <w:b/>
                <w:bCs/>
                <w:sz w:val="20"/>
                <w:szCs w:val="20"/>
              </w:rPr>
            </w:pPr>
            <w:r w:rsidRPr="00C955C4">
              <w:rPr>
                <w:rFonts w:eastAsia="Batang"/>
                <w:b/>
                <w:bCs/>
                <w:sz w:val="20"/>
                <w:szCs w:val="20"/>
              </w:rPr>
              <w:t>Vrsta specifikacije</w:t>
            </w:r>
          </w:p>
        </w:tc>
        <w:tc>
          <w:tcPr>
            <w:tcW w:w="1620" w:type="dxa"/>
            <w:tcBorders>
              <w:top w:val="double" w:sz="4" w:space="0" w:color="auto"/>
              <w:left w:val="single" w:sz="8" w:space="0" w:color="auto"/>
              <w:bottom w:val="single" w:sz="8" w:space="0" w:color="auto"/>
              <w:right w:val="single" w:sz="8" w:space="0" w:color="auto"/>
            </w:tcBorders>
            <w:shd w:val="clear" w:color="auto" w:fill="CCCCCC"/>
            <w:vAlign w:val="center"/>
          </w:tcPr>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Vrednost v stalnih cenah</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 EUR, brez DDV</w:t>
            </w:r>
          </w:p>
        </w:tc>
        <w:tc>
          <w:tcPr>
            <w:tcW w:w="1620" w:type="dxa"/>
            <w:tcBorders>
              <w:top w:val="double" w:sz="4" w:space="0" w:color="auto"/>
              <w:left w:val="single" w:sz="8" w:space="0" w:color="auto"/>
              <w:bottom w:val="single" w:sz="8" w:space="0" w:color="auto"/>
              <w:right w:val="single" w:sz="4" w:space="0" w:color="auto"/>
            </w:tcBorders>
            <w:shd w:val="clear" w:color="auto" w:fill="CCCCCC"/>
            <w:vAlign w:val="center"/>
          </w:tcPr>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Vrednost v stalnih cenah</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 xml:space="preserve">v EUR, </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z DDV</w:t>
            </w:r>
            <w:r>
              <w:rPr>
                <w:rFonts w:eastAsia="Batang"/>
                <w:b/>
                <w:bCs/>
                <w:sz w:val="20"/>
                <w:szCs w:val="20"/>
              </w:rPr>
              <w:t>*</w:t>
            </w:r>
          </w:p>
        </w:tc>
        <w:tc>
          <w:tcPr>
            <w:tcW w:w="1620" w:type="dxa"/>
            <w:tcBorders>
              <w:top w:val="double" w:sz="4" w:space="0" w:color="auto"/>
              <w:left w:val="single" w:sz="8" w:space="0" w:color="auto"/>
              <w:bottom w:val="single" w:sz="8" w:space="0" w:color="auto"/>
              <w:right w:val="single" w:sz="4" w:space="0" w:color="auto"/>
            </w:tcBorders>
            <w:shd w:val="clear" w:color="auto" w:fill="CCCCCC"/>
            <w:vAlign w:val="center"/>
          </w:tcPr>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Vrednost v tekočih cenah  v EUR,</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brez DDV</w:t>
            </w:r>
          </w:p>
        </w:tc>
        <w:tc>
          <w:tcPr>
            <w:tcW w:w="1620" w:type="dxa"/>
            <w:tcBorders>
              <w:top w:val="double" w:sz="4" w:space="0" w:color="auto"/>
              <w:left w:val="single" w:sz="4" w:space="0" w:color="auto"/>
              <w:bottom w:val="single" w:sz="8" w:space="0" w:color="auto"/>
              <w:right w:val="double" w:sz="4" w:space="0" w:color="auto"/>
            </w:tcBorders>
            <w:shd w:val="clear" w:color="auto" w:fill="CCCCCC"/>
            <w:vAlign w:val="center"/>
          </w:tcPr>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Vrednost v tekočih cenah</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v EUR,</w:t>
            </w:r>
          </w:p>
          <w:p w:rsidR="00EC1A86" w:rsidRPr="00C955C4" w:rsidRDefault="00EC1A86" w:rsidP="009D04C7">
            <w:pPr>
              <w:pStyle w:val="Slog"/>
              <w:spacing w:before="40" w:after="40"/>
              <w:ind w:right="79"/>
              <w:jc w:val="center"/>
              <w:rPr>
                <w:rFonts w:eastAsia="Batang"/>
                <w:b/>
                <w:bCs/>
                <w:sz w:val="20"/>
                <w:szCs w:val="20"/>
              </w:rPr>
            </w:pPr>
            <w:r w:rsidRPr="00C955C4">
              <w:rPr>
                <w:rFonts w:eastAsia="Batang"/>
                <w:b/>
                <w:bCs/>
                <w:sz w:val="20"/>
                <w:szCs w:val="20"/>
              </w:rPr>
              <w:t>z DDV</w:t>
            </w:r>
            <w:r w:rsidR="00886440">
              <w:rPr>
                <w:rFonts w:eastAsia="Batang"/>
                <w:b/>
                <w:bCs/>
                <w:sz w:val="20"/>
                <w:szCs w:val="20"/>
              </w:rPr>
              <w:t>*</w:t>
            </w:r>
          </w:p>
        </w:tc>
      </w:tr>
      <w:tr w:rsidR="00ED54DB" w:rsidRPr="00C955C4" w:rsidTr="00ED54DB">
        <w:trPr>
          <w:trHeight w:hRule="exact" w:val="625"/>
          <w:jc w:val="center"/>
        </w:trPr>
        <w:tc>
          <w:tcPr>
            <w:tcW w:w="852" w:type="dxa"/>
            <w:vMerge w:val="restart"/>
            <w:tcBorders>
              <w:top w:val="single" w:sz="8" w:space="0" w:color="auto"/>
              <w:left w:val="double" w:sz="4" w:space="0" w:color="auto"/>
              <w:right w:val="single" w:sz="8" w:space="0" w:color="auto"/>
            </w:tcBorders>
            <w:shd w:val="clear" w:color="auto" w:fill="auto"/>
            <w:vAlign w:val="center"/>
          </w:tcPr>
          <w:p w:rsidR="00ED54DB" w:rsidRPr="00C955C4" w:rsidRDefault="00ED54DB" w:rsidP="009D04C7">
            <w:pPr>
              <w:pStyle w:val="Slog"/>
              <w:spacing w:before="40" w:after="40"/>
              <w:ind w:left="138"/>
              <w:rPr>
                <w:rFonts w:eastAsia="Batang"/>
                <w:color w:val="000000"/>
                <w:sz w:val="20"/>
                <w:szCs w:val="20"/>
              </w:rPr>
            </w:pPr>
            <w:r>
              <w:rPr>
                <w:rFonts w:eastAsia="Batang"/>
                <w:color w:val="000000"/>
                <w:sz w:val="20"/>
                <w:szCs w:val="20"/>
              </w:rPr>
              <w:t>201</w:t>
            </w:r>
            <w:r w:rsidR="009937CE">
              <w:rPr>
                <w:rFonts w:eastAsia="Batang"/>
                <w:color w:val="000000"/>
                <w:sz w:val="20"/>
                <w:szCs w:val="20"/>
              </w:rPr>
              <w:t>6</w:t>
            </w: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DIIP</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center"/>
              <w:rPr>
                <w:rFonts w:cs="Arial"/>
                <w:szCs w:val="20"/>
              </w:rPr>
            </w:pPr>
            <w:r>
              <w:rPr>
                <w:rFonts w:cs="Arial"/>
                <w:szCs w:val="20"/>
              </w:rPr>
              <w:t>960,00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1.171,20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960,00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1.171,20</w:t>
            </w:r>
          </w:p>
        </w:tc>
      </w:tr>
      <w:tr w:rsidR="00ED54DB" w:rsidRPr="00C955C4" w:rsidTr="00ED54DB">
        <w:trPr>
          <w:trHeight w:hRule="exact" w:val="625"/>
          <w:jc w:val="center"/>
        </w:trPr>
        <w:tc>
          <w:tcPr>
            <w:tcW w:w="852" w:type="dxa"/>
            <w:vMerge/>
            <w:tcBorders>
              <w:top w:val="single" w:sz="8" w:space="0" w:color="auto"/>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IP</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center"/>
              <w:rPr>
                <w:rFonts w:cs="Arial"/>
                <w:szCs w:val="20"/>
              </w:rPr>
            </w:pPr>
            <w:r>
              <w:rPr>
                <w:rFonts w:cs="Arial"/>
                <w:szCs w:val="20"/>
              </w:rPr>
              <w:t>1.400,00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1.708,00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1.400,00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1.708,00</w:t>
            </w:r>
          </w:p>
        </w:tc>
      </w:tr>
      <w:tr w:rsidR="00ED54DB" w:rsidRPr="00C955C4" w:rsidTr="00ED54DB">
        <w:trPr>
          <w:trHeight w:hRule="exact" w:val="625"/>
          <w:jc w:val="center"/>
        </w:trPr>
        <w:tc>
          <w:tcPr>
            <w:tcW w:w="852" w:type="dxa"/>
            <w:vMerge/>
            <w:tcBorders>
              <w:top w:val="single" w:sz="8" w:space="0" w:color="auto"/>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arheologija in GOI</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366.000,00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366.000,00</w:t>
            </w:r>
          </w:p>
        </w:tc>
      </w:tr>
      <w:tr w:rsidR="00ED54DB" w:rsidRPr="00C955C4" w:rsidTr="00ED54DB">
        <w:trPr>
          <w:trHeight w:hRule="exact" w:val="620"/>
          <w:jc w:val="center"/>
        </w:trPr>
        <w:tc>
          <w:tcPr>
            <w:tcW w:w="852" w:type="dxa"/>
            <w:vMerge/>
            <w:tcBorders>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gradbeni nadzor</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5.000,00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6.100,00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5.000,00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6.100,00</w:t>
            </w:r>
          </w:p>
        </w:tc>
      </w:tr>
      <w:tr w:rsidR="00ED54DB" w:rsidRPr="00C955C4" w:rsidTr="00ED54DB">
        <w:trPr>
          <w:trHeight w:hRule="exact" w:val="620"/>
          <w:jc w:val="center"/>
        </w:trPr>
        <w:tc>
          <w:tcPr>
            <w:tcW w:w="852" w:type="dxa"/>
            <w:vMerge/>
            <w:tcBorders>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varnostni koordinator</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3.660,00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3.660,00</w:t>
            </w:r>
          </w:p>
        </w:tc>
      </w:tr>
      <w:tr w:rsidR="00ED54DB" w:rsidRPr="00C955C4" w:rsidTr="00ED54DB">
        <w:trPr>
          <w:trHeight w:hRule="exact" w:val="620"/>
          <w:jc w:val="center"/>
        </w:trPr>
        <w:tc>
          <w:tcPr>
            <w:tcW w:w="852" w:type="dxa"/>
            <w:vMerge/>
            <w:tcBorders>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tuje storitve</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3.660,00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3.660,00</w:t>
            </w:r>
          </w:p>
        </w:tc>
      </w:tr>
      <w:tr w:rsidR="00AD33E1" w:rsidRPr="00C955C4" w:rsidTr="00ED54DB">
        <w:trPr>
          <w:trHeight w:hRule="exact" w:val="527"/>
          <w:jc w:val="center"/>
        </w:trPr>
        <w:tc>
          <w:tcPr>
            <w:tcW w:w="852" w:type="dxa"/>
            <w:vMerge/>
            <w:tcBorders>
              <w:left w:val="double" w:sz="4" w:space="0" w:color="auto"/>
              <w:bottom w:val="single" w:sz="8" w:space="0" w:color="auto"/>
              <w:right w:val="single" w:sz="8" w:space="0" w:color="auto"/>
            </w:tcBorders>
            <w:shd w:val="clear" w:color="auto" w:fill="auto"/>
            <w:vAlign w:val="center"/>
          </w:tcPr>
          <w:p w:rsidR="00AD33E1" w:rsidRDefault="00AD33E1"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shd w:val="clear" w:color="auto" w:fill="FFCC66"/>
            <w:vAlign w:val="center"/>
          </w:tcPr>
          <w:p w:rsidR="00AD33E1" w:rsidRPr="00785467" w:rsidRDefault="00AD33E1" w:rsidP="00ED54DB">
            <w:pPr>
              <w:spacing w:line="240" w:lineRule="atLeast"/>
              <w:jc w:val="left"/>
              <w:rPr>
                <w:rFonts w:eastAsia="Batang" w:cs="Arial"/>
                <w:b/>
                <w:i/>
                <w:szCs w:val="20"/>
              </w:rPr>
            </w:pPr>
            <w:r w:rsidRPr="00785467">
              <w:rPr>
                <w:rFonts w:eastAsia="Batang" w:cs="Arial"/>
                <w:b/>
                <w:i/>
                <w:szCs w:val="20"/>
              </w:rPr>
              <w:t>Skupaj:</w:t>
            </w:r>
          </w:p>
        </w:tc>
        <w:tc>
          <w:tcPr>
            <w:tcW w:w="1620" w:type="dxa"/>
            <w:tcBorders>
              <w:top w:val="single" w:sz="8" w:space="0" w:color="auto"/>
              <w:left w:val="single" w:sz="8" w:space="0" w:color="auto"/>
              <w:bottom w:val="single" w:sz="8" w:space="0" w:color="auto"/>
              <w:right w:val="single" w:sz="8" w:space="0" w:color="auto"/>
            </w:tcBorders>
            <w:shd w:val="clear" w:color="auto" w:fill="FFCC66"/>
            <w:vAlign w:val="center"/>
          </w:tcPr>
          <w:p w:rsidR="00AD33E1" w:rsidRPr="00785467" w:rsidRDefault="00ED54DB" w:rsidP="009D04C7">
            <w:pPr>
              <w:jc w:val="center"/>
              <w:rPr>
                <w:rFonts w:cs="Arial"/>
                <w:b/>
                <w:i/>
                <w:szCs w:val="20"/>
              </w:rPr>
            </w:pPr>
            <w:r>
              <w:rPr>
                <w:rFonts w:cs="Arial"/>
                <w:b/>
                <w:i/>
                <w:szCs w:val="20"/>
              </w:rPr>
              <w:t>313.360,00</w:t>
            </w:r>
          </w:p>
        </w:tc>
        <w:tc>
          <w:tcPr>
            <w:tcW w:w="1620" w:type="dxa"/>
            <w:tcBorders>
              <w:top w:val="single" w:sz="8" w:space="0" w:color="auto"/>
              <w:left w:val="single" w:sz="8" w:space="0" w:color="auto"/>
              <w:bottom w:val="single" w:sz="8" w:space="0" w:color="auto"/>
              <w:right w:val="single" w:sz="4" w:space="0" w:color="auto"/>
            </w:tcBorders>
            <w:shd w:val="clear" w:color="auto" w:fill="FFCC66"/>
            <w:vAlign w:val="center"/>
          </w:tcPr>
          <w:p w:rsidR="00AD33E1" w:rsidRPr="00AD33E1" w:rsidRDefault="00ED54DB" w:rsidP="00AD33E1">
            <w:pPr>
              <w:jc w:val="center"/>
              <w:rPr>
                <w:rFonts w:cs="Arial"/>
                <w:b/>
                <w:i/>
                <w:szCs w:val="20"/>
              </w:rPr>
            </w:pPr>
            <w:r>
              <w:rPr>
                <w:rFonts w:cs="Arial"/>
                <w:b/>
                <w:i/>
                <w:szCs w:val="20"/>
              </w:rPr>
              <w:t>382.299,20</w:t>
            </w:r>
          </w:p>
        </w:tc>
        <w:tc>
          <w:tcPr>
            <w:tcW w:w="1620" w:type="dxa"/>
            <w:tcBorders>
              <w:top w:val="single" w:sz="8" w:space="0" w:color="auto"/>
              <w:left w:val="single" w:sz="8" w:space="0" w:color="auto"/>
              <w:bottom w:val="single" w:sz="8" w:space="0" w:color="auto"/>
              <w:right w:val="single" w:sz="4" w:space="0" w:color="auto"/>
            </w:tcBorders>
            <w:shd w:val="clear" w:color="auto" w:fill="FFCC66"/>
            <w:vAlign w:val="center"/>
          </w:tcPr>
          <w:p w:rsidR="00AD33E1" w:rsidRPr="00785467" w:rsidRDefault="00ED54DB" w:rsidP="009D04C7">
            <w:pPr>
              <w:jc w:val="center"/>
              <w:rPr>
                <w:rFonts w:cs="Arial"/>
                <w:b/>
                <w:i/>
                <w:szCs w:val="20"/>
              </w:rPr>
            </w:pPr>
            <w:r>
              <w:rPr>
                <w:rFonts w:cs="Arial"/>
                <w:b/>
                <w:i/>
                <w:szCs w:val="20"/>
              </w:rPr>
              <w:t>313.360,00</w:t>
            </w:r>
          </w:p>
        </w:tc>
        <w:tc>
          <w:tcPr>
            <w:tcW w:w="1620" w:type="dxa"/>
            <w:tcBorders>
              <w:top w:val="single" w:sz="8" w:space="0" w:color="auto"/>
              <w:left w:val="single" w:sz="4" w:space="0" w:color="auto"/>
              <w:bottom w:val="single" w:sz="8" w:space="0" w:color="auto"/>
              <w:right w:val="double" w:sz="4" w:space="0" w:color="auto"/>
            </w:tcBorders>
            <w:shd w:val="clear" w:color="auto" w:fill="FFCC66"/>
            <w:vAlign w:val="center"/>
          </w:tcPr>
          <w:p w:rsidR="00AD33E1" w:rsidRPr="00AD33E1" w:rsidRDefault="00ED54DB" w:rsidP="00AD33E1">
            <w:pPr>
              <w:jc w:val="center"/>
              <w:rPr>
                <w:rFonts w:cs="Arial"/>
                <w:b/>
                <w:i/>
                <w:szCs w:val="20"/>
              </w:rPr>
            </w:pPr>
            <w:r>
              <w:rPr>
                <w:rFonts w:cs="Arial"/>
                <w:b/>
                <w:i/>
                <w:szCs w:val="20"/>
              </w:rPr>
              <w:t>382.299,20</w:t>
            </w:r>
          </w:p>
        </w:tc>
      </w:tr>
      <w:tr w:rsidR="00ED54DB" w:rsidRPr="00C955C4" w:rsidTr="00ED54DB">
        <w:trPr>
          <w:trHeight w:hRule="exact" w:val="527"/>
          <w:jc w:val="center"/>
        </w:trPr>
        <w:tc>
          <w:tcPr>
            <w:tcW w:w="852" w:type="dxa"/>
            <w:vMerge w:val="restart"/>
            <w:tcBorders>
              <w:top w:val="single" w:sz="8" w:space="0" w:color="auto"/>
              <w:left w:val="double" w:sz="4" w:space="0" w:color="auto"/>
              <w:right w:val="single" w:sz="8" w:space="0" w:color="auto"/>
            </w:tcBorders>
            <w:shd w:val="clear" w:color="auto" w:fill="auto"/>
            <w:vAlign w:val="center"/>
          </w:tcPr>
          <w:p w:rsidR="00ED54DB" w:rsidRPr="00C955C4" w:rsidRDefault="00ED54DB" w:rsidP="009D04C7">
            <w:pPr>
              <w:pStyle w:val="Slog"/>
              <w:spacing w:before="40" w:after="40"/>
              <w:ind w:left="138"/>
              <w:rPr>
                <w:rFonts w:eastAsia="Batang"/>
                <w:color w:val="000000"/>
                <w:sz w:val="20"/>
                <w:szCs w:val="20"/>
              </w:rPr>
            </w:pPr>
            <w:r>
              <w:rPr>
                <w:rFonts w:eastAsia="Batang"/>
                <w:color w:val="000000"/>
                <w:sz w:val="20"/>
                <w:szCs w:val="20"/>
              </w:rPr>
              <w:t>201</w:t>
            </w:r>
            <w:r w:rsidR="009937CE">
              <w:rPr>
                <w:rFonts w:eastAsia="Batang"/>
                <w:color w:val="000000"/>
                <w:sz w:val="20"/>
                <w:szCs w:val="20"/>
              </w:rPr>
              <w:t>7</w:t>
            </w: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arheologija in GOI</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center"/>
              <w:rPr>
                <w:rFonts w:cs="Arial"/>
                <w:szCs w:val="20"/>
              </w:rPr>
            </w:pPr>
            <w:r>
              <w:rPr>
                <w:rFonts w:cs="Arial"/>
                <w:szCs w:val="20"/>
              </w:rPr>
              <w:t>381.000,00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464.820,00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386.334,00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471.327,48</w:t>
            </w:r>
          </w:p>
        </w:tc>
      </w:tr>
      <w:tr w:rsidR="00ED54DB" w:rsidRPr="00C955C4" w:rsidTr="00ED54DB">
        <w:trPr>
          <w:trHeight w:hRule="exact" w:val="527"/>
          <w:jc w:val="center"/>
        </w:trPr>
        <w:tc>
          <w:tcPr>
            <w:tcW w:w="852" w:type="dxa"/>
            <w:vMerge/>
            <w:tcBorders>
              <w:top w:val="single" w:sz="8" w:space="0" w:color="auto"/>
              <w:left w:val="double" w:sz="4" w:space="0" w:color="auto"/>
              <w:right w:val="single" w:sz="8" w:space="0" w:color="auto"/>
            </w:tcBorders>
            <w:shd w:val="clear" w:color="auto" w:fill="auto"/>
            <w:vAlign w:val="center"/>
          </w:tcPr>
          <w:p w:rsidR="00ED54DB"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gradbeni nadzor</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center"/>
              <w:rPr>
                <w:rFonts w:cs="Arial"/>
                <w:szCs w:val="20"/>
              </w:rPr>
            </w:pPr>
            <w:r>
              <w:rPr>
                <w:rFonts w:cs="Arial"/>
                <w:szCs w:val="20"/>
              </w:rPr>
              <w:t>5.000,00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6.100,00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5.070,00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6.185,40</w:t>
            </w:r>
          </w:p>
        </w:tc>
      </w:tr>
      <w:tr w:rsidR="00ED54DB" w:rsidRPr="00C955C4" w:rsidTr="00ED54DB">
        <w:trPr>
          <w:trHeight w:hRule="exact" w:val="527"/>
          <w:jc w:val="center"/>
        </w:trPr>
        <w:tc>
          <w:tcPr>
            <w:tcW w:w="852" w:type="dxa"/>
            <w:vMerge/>
            <w:tcBorders>
              <w:left w:val="double" w:sz="4" w:space="0" w:color="auto"/>
              <w:right w:val="single" w:sz="8" w:space="0" w:color="auto"/>
            </w:tcBorders>
            <w:shd w:val="clear" w:color="auto" w:fill="auto"/>
            <w:vAlign w:val="center"/>
          </w:tcPr>
          <w:p w:rsidR="00ED54DB" w:rsidRPr="00C955C4"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varnostni koordinator</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3.660,00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3.042,00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3.711,24</w:t>
            </w:r>
          </w:p>
        </w:tc>
      </w:tr>
      <w:tr w:rsidR="00ED54DB" w:rsidRPr="00C955C4" w:rsidTr="00ED54DB">
        <w:trPr>
          <w:trHeight w:hRule="exact" w:val="527"/>
          <w:jc w:val="center"/>
        </w:trPr>
        <w:tc>
          <w:tcPr>
            <w:tcW w:w="852" w:type="dxa"/>
            <w:vMerge/>
            <w:tcBorders>
              <w:left w:val="double" w:sz="4" w:space="0" w:color="auto"/>
              <w:right w:val="single" w:sz="8" w:space="0" w:color="auto"/>
            </w:tcBorders>
            <w:shd w:val="clear" w:color="auto" w:fill="auto"/>
            <w:vAlign w:val="center"/>
          </w:tcPr>
          <w:p w:rsidR="00ED54DB" w:rsidRPr="00C955C4"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tuje storitve</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3.600,00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4.392,00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3.650,40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4.453,49</w:t>
            </w:r>
          </w:p>
        </w:tc>
      </w:tr>
      <w:tr w:rsidR="00ED54DB" w:rsidRPr="00C955C4" w:rsidTr="00ED54DB">
        <w:trPr>
          <w:trHeight w:hRule="exact" w:val="692"/>
          <w:jc w:val="center"/>
        </w:trPr>
        <w:tc>
          <w:tcPr>
            <w:tcW w:w="852" w:type="dxa"/>
            <w:vMerge/>
            <w:tcBorders>
              <w:left w:val="double" w:sz="4" w:space="0" w:color="auto"/>
              <w:right w:val="single" w:sz="8" w:space="0" w:color="auto"/>
            </w:tcBorders>
            <w:shd w:val="clear" w:color="auto" w:fill="auto"/>
            <w:vAlign w:val="center"/>
          </w:tcPr>
          <w:p w:rsidR="00ED54DB" w:rsidRPr="00C955C4" w:rsidRDefault="00ED54DB"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left"/>
              <w:rPr>
                <w:rFonts w:cs="Arial"/>
                <w:color w:val="000000"/>
                <w:szCs w:val="20"/>
              </w:rPr>
            </w:pPr>
            <w:r>
              <w:rPr>
                <w:rFonts w:cs="Arial"/>
                <w:color w:val="000000"/>
                <w:szCs w:val="20"/>
              </w:rPr>
              <w:t>arheologija in GOI</w:t>
            </w:r>
          </w:p>
        </w:tc>
        <w:tc>
          <w:tcPr>
            <w:tcW w:w="1620" w:type="dxa"/>
            <w:tcBorders>
              <w:top w:val="single" w:sz="8" w:space="0" w:color="auto"/>
              <w:left w:val="single" w:sz="8" w:space="0" w:color="auto"/>
              <w:bottom w:val="single" w:sz="8" w:space="0" w:color="auto"/>
              <w:right w:val="single" w:sz="8" w:space="0" w:color="auto"/>
            </w:tcBorders>
            <w:vAlign w:val="center"/>
          </w:tcPr>
          <w:p w:rsidR="00ED54DB" w:rsidRDefault="00ED54DB" w:rsidP="00ED54DB">
            <w:pPr>
              <w:jc w:val="center"/>
              <w:rPr>
                <w:rFonts w:cs="Arial"/>
                <w:szCs w:val="20"/>
              </w:rPr>
            </w:pPr>
            <w:r>
              <w:rPr>
                <w:rFonts w:cs="Arial"/>
                <w:szCs w:val="20"/>
              </w:rPr>
              <w:t>381.000,00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jc w:val="center"/>
              <w:rPr>
                <w:rFonts w:cs="Arial"/>
                <w:szCs w:val="20"/>
              </w:rPr>
            </w:pPr>
            <w:r>
              <w:rPr>
                <w:rFonts w:cs="Arial"/>
                <w:szCs w:val="20"/>
              </w:rPr>
              <w:t>464.820,00</w:t>
            </w:r>
          </w:p>
        </w:tc>
        <w:tc>
          <w:tcPr>
            <w:tcW w:w="1620" w:type="dxa"/>
            <w:tcBorders>
              <w:top w:val="single" w:sz="8" w:space="0" w:color="auto"/>
              <w:left w:val="single" w:sz="8" w:space="0" w:color="auto"/>
              <w:bottom w:val="single" w:sz="8" w:space="0" w:color="auto"/>
              <w:right w:val="sing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386.334,00</w:t>
            </w:r>
          </w:p>
        </w:tc>
        <w:tc>
          <w:tcPr>
            <w:tcW w:w="1620" w:type="dxa"/>
            <w:tcBorders>
              <w:top w:val="single" w:sz="8" w:space="0" w:color="auto"/>
              <w:left w:val="single" w:sz="4" w:space="0" w:color="auto"/>
              <w:bottom w:val="single" w:sz="8" w:space="0" w:color="auto"/>
              <w:right w:val="double" w:sz="4" w:space="0" w:color="auto"/>
            </w:tcBorders>
            <w:vAlign w:val="center"/>
          </w:tcPr>
          <w:p w:rsidR="00ED54DB" w:rsidRDefault="00ED54DB" w:rsidP="00ED54DB">
            <w:pPr>
              <w:ind w:firstLineChars="100" w:firstLine="200"/>
              <w:jc w:val="center"/>
              <w:rPr>
                <w:rFonts w:cs="Arial"/>
                <w:color w:val="000000"/>
                <w:szCs w:val="20"/>
              </w:rPr>
            </w:pPr>
            <w:r>
              <w:rPr>
                <w:rFonts w:cs="Arial"/>
                <w:color w:val="000000"/>
                <w:szCs w:val="20"/>
              </w:rPr>
              <w:t>471.327,48</w:t>
            </w:r>
          </w:p>
        </w:tc>
      </w:tr>
      <w:tr w:rsidR="00AD33E1" w:rsidRPr="00C955C4" w:rsidTr="00ED54DB">
        <w:trPr>
          <w:trHeight w:hRule="exact" w:val="537"/>
          <w:jc w:val="center"/>
        </w:trPr>
        <w:tc>
          <w:tcPr>
            <w:tcW w:w="852" w:type="dxa"/>
            <w:vMerge/>
            <w:tcBorders>
              <w:left w:val="double" w:sz="4" w:space="0" w:color="auto"/>
              <w:bottom w:val="single" w:sz="8" w:space="0" w:color="auto"/>
              <w:right w:val="single" w:sz="8" w:space="0" w:color="auto"/>
            </w:tcBorders>
            <w:shd w:val="clear" w:color="auto" w:fill="auto"/>
            <w:vAlign w:val="center"/>
          </w:tcPr>
          <w:p w:rsidR="00AD33E1" w:rsidRPr="00C955C4" w:rsidRDefault="00AD33E1" w:rsidP="009D04C7">
            <w:pPr>
              <w:pStyle w:val="Slog"/>
              <w:spacing w:before="40" w:after="40"/>
              <w:ind w:left="138"/>
              <w:rPr>
                <w:rFonts w:eastAsia="Batang"/>
                <w:color w:val="000000"/>
                <w:sz w:val="20"/>
                <w:szCs w:val="20"/>
              </w:rPr>
            </w:pPr>
          </w:p>
        </w:tc>
        <w:tc>
          <w:tcPr>
            <w:tcW w:w="1929" w:type="dxa"/>
            <w:tcBorders>
              <w:top w:val="single" w:sz="8" w:space="0" w:color="auto"/>
              <w:left w:val="single" w:sz="8" w:space="0" w:color="auto"/>
              <w:bottom w:val="single" w:sz="8" w:space="0" w:color="auto"/>
              <w:right w:val="single" w:sz="8" w:space="0" w:color="auto"/>
            </w:tcBorders>
            <w:shd w:val="clear" w:color="auto" w:fill="FFCC66"/>
            <w:vAlign w:val="center"/>
          </w:tcPr>
          <w:p w:rsidR="00AD33E1" w:rsidRPr="00C955C4" w:rsidRDefault="00AD33E1" w:rsidP="00ED54DB">
            <w:pPr>
              <w:pStyle w:val="Slog"/>
              <w:spacing w:before="40" w:after="40"/>
              <w:ind w:left="142"/>
              <w:rPr>
                <w:rFonts w:eastAsia="Batang"/>
                <w:b/>
                <w:i/>
                <w:color w:val="000000"/>
                <w:sz w:val="20"/>
                <w:szCs w:val="20"/>
              </w:rPr>
            </w:pPr>
            <w:r w:rsidRPr="00C955C4">
              <w:rPr>
                <w:rFonts w:eastAsia="Batang"/>
                <w:b/>
                <w:i/>
                <w:color w:val="000000"/>
                <w:sz w:val="20"/>
                <w:szCs w:val="20"/>
              </w:rPr>
              <w:t xml:space="preserve">Skupaj: </w:t>
            </w:r>
          </w:p>
        </w:tc>
        <w:tc>
          <w:tcPr>
            <w:tcW w:w="1620" w:type="dxa"/>
            <w:tcBorders>
              <w:top w:val="single" w:sz="8" w:space="0" w:color="auto"/>
              <w:left w:val="single" w:sz="8" w:space="0" w:color="auto"/>
              <w:bottom w:val="single" w:sz="8" w:space="0" w:color="auto"/>
              <w:right w:val="single" w:sz="8" w:space="0" w:color="auto"/>
            </w:tcBorders>
            <w:shd w:val="clear" w:color="auto" w:fill="FFCC66"/>
            <w:vAlign w:val="center"/>
          </w:tcPr>
          <w:p w:rsidR="00AD33E1" w:rsidRPr="00E412C7" w:rsidRDefault="00ED54DB" w:rsidP="009D04C7">
            <w:pPr>
              <w:jc w:val="center"/>
              <w:rPr>
                <w:rFonts w:cs="Arial"/>
                <w:b/>
                <w:i/>
                <w:color w:val="000000"/>
                <w:szCs w:val="20"/>
              </w:rPr>
            </w:pPr>
            <w:r>
              <w:rPr>
                <w:rFonts w:cs="Arial"/>
                <w:b/>
                <w:i/>
                <w:color w:val="000000"/>
                <w:szCs w:val="20"/>
              </w:rPr>
              <w:t>392.600,00</w:t>
            </w:r>
          </w:p>
        </w:tc>
        <w:tc>
          <w:tcPr>
            <w:tcW w:w="1620" w:type="dxa"/>
            <w:tcBorders>
              <w:top w:val="single" w:sz="8" w:space="0" w:color="auto"/>
              <w:left w:val="single" w:sz="8" w:space="0" w:color="auto"/>
              <w:bottom w:val="single" w:sz="8" w:space="0" w:color="auto"/>
              <w:right w:val="single" w:sz="4" w:space="0" w:color="auto"/>
            </w:tcBorders>
            <w:shd w:val="clear" w:color="auto" w:fill="FFCC66"/>
            <w:vAlign w:val="center"/>
          </w:tcPr>
          <w:p w:rsidR="00AD33E1" w:rsidRPr="00AD33E1" w:rsidRDefault="00ED54DB" w:rsidP="00AD33E1">
            <w:pPr>
              <w:jc w:val="center"/>
              <w:rPr>
                <w:rFonts w:cs="Arial"/>
                <w:b/>
                <w:i/>
                <w:szCs w:val="20"/>
              </w:rPr>
            </w:pPr>
            <w:r>
              <w:rPr>
                <w:rFonts w:cs="Arial"/>
                <w:b/>
                <w:i/>
                <w:szCs w:val="20"/>
              </w:rPr>
              <w:t>478.972,00</w:t>
            </w:r>
          </w:p>
        </w:tc>
        <w:tc>
          <w:tcPr>
            <w:tcW w:w="1620" w:type="dxa"/>
            <w:tcBorders>
              <w:top w:val="single" w:sz="8" w:space="0" w:color="auto"/>
              <w:left w:val="single" w:sz="8" w:space="0" w:color="auto"/>
              <w:bottom w:val="single" w:sz="4" w:space="0" w:color="auto"/>
              <w:right w:val="single" w:sz="4" w:space="0" w:color="auto"/>
            </w:tcBorders>
            <w:shd w:val="clear" w:color="auto" w:fill="FFCC66"/>
            <w:vAlign w:val="center"/>
          </w:tcPr>
          <w:p w:rsidR="00AD33E1" w:rsidRPr="00E412C7" w:rsidRDefault="00ED54DB" w:rsidP="009D04C7">
            <w:pPr>
              <w:jc w:val="center"/>
              <w:rPr>
                <w:rFonts w:cs="Arial"/>
                <w:b/>
                <w:i/>
                <w:color w:val="000000"/>
                <w:szCs w:val="20"/>
              </w:rPr>
            </w:pPr>
            <w:r>
              <w:rPr>
                <w:rFonts w:cs="Arial"/>
                <w:b/>
                <w:i/>
                <w:color w:val="000000"/>
                <w:szCs w:val="20"/>
              </w:rPr>
              <w:t>398.096,40</w:t>
            </w:r>
          </w:p>
        </w:tc>
        <w:tc>
          <w:tcPr>
            <w:tcW w:w="1620" w:type="dxa"/>
            <w:tcBorders>
              <w:top w:val="single" w:sz="8" w:space="0" w:color="auto"/>
              <w:left w:val="single" w:sz="4" w:space="0" w:color="auto"/>
              <w:bottom w:val="single" w:sz="4" w:space="0" w:color="auto"/>
              <w:right w:val="double" w:sz="4" w:space="0" w:color="auto"/>
            </w:tcBorders>
            <w:shd w:val="clear" w:color="auto" w:fill="FFCC66"/>
            <w:vAlign w:val="center"/>
          </w:tcPr>
          <w:p w:rsidR="00AD33E1" w:rsidRPr="00AD33E1" w:rsidRDefault="00ED54DB" w:rsidP="00AD33E1">
            <w:pPr>
              <w:jc w:val="center"/>
              <w:rPr>
                <w:rFonts w:cs="Arial"/>
                <w:b/>
                <w:i/>
                <w:szCs w:val="20"/>
              </w:rPr>
            </w:pPr>
            <w:r>
              <w:rPr>
                <w:rFonts w:cs="Arial"/>
                <w:b/>
                <w:i/>
                <w:szCs w:val="20"/>
              </w:rPr>
              <w:t>485.677,61</w:t>
            </w:r>
          </w:p>
        </w:tc>
      </w:tr>
      <w:tr w:rsidR="00EC1A86" w:rsidRPr="00C955C4" w:rsidTr="00ED54DB">
        <w:trPr>
          <w:trHeight w:hRule="exact" w:val="540"/>
          <w:jc w:val="center"/>
        </w:trPr>
        <w:tc>
          <w:tcPr>
            <w:tcW w:w="2781" w:type="dxa"/>
            <w:gridSpan w:val="2"/>
            <w:tcBorders>
              <w:top w:val="single" w:sz="8" w:space="0" w:color="auto"/>
              <w:left w:val="double" w:sz="4" w:space="0" w:color="auto"/>
              <w:bottom w:val="double" w:sz="4" w:space="0" w:color="auto"/>
              <w:right w:val="single" w:sz="8" w:space="0" w:color="auto"/>
            </w:tcBorders>
            <w:shd w:val="clear" w:color="auto" w:fill="CCCCCC"/>
            <w:vAlign w:val="center"/>
          </w:tcPr>
          <w:p w:rsidR="00EC1A86" w:rsidRPr="00C955C4" w:rsidRDefault="00EC1A86" w:rsidP="009D04C7">
            <w:pPr>
              <w:pStyle w:val="Slog"/>
              <w:spacing w:before="40" w:after="40"/>
              <w:ind w:left="142"/>
              <w:rPr>
                <w:rFonts w:eastAsia="Batang"/>
                <w:b/>
                <w:color w:val="000000"/>
                <w:sz w:val="20"/>
                <w:szCs w:val="20"/>
              </w:rPr>
            </w:pPr>
            <w:r w:rsidRPr="00C955C4">
              <w:rPr>
                <w:rFonts w:eastAsia="Batang"/>
                <w:b/>
                <w:color w:val="000000"/>
                <w:sz w:val="20"/>
                <w:szCs w:val="20"/>
              </w:rPr>
              <w:t>Skupaj</w:t>
            </w:r>
          </w:p>
        </w:tc>
        <w:tc>
          <w:tcPr>
            <w:tcW w:w="1620" w:type="dxa"/>
            <w:tcBorders>
              <w:top w:val="single" w:sz="8" w:space="0" w:color="auto"/>
              <w:left w:val="single" w:sz="8" w:space="0" w:color="auto"/>
              <w:bottom w:val="double" w:sz="4" w:space="0" w:color="auto"/>
              <w:right w:val="single" w:sz="4" w:space="0" w:color="auto"/>
            </w:tcBorders>
            <w:shd w:val="clear" w:color="auto" w:fill="CCCCCC"/>
            <w:vAlign w:val="center"/>
          </w:tcPr>
          <w:p w:rsidR="00EC1A86" w:rsidRPr="00E412C7" w:rsidRDefault="00ED54DB" w:rsidP="009D04C7">
            <w:pPr>
              <w:jc w:val="center"/>
              <w:rPr>
                <w:rFonts w:cs="Arial"/>
                <w:b/>
                <w:color w:val="000000"/>
                <w:szCs w:val="22"/>
              </w:rPr>
            </w:pPr>
            <w:r>
              <w:rPr>
                <w:rFonts w:cs="Arial"/>
                <w:b/>
                <w:color w:val="000000"/>
                <w:szCs w:val="22"/>
              </w:rPr>
              <w:t>705.960,00</w:t>
            </w:r>
          </w:p>
        </w:tc>
        <w:tc>
          <w:tcPr>
            <w:tcW w:w="1620" w:type="dxa"/>
            <w:tcBorders>
              <w:top w:val="single" w:sz="8" w:space="0" w:color="auto"/>
              <w:left w:val="single" w:sz="4" w:space="0" w:color="auto"/>
              <w:bottom w:val="double" w:sz="4" w:space="0" w:color="auto"/>
              <w:right w:val="single" w:sz="4" w:space="0" w:color="auto"/>
            </w:tcBorders>
            <w:shd w:val="clear" w:color="auto" w:fill="CCCCCC"/>
            <w:vAlign w:val="center"/>
          </w:tcPr>
          <w:p w:rsidR="00EC1A86" w:rsidRPr="00E412C7" w:rsidRDefault="00ED54DB" w:rsidP="009D04C7">
            <w:pPr>
              <w:jc w:val="center"/>
              <w:rPr>
                <w:rFonts w:cs="Arial"/>
                <w:b/>
                <w:color w:val="000000"/>
                <w:szCs w:val="22"/>
              </w:rPr>
            </w:pPr>
            <w:r>
              <w:rPr>
                <w:rFonts w:cs="Arial"/>
                <w:b/>
                <w:color w:val="000000"/>
                <w:szCs w:val="22"/>
              </w:rPr>
              <w:t>861.271,20</w:t>
            </w:r>
          </w:p>
        </w:tc>
        <w:tc>
          <w:tcPr>
            <w:tcW w:w="1620" w:type="dxa"/>
            <w:tcBorders>
              <w:top w:val="single" w:sz="4" w:space="0" w:color="auto"/>
              <w:left w:val="single" w:sz="4" w:space="0" w:color="auto"/>
              <w:bottom w:val="double" w:sz="4" w:space="0" w:color="auto"/>
              <w:right w:val="single" w:sz="4" w:space="0" w:color="auto"/>
            </w:tcBorders>
            <w:shd w:val="clear" w:color="auto" w:fill="CCCCCC"/>
            <w:vAlign w:val="center"/>
          </w:tcPr>
          <w:p w:rsidR="00EC1A86" w:rsidRPr="00E412C7" w:rsidRDefault="00ED54DB" w:rsidP="009D04C7">
            <w:pPr>
              <w:jc w:val="center"/>
              <w:rPr>
                <w:rFonts w:cs="Arial"/>
                <w:b/>
                <w:color w:val="000000"/>
                <w:szCs w:val="22"/>
              </w:rPr>
            </w:pPr>
            <w:r>
              <w:rPr>
                <w:rFonts w:cs="Arial"/>
                <w:b/>
                <w:color w:val="000000"/>
                <w:szCs w:val="22"/>
              </w:rPr>
              <w:t>711.456,40</w:t>
            </w:r>
          </w:p>
        </w:tc>
        <w:tc>
          <w:tcPr>
            <w:tcW w:w="1620" w:type="dxa"/>
            <w:tcBorders>
              <w:top w:val="single" w:sz="4" w:space="0" w:color="auto"/>
              <w:left w:val="single" w:sz="4" w:space="0" w:color="auto"/>
              <w:bottom w:val="double" w:sz="4" w:space="0" w:color="auto"/>
              <w:right w:val="double" w:sz="4" w:space="0" w:color="auto"/>
            </w:tcBorders>
            <w:shd w:val="clear" w:color="auto" w:fill="CCCCCC"/>
            <w:vAlign w:val="center"/>
          </w:tcPr>
          <w:p w:rsidR="00EC1A86" w:rsidRPr="00E412C7" w:rsidRDefault="00ED54DB" w:rsidP="009D04C7">
            <w:pPr>
              <w:jc w:val="center"/>
              <w:rPr>
                <w:rFonts w:cs="Arial"/>
                <w:b/>
                <w:color w:val="000000"/>
                <w:szCs w:val="22"/>
              </w:rPr>
            </w:pPr>
            <w:r>
              <w:rPr>
                <w:rFonts w:cs="Arial"/>
                <w:b/>
                <w:color w:val="000000"/>
                <w:szCs w:val="22"/>
              </w:rPr>
              <w:t>867.976,81</w:t>
            </w:r>
          </w:p>
        </w:tc>
      </w:tr>
    </w:tbl>
    <w:p w:rsidR="006A4E6F" w:rsidRDefault="006A4E6F" w:rsidP="006A4E6F">
      <w:pPr>
        <w:rPr>
          <w:rFonts w:cs="Arial"/>
          <w:sz w:val="18"/>
          <w:szCs w:val="18"/>
        </w:rPr>
      </w:pPr>
    </w:p>
    <w:p w:rsidR="006A4E6F" w:rsidRPr="00895465" w:rsidRDefault="00895465" w:rsidP="00910C73">
      <w:pPr>
        <w:rPr>
          <w:rFonts w:eastAsia="Batang" w:cs="Arial"/>
          <w:szCs w:val="22"/>
        </w:rPr>
      </w:pPr>
      <w:r>
        <w:rPr>
          <w:rFonts w:eastAsia="Batang" w:cs="Arial"/>
          <w:szCs w:val="22"/>
        </w:rPr>
        <w:t>Izvedbena del</w:t>
      </w:r>
      <w:r w:rsidR="006A4E6F" w:rsidRPr="00895465">
        <w:rPr>
          <w:rFonts w:eastAsia="Batang" w:cs="Arial"/>
          <w:szCs w:val="22"/>
        </w:rPr>
        <w:t xml:space="preserve"> invest</w:t>
      </w:r>
      <w:r>
        <w:rPr>
          <w:rFonts w:eastAsia="Batang" w:cs="Arial"/>
          <w:szCs w:val="22"/>
        </w:rPr>
        <w:t>i</w:t>
      </w:r>
      <w:r w:rsidR="00907165">
        <w:rPr>
          <w:rFonts w:eastAsia="Batang" w:cs="Arial"/>
          <w:szCs w:val="22"/>
        </w:rPr>
        <w:t>cije in prevzem bodo zaključena</w:t>
      </w:r>
      <w:r>
        <w:rPr>
          <w:rFonts w:eastAsia="Batang" w:cs="Arial"/>
          <w:szCs w:val="22"/>
        </w:rPr>
        <w:t xml:space="preserve"> do </w:t>
      </w:r>
      <w:r w:rsidR="00907165">
        <w:rPr>
          <w:rFonts w:eastAsia="Batang" w:cs="Arial"/>
          <w:szCs w:val="22"/>
        </w:rPr>
        <w:t>oktobra</w:t>
      </w:r>
      <w:r w:rsidR="00863399">
        <w:rPr>
          <w:rFonts w:eastAsia="Batang" w:cs="Arial"/>
          <w:szCs w:val="22"/>
        </w:rPr>
        <w:t xml:space="preserve"> </w:t>
      </w:r>
      <w:r w:rsidR="00907165">
        <w:rPr>
          <w:rFonts w:eastAsia="Batang" w:cs="Arial"/>
          <w:szCs w:val="22"/>
        </w:rPr>
        <w:t>201</w:t>
      </w:r>
      <w:r w:rsidR="00141EB0">
        <w:rPr>
          <w:rFonts w:eastAsia="Batang" w:cs="Arial"/>
          <w:szCs w:val="22"/>
        </w:rPr>
        <w:t>7</w:t>
      </w:r>
      <w:r w:rsidR="006A4E6F" w:rsidRPr="00895465">
        <w:rPr>
          <w:rFonts w:eastAsia="Batang" w:cs="Arial"/>
          <w:szCs w:val="22"/>
        </w:rPr>
        <w:t xml:space="preserve">. </w:t>
      </w:r>
    </w:p>
    <w:p w:rsidR="00C434FC" w:rsidRDefault="00C434FC" w:rsidP="00910C73">
      <w:pPr>
        <w:rPr>
          <w:rFonts w:cs="Arial"/>
          <w:szCs w:val="22"/>
        </w:rPr>
      </w:pPr>
    </w:p>
    <w:p w:rsidR="006A4E6F" w:rsidRPr="00895465" w:rsidRDefault="006A4E6F" w:rsidP="00910C73">
      <w:pPr>
        <w:rPr>
          <w:rFonts w:cs="Arial"/>
          <w:szCs w:val="22"/>
        </w:rPr>
      </w:pPr>
      <w:r w:rsidRPr="00895465">
        <w:rPr>
          <w:rFonts w:cs="Arial"/>
          <w:szCs w:val="22"/>
        </w:rPr>
        <w:t>Obseg naložbe je:</w:t>
      </w:r>
    </w:p>
    <w:p w:rsidR="006A4E6F" w:rsidRPr="00895465" w:rsidRDefault="008302C5" w:rsidP="00B96B07">
      <w:pPr>
        <w:numPr>
          <w:ilvl w:val="0"/>
          <w:numId w:val="8"/>
        </w:numPr>
        <w:tabs>
          <w:tab w:val="clear" w:pos="1428"/>
          <w:tab w:val="num" w:pos="540"/>
        </w:tabs>
        <w:autoSpaceDE w:val="0"/>
        <w:autoSpaceDN w:val="0"/>
        <w:adjustRightInd w:val="0"/>
        <w:ind w:left="0" w:firstLine="0"/>
        <w:rPr>
          <w:rFonts w:cs="Arial"/>
          <w:bCs/>
          <w:szCs w:val="22"/>
        </w:rPr>
      </w:pPr>
      <w:r>
        <w:rPr>
          <w:rFonts w:cs="Arial"/>
          <w:bCs/>
          <w:szCs w:val="22"/>
        </w:rPr>
        <w:t xml:space="preserve">Ureditev kanalizacije </w:t>
      </w:r>
      <w:r w:rsidR="00141EB0">
        <w:rPr>
          <w:rFonts w:cs="Arial"/>
          <w:bCs/>
          <w:szCs w:val="22"/>
        </w:rPr>
        <w:t>v naselju Starošince</w:t>
      </w:r>
      <w:r>
        <w:rPr>
          <w:rFonts w:cs="Arial"/>
          <w:bCs/>
          <w:szCs w:val="22"/>
        </w:rPr>
        <w:t xml:space="preserve"> v dolžini </w:t>
      </w:r>
      <w:r w:rsidR="00141EB0">
        <w:rPr>
          <w:rFonts w:cs="Arial"/>
          <w:bCs/>
          <w:szCs w:val="22"/>
        </w:rPr>
        <w:t>3.286</w:t>
      </w:r>
      <w:r w:rsidR="004D0821">
        <w:rPr>
          <w:rFonts w:cs="Arial"/>
          <w:bCs/>
          <w:szCs w:val="22"/>
        </w:rPr>
        <w:t>,35</w:t>
      </w:r>
      <w:r>
        <w:rPr>
          <w:rFonts w:cs="Arial"/>
          <w:bCs/>
          <w:szCs w:val="22"/>
        </w:rPr>
        <w:t xml:space="preserve"> metrov</w:t>
      </w:r>
      <w:r w:rsidR="006A4E6F" w:rsidRPr="00895465">
        <w:rPr>
          <w:rFonts w:cs="Arial"/>
          <w:bCs/>
          <w:szCs w:val="22"/>
        </w:rPr>
        <w:t>.</w:t>
      </w:r>
    </w:p>
    <w:p w:rsidR="006A4E6F" w:rsidRPr="00895465" w:rsidRDefault="006A4E6F" w:rsidP="00910C73">
      <w:pPr>
        <w:rPr>
          <w:rFonts w:cs="Arial"/>
          <w:szCs w:val="22"/>
        </w:rPr>
      </w:pPr>
    </w:p>
    <w:p w:rsidR="006A4E6F" w:rsidRPr="00895465" w:rsidRDefault="006A4E6F" w:rsidP="00910C73">
      <w:pPr>
        <w:rPr>
          <w:rFonts w:cs="Arial"/>
          <w:szCs w:val="22"/>
        </w:rPr>
      </w:pPr>
      <w:r w:rsidRPr="00895465">
        <w:rPr>
          <w:rFonts w:cs="Arial"/>
          <w:szCs w:val="22"/>
        </w:rPr>
        <w:t xml:space="preserve">Natančnejša vsebinska in vrednostna predstavitev posamezne variante  </w:t>
      </w:r>
      <w:r w:rsidR="00297BC6">
        <w:rPr>
          <w:rFonts w:cs="Arial"/>
          <w:szCs w:val="22"/>
        </w:rPr>
        <w:t xml:space="preserve">je predstavljena v poglavju 4, </w:t>
      </w:r>
      <w:r w:rsidRPr="00895465">
        <w:rPr>
          <w:rFonts w:cs="Arial"/>
          <w:szCs w:val="22"/>
        </w:rPr>
        <w:t>5</w:t>
      </w:r>
      <w:r w:rsidR="00297BC6">
        <w:rPr>
          <w:rFonts w:cs="Arial"/>
          <w:szCs w:val="22"/>
        </w:rPr>
        <w:t xml:space="preserve"> in 6</w:t>
      </w:r>
      <w:r w:rsidRPr="00895465">
        <w:rPr>
          <w:rFonts w:cs="Arial"/>
          <w:szCs w:val="22"/>
        </w:rPr>
        <w:t xml:space="preserve">. </w:t>
      </w:r>
    </w:p>
    <w:p w:rsidR="006A4E6F" w:rsidRPr="00895465" w:rsidRDefault="006A4E6F" w:rsidP="00910C73">
      <w:pPr>
        <w:rPr>
          <w:rFonts w:cs="Arial"/>
          <w:szCs w:val="22"/>
        </w:rPr>
      </w:pPr>
    </w:p>
    <w:p w:rsidR="00AD33E1" w:rsidRDefault="00AD33E1" w:rsidP="00AD33E1">
      <w:pPr>
        <w:rPr>
          <w:rFonts w:cs="Arial"/>
          <w:szCs w:val="20"/>
        </w:rPr>
      </w:pPr>
      <w:bookmarkStart w:id="71" w:name="_Toc232943945"/>
      <w:r w:rsidRPr="00413FE1">
        <w:rPr>
          <w:rFonts w:cs="Arial"/>
          <w:szCs w:val="20"/>
        </w:rPr>
        <w:t>Pri terminsk</w:t>
      </w:r>
      <w:r>
        <w:rPr>
          <w:rFonts w:cs="Arial"/>
          <w:szCs w:val="20"/>
        </w:rPr>
        <w:t>em planu izvedbe investicije so bili upoštevani trije kriteriji</w:t>
      </w:r>
      <w:r w:rsidRPr="00413FE1">
        <w:rPr>
          <w:rFonts w:cs="Arial"/>
          <w:szCs w:val="20"/>
        </w:rPr>
        <w:t xml:space="preserve"> za odvajanje in čiščenje odpadne vode in sicer:</w:t>
      </w:r>
    </w:p>
    <w:p w:rsidR="00AD33E1" w:rsidRPr="00413FE1" w:rsidRDefault="00AD33E1" w:rsidP="00AD33E1">
      <w:pPr>
        <w:rPr>
          <w:rFonts w:cs="Arial"/>
          <w:szCs w:val="20"/>
        </w:rPr>
      </w:pPr>
    </w:p>
    <w:p w:rsidR="00AD33E1" w:rsidRDefault="00AD33E1" w:rsidP="00AD33E1">
      <w:pPr>
        <w:numPr>
          <w:ilvl w:val="0"/>
          <w:numId w:val="8"/>
        </w:numPr>
        <w:tabs>
          <w:tab w:val="clear" w:pos="1428"/>
          <w:tab w:val="num" w:pos="426"/>
        </w:tabs>
        <w:autoSpaceDE w:val="0"/>
        <w:autoSpaceDN w:val="0"/>
        <w:adjustRightInd w:val="0"/>
        <w:ind w:left="426"/>
        <w:rPr>
          <w:rFonts w:cs="Arial"/>
          <w:bCs/>
          <w:szCs w:val="20"/>
        </w:rPr>
      </w:pPr>
      <w:r w:rsidRPr="00413FE1">
        <w:rPr>
          <w:rFonts w:cs="Arial"/>
          <w:b/>
          <w:bCs/>
          <w:szCs w:val="20"/>
        </w:rPr>
        <w:t xml:space="preserve">Operativni program odvodnjavanja in čiščenja komunalnih odpadnih voda </w:t>
      </w:r>
      <w:r w:rsidRPr="00413FE1">
        <w:rPr>
          <w:rFonts w:cs="Arial"/>
          <w:bCs/>
          <w:szCs w:val="20"/>
        </w:rPr>
        <w:t>kot sektorski program izvajanja Nacionalnega programa varstva okolja (NVPO) v okviru vsebin celostnega upravljanja z vodami, ki predvideva  izgradnjo kanalizacijskega sistema do leta 2017 oz. čistilne naprave do leta 2015 po celotn</w:t>
      </w:r>
      <w:r>
        <w:rPr>
          <w:rFonts w:cs="Arial"/>
          <w:bCs/>
          <w:szCs w:val="20"/>
        </w:rPr>
        <w:t>i Sloveniji za vse aglomeracije</w:t>
      </w:r>
      <w:r w:rsidRPr="00413FE1">
        <w:rPr>
          <w:rFonts w:cs="Arial"/>
          <w:bCs/>
          <w:szCs w:val="20"/>
        </w:rPr>
        <w:t>. Roki izgradnje so odvisni od velikosti naselij.</w:t>
      </w:r>
    </w:p>
    <w:p w:rsidR="00AD33E1" w:rsidRPr="00413FE1" w:rsidRDefault="00AD33E1" w:rsidP="00AD33E1">
      <w:pPr>
        <w:numPr>
          <w:ilvl w:val="0"/>
          <w:numId w:val="8"/>
        </w:numPr>
        <w:tabs>
          <w:tab w:val="clear" w:pos="1428"/>
          <w:tab w:val="num" w:pos="426"/>
        </w:tabs>
        <w:autoSpaceDE w:val="0"/>
        <w:autoSpaceDN w:val="0"/>
        <w:adjustRightInd w:val="0"/>
        <w:ind w:left="426"/>
        <w:rPr>
          <w:rFonts w:cs="Arial"/>
          <w:bCs/>
          <w:szCs w:val="20"/>
        </w:rPr>
      </w:pPr>
      <w:r>
        <w:rPr>
          <w:rFonts w:cs="Arial"/>
          <w:b/>
          <w:bCs/>
          <w:szCs w:val="20"/>
        </w:rPr>
        <w:t>Operativni program krepitve regionalnih razvojnih potencialov</w:t>
      </w:r>
    </w:p>
    <w:p w:rsidR="0075156B" w:rsidRPr="00AD2063" w:rsidRDefault="00AD33E1" w:rsidP="00AD2063">
      <w:pPr>
        <w:numPr>
          <w:ilvl w:val="0"/>
          <w:numId w:val="8"/>
        </w:numPr>
        <w:tabs>
          <w:tab w:val="clear" w:pos="1428"/>
          <w:tab w:val="num" w:pos="426"/>
        </w:tabs>
        <w:autoSpaceDE w:val="0"/>
        <w:autoSpaceDN w:val="0"/>
        <w:adjustRightInd w:val="0"/>
        <w:ind w:left="426"/>
        <w:rPr>
          <w:rFonts w:cs="Arial"/>
          <w:b/>
          <w:szCs w:val="20"/>
        </w:rPr>
      </w:pPr>
      <w:r w:rsidRPr="00413FE1">
        <w:rPr>
          <w:rFonts w:cs="Arial"/>
          <w:b/>
          <w:bCs/>
          <w:szCs w:val="20"/>
        </w:rPr>
        <w:t>Možnosti sofinanciranja posameznih odsekov kanalizacije s strani države ali  skladov EU</w:t>
      </w:r>
    </w:p>
    <w:p w:rsidR="000C4996" w:rsidRDefault="000C4996" w:rsidP="0075156B">
      <w:pPr>
        <w:spacing w:line="240" w:lineRule="auto"/>
        <w:rPr>
          <w:b/>
          <w:lang w:eastAsia="en-GB"/>
        </w:rPr>
      </w:pPr>
    </w:p>
    <w:p w:rsidR="0075156B" w:rsidRPr="0075156B" w:rsidRDefault="00AB1F96" w:rsidP="00AB1F96">
      <w:pPr>
        <w:pStyle w:val="Napis"/>
        <w:rPr>
          <w:lang w:eastAsia="en-GB"/>
        </w:rPr>
      </w:pPr>
      <w:r>
        <w:t xml:space="preserve">Tabela </w:t>
      </w:r>
      <w:fldSimple w:instr=" STYLEREF 1 \s ">
        <w:r w:rsidR="002D573C">
          <w:rPr>
            <w:noProof/>
          </w:rPr>
          <w:t>7</w:t>
        </w:r>
      </w:fldSimple>
      <w:r w:rsidR="002D573C">
        <w:noBreakHyphen/>
      </w:r>
      <w:fldSimple w:instr=" SEQ Tabela \* ARABIC \s 1 ">
        <w:r w:rsidR="002D573C">
          <w:rPr>
            <w:noProof/>
          </w:rPr>
          <w:t>2</w:t>
        </w:r>
      </w:fldSimple>
      <w:r w:rsidR="0075156B" w:rsidRPr="0075156B">
        <w:rPr>
          <w:b w:val="0"/>
          <w:lang w:eastAsia="en-GB"/>
        </w:rPr>
        <w:t xml:space="preserve">: </w:t>
      </w:r>
      <w:r w:rsidR="0075156B" w:rsidRPr="00AB1F96">
        <w:rPr>
          <w:lang w:eastAsia="en-GB"/>
        </w:rPr>
        <w:t>Č</w:t>
      </w:r>
      <w:r w:rsidR="0075156B" w:rsidRPr="0075156B">
        <w:rPr>
          <w:lang w:eastAsia="en-GB"/>
        </w:rPr>
        <w:t>asovni načrt investicije</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843"/>
        <w:gridCol w:w="1842"/>
      </w:tblGrid>
      <w:tr w:rsidR="0075156B" w:rsidRPr="00064704" w:rsidTr="007918DB">
        <w:tc>
          <w:tcPr>
            <w:tcW w:w="4928" w:type="dxa"/>
            <w:tcBorders>
              <w:top w:val="double" w:sz="4" w:space="0" w:color="auto"/>
              <w:bottom w:val="double" w:sz="4" w:space="0" w:color="auto"/>
            </w:tcBorders>
            <w:shd w:val="clear" w:color="auto" w:fill="CCCCCC"/>
          </w:tcPr>
          <w:p w:rsidR="0075156B" w:rsidRPr="00064704" w:rsidRDefault="0075156B" w:rsidP="0075156B">
            <w:pPr>
              <w:rPr>
                <w:rFonts w:cs="Arial"/>
                <w:b/>
                <w:szCs w:val="20"/>
                <w:lang w:eastAsia="en-GB"/>
              </w:rPr>
            </w:pPr>
          </w:p>
          <w:p w:rsidR="0075156B" w:rsidRPr="00064704" w:rsidRDefault="0075156B" w:rsidP="0075156B">
            <w:pPr>
              <w:rPr>
                <w:rFonts w:cs="Arial"/>
                <w:b/>
                <w:szCs w:val="20"/>
                <w:lang w:eastAsia="en-GB"/>
              </w:rPr>
            </w:pPr>
            <w:r w:rsidRPr="00064704">
              <w:rPr>
                <w:rFonts w:cs="Arial"/>
                <w:b/>
                <w:szCs w:val="20"/>
                <w:lang w:eastAsia="en-GB"/>
              </w:rPr>
              <w:t>AKTIVNOST</w:t>
            </w:r>
          </w:p>
        </w:tc>
        <w:tc>
          <w:tcPr>
            <w:tcW w:w="1843" w:type="dxa"/>
            <w:tcBorders>
              <w:top w:val="double" w:sz="4" w:space="0" w:color="auto"/>
              <w:bottom w:val="double" w:sz="4" w:space="0" w:color="auto"/>
            </w:tcBorders>
            <w:shd w:val="clear" w:color="auto" w:fill="CCCCCC"/>
          </w:tcPr>
          <w:p w:rsidR="0075156B" w:rsidRPr="00064704" w:rsidRDefault="0075156B" w:rsidP="0075156B">
            <w:pPr>
              <w:rPr>
                <w:rFonts w:cs="Arial"/>
                <w:b/>
                <w:szCs w:val="20"/>
                <w:lang w:eastAsia="en-GB"/>
              </w:rPr>
            </w:pPr>
          </w:p>
          <w:p w:rsidR="0075156B" w:rsidRPr="00064704" w:rsidRDefault="0075156B" w:rsidP="0075156B">
            <w:pPr>
              <w:rPr>
                <w:rFonts w:cs="Arial"/>
                <w:b/>
                <w:szCs w:val="20"/>
                <w:lang w:eastAsia="en-GB"/>
              </w:rPr>
            </w:pPr>
            <w:r w:rsidRPr="00064704">
              <w:rPr>
                <w:rFonts w:cs="Arial"/>
                <w:b/>
                <w:szCs w:val="20"/>
                <w:lang w:eastAsia="en-GB"/>
              </w:rPr>
              <w:t xml:space="preserve">ZAČETEK </w:t>
            </w:r>
          </w:p>
        </w:tc>
        <w:tc>
          <w:tcPr>
            <w:tcW w:w="1842" w:type="dxa"/>
            <w:tcBorders>
              <w:top w:val="double" w:sz="4" w:space="0" w:color="auto"/>
              <w:bottom w:val="double" w:sz="4" w:space="0" w:color="auto"/>
            </w:tcBorders>
            <w:shd w:val="clear" w:color="auto" w:fill="CCCCCC"/>
          </w:tcPr>
          <w:p w:rsidR="0075156B" w:rsidRPr="00064704" w:rsidRDefault="0075156B" w:rsidP="0075156B">
            <w:pPr>
              <w:rPr>
                <w:rFonts w:cs="Arial"/>
                <w:b/>
                <w:szCs w:val="20"/>
                <w:lang w:eastAsia="en-GB"/>
              </w:rPr>
            </w:pPr>
          </w:p>
          <w:p w:rsidR="0075156B" w:rsidRPr="00064704" w:rsidRDefault="0075156B" w:rsidP="0075156B">
            <w:pPr>
              <w:rPr>
                <w:rFonts w:cs="Arial"/>
                <w:b/>
                <w:szCs w:val="20"/>
                <w:lang w:eastAsia="en-GB"/>
              </w:rPr>
            </w:pPr>
            <w:r w:rsidRPr="00064704">
              <w:rPr>
                <w:rFonts w:cs="Arial"/>
                <w:b/>
                <w:szCs w:val="20"/>
                <w:lang w:eastAsia="en-GB"/>
              </w:rPr>
              <w:t xml:space="preserve">KONEC </w:t>
            </w:r>
          </w:p>
        </w:tc>
      </w:tr>
      <w:tr w:rsidR="0075156B" w:rsidRPr="00064704" w:rsidTr="00165FA4">
        <w:tc>
          <w:tcPr>
            <w:tcW w:w="4928" w:type="dxa"/>
            <w:tcBorders>
              <w:top w:val="double" w:sz="4" w:space="0" w:color="auto"/>
            </w:tcBorders>
            <w:shd w:val="clear" w:color="auto" w:fill="FFCC66"/>
          </w:tcPr>
          <w:p w:rsidR="0075156B" w:rsidRPr="00064704" w:rsidRDefault="0075156B" w:rsidP="0075156B">
            <w:pPr>
              <w:rPr>
                <w:rFonts w:cs="Arial"/>
                <w:szCs w:val="20"/>
                <w:lang w:eastAsia="en-GB"/>
              </w:rPr>
            </w:pPr>
            <w:r w:rsidRPr="00064704">
              <w:rPr>
                <w:rFonts w:cs="Arial"/>
                <w:szCs w:val="20"/>
                <w:lang w:eastAsia="en-GB"/>
              </w:rPr>
              <w:t>Projektna dokumentacija</w:t>
            </w:r>
          </w:p>
        </w:tc>
        <w:tc>
          <w:tcPr>
            <w:tcW w:w="1843" w:type="dxa"/>
            <w:tcBorders>
              <w:top w:val="double" w:sz="4" w:space="0" w:color="auto"/>
            </w:tcBorders>
            <w:vAlign w:val="center"/>
          </w:tcPr>
          <w:p w:rsidR="0075156B" w:rsidRPr="00064704" w:rsidRDefault="00C434FC" w:rsidP="006C3852">
            <w:pPr>
              <w:jc w:val="center"/>
              <w:rPr>
                <w:rFonts w:cs="Arial"/>
                <w:szCs w:val="20"/>
                <w:lang w:eastAsia="en-GB"/>
              </w:rPr>
            </w:pPr>
            <w:r>
              <w:rPr>
                <w:rFonts w:cs="Arial"/>
                <w:szCs w:val="20"/>
                <w:lang w:eastAsia="en-GB"/>
              </w:rPr>
              <w:t>September 2013</w:t>
            </w:r>
          </w:p>
        </w:tc>
        <w:tc>
          <w:tcPr>
            <w:tcW w:w="1842" w:type="dxa"/>
            <w:tcBorders>
              <w:top w:val="double" w:sz="4" w:space="0" w:color="auto"/>
            </w:tcBorders>
            <w:vAlign w:val="center"/>
          </w:tcPr>
          <w:p w:rsidR="0075156B" w:rsidRPr="00064704" w:rsidRDefault="00C434FC" w:rsidP="00A146B5">
            <w:pPr>
              <w:jc w:val="center"/>
              <w:rPr>
                <w:rFonts w:cs="Arial"/>
                <w:szCs w:val="20"/>
                <w:lang w:eastAsia="en-GB"/>
              </w:rPr>
            </w:pPr>
            <w:r>
              <w:rPr>
                <w:rFonts w:cs="Arial"/>
                <w:szCs w:val="20"/>
                <w:lang w:eastAsia="en-GB"/>
              </w:rPr>
              <w:t>September 2015</w:t>
            </w:r>
          </w:p>
        </w:tc>
      </w:tr>
      <w:tr w:rsidR="00C434FC" w:rsidRPr="00064704" w:rsidTr="00E64E3B">
        <w:tc>
          <w:tcPr>
            <w:tcW w:w="4928" w:type="dxa"/>
            <w:shd w:val="clear" w:color="auto" w:fill="FFCC66"/>
          </w:tcPr>
          <w:p w:rsidR="00C434FC" w:rsidRPr="00064704" w:rsidRDefault="00C434FC" w:rsidP="00E64E3B">
            <w:pPr>
              <w:rPr>
                <w:rFonts w:cs="Arial"/>
                <w:szCs w:val="20"/>
                <w:lang w:eastAsia="en-GB"/>
              </w:rPr>
            </w:pPr>
            <w:r w:rsidRPr="00064704">
              <w:rPr>
                <w:rFonts w:cs="Arial"/>
                <w:szCs w:val="20"/>
                <w:lang w:eastAsia="en-GB"/>
              </w:rPr>
              <w:t>Pridobitev gradbenega dovoljenja</w:t>
            </w:r>
          </w:p>
        </w:tc>
        <w:tc>
          <w:tcPr>
            <w:tcW w:w="1843" w:type="dxa"/>
            <w:shd w:val="clear" w:color="auto" w:fill="auto"/>
            <w:vAlign w:val="center"/>
          </w:tcPr>
          <w:p w:rsidR="00C434FC" w:rsidRPr="00F33723" w:rsidRDefault="00C434FC" w:rsidP="00E64E3B">
            <w:pPr>
              <w:jc w:val="center"/>
              <w:rPr>
                <w:rFonts w:cs="Arial"/>
                <w:szCs w:val="20"/>
                <w:lang w:eastAsia="en-GB"/>
              </w:rPr>
            </w:pPr>
            <w:r>
              <w:rPr>
                <w:rFonts w:cs="Arial"/>
                <w:szCs w:val="20"/>
                <w:lang w:eastAsia="en-GB"/>
              </w:rPr>
              <w:t>Maj 2014</w:t>
            </w:r>
          </w:p>
        </w:tc>
        <w:tc>
          <w:tcPr>
            <w:tcW w:w="1842" w:type="dxa"/>
            <w:shd w:val="clear" w:color="auto" w:fill="auto"/>
            <w:vAlign w:val="center"/>
          </w:tcPr>
          <w:p w:rsidR="00C434FC" w:rsidRPr="00F33723" w:rsidRDefault="00C434FC" w:rsidP="00E64E3B">
            <w:pPr>
              <w:jc w:val="center"/>
              <w:rPr>
                <w:rFonts w:cs="Arial"/>
                <w:szCs w:val="20"/>
                <w:lang w:eastAsia="en-GB"/>
              </w:rPr>
            </w:pPr>
            <w:r>
              <w:rPr>
                <w:rFonts w:cs="Arial"/>
                <w:szCs w:val="20"/>
                <w:lang w:eastAsia="en-GB"/>
              </w:rPr>
              <w:t>September 2014</w:t>
            </w:r>
          </w:p>
        </w:tc>
      </w:tr>
      <w:tr w:rsidR="0075156B" w:rsidRPr="00064704" w:rsidTr="00165FA4">
        <w:tc>
          <w:tcPr>
            <w:tcW w:w="4928" w:type="dxa"/>
            <w:shd w:val="clear" w:color="auto" w:fill="FFCC66"/>
          </w:tcPr>
          <w:p w:rsidR="0075156B" w:rsidRPr="00064704" w:rsidRDefault="0075156B" w:rsidP="0075156B">
            <w:pPr>
              <w:rPr>
                <w:rFonts w:cs="Arial"/>
                <w:szCs w:val="20"/>
                <w:lang w:eastAsia="en-GB"/>
              </w:rPr>
            </w:pPr>
            <w:r w:rsidRPr="00064704">
              <w:rPr>
                <w:rFonts w:cs="Arial"/>
                <w:szCs w:val="20"/>
                <w:lang w:eastAsia="en-GB"/>
              </w:rPr>
              <w:t>Izdelava investicijske dokumentacije - DIIP</w:t>
            </w:r>
          </w:p>
        </w:tc>
        <w:tc>
          <w:tcPr>
            <w:tcW w:w="1843" w:type="dxa"/>
            <w:vAlign w:val="center"/>
          </w:tcPr>
          <w:p w:rsidR="0075156B" w:rsidRPr="00064704" w:rsidRDefault="00C434FC" w:rsidP="006C3852">
            <w:pPr>
              <w:jc w:val="center"/>
              <w:rPr>
                <w:rFonts w:cs="Arial"/>
                <w:szCs w:val="20"/>
                <w:lang w:eastAsia="en-GB"/>
              </w:rPr>
            </w:pPr>
            <w:r>
              <w:rPr>
                <w:rFonts w:cs="Arial"/>
                <w:szCs w:val="20"/>
                <w:lang w:eastAsia="en-GB"/>
              </w:rPr>
              <w:t>December 2015</w:t>
            </w:r>
          </w:p>
        </w:tc>
        <w:tc>
          <w:tcPr>
            <w:tcW w:w="1842" w:type="dxa"/>
            <w:vAlign w:val="center"/>
          </w:tcPr>
          <w:p w:rsidR="0075156B" w:rsidRPr="00064704" w:rsidRDefault="00C434FC" w:rsidP="0075156B">
            <w:pPr>
              <w:jc w:val="center"/>
              <w:rPr>
                <w:rFonts w:cs="Arial"/>
                <w:szCs w:val="20"/>
                <w:lang w:eastAsia="en-GB"/>
              </w:rPr>
            </w:pPr>
            <w:r>
              <w:rPr>
                <w:rFonts w:cs="Arial"/>
                <w:szCs w:val="20"/>
                <w:lang w:eastAsia="en-GB"/>
              </w:rPr>
              <w:t>Januar 2016</w:t>
            </w:r>
          </w:p>
        </w:tc>
      </w:tr>
      <w:tr w:rsidR="0075156B" w:rsidRPr="00064704" w:rsidTr="00165FA4">
        <w:tc>
          <w:tcPr>
            <w:tcW w:w="4928" w:type="dxa"/>
            <w:shd w:val="clear" w:color="auto" w:fill="FFCC66"/>
          </w:tcPr>
          <w:p w:rsidR="0075156B" w:rsidRPr="00064704" w:rsidRDefault="0075156B" w:rsidP="0075156B">
            <w:pPr>
              <w:rPr>
                <w:rFonts w:cs="Arial"/>
                <w:szCs w:val="20"/>
                <w:lang w:eastAsia="en-GB"/>
              </w:rPr>
            </w:pPr>
            <w:r w:rsidRPr="00064704">
              <w:rPr>
                <w:rFonts w:cs="Arial"/>
                <w:szCs w:val="20"/>
                <w:lang w:eastAsia="en-GB"/>
              </w:rPr>
              <w:t>Potrditev investicijske dokumentacije - DIIP</w:t>
            </w:r>
          </w:p>
        </w:tc>
        <w:tc>
          <w:tcPr>
            <w:tcW w:w="1843" w:type="dxa"/>
            <w:vAlign w:val="center"/>
          </w:tcPr>
          <w:p w:rsidR="0075156B" w:rsidRPr="00064704" w:rsidRDefault="00C434FC" w:rsidP="0075156B">
            <w:pPr>
              <w:jc w:val="center"/>
              <w:rPr>
                <w:rFonts w:cs="Arial"/>
                <w:szCs w:val="20"/>
                <w:lang w:eastAsia="en-GB"/>
              </w:rPr>
            </w:pPr>
            <w:r>
              <w:rPr>
                <w:rFonts w:cs="Arial"/>
                <w:szCs w:val="20"/>
                <w:lang w:eastAsia="en-GB"/>
              </w:rPr>
              <w:t>Januar 2016</w:t>
            </w:r>
          </w:p>
        </w:tc>
        <w:tc>
          <w:tcPr>
            <w:tcW w:w="1842" w:type="dxa"/>
            <w:vAlign w:val="center"/>
          </w:tcPr>
          <w:p w:rsidR="0075156B" w:rsidRPr="00064704" w:rsidRDefault="00C434FC" w:rsidP="006E694D">
            <w:pPr>
              <w:jc w:val="center"/>
              <w:rPr>
                <w:rFonts w:cs="Arial"/>
                <w:szCs w:val="20"/>
                <w:lang w:eastAsia="en-GB"/>
              </w:rPr>
            </w:pPr>
            <w:r>
              <w:rPr>
                <w:rFonts w:cs="Arial"/>
                <w:szCs w:val="20"/>
                <w:lang w:eastAsia="en-GB"/>
              </w:rPr>
              <w:t>Januar 2016</w:t>
            </w:r>
          </w:p>
        </w:tc>
      </w:tr>
      <w:tr w:rsidR="00C434FC" w:rsidRPr="00064704" w:rsidTr="00165FA4">
        <w:tc>
          <w:tcPr>
            <w:tcW w:w="4928" w:type="dxa"/>
            <w:shd w:val="clear" w:color="auto" w:fill="FFCC66"/>
          </w:tcPr>
          <w:p w:rsidR="00C434FC" w:rsidRPr="00064704" w:rsidRDefault="00C434FC" w:rsidP="0075156B">
            <w:pPr>
              <w:rPr>
                <w:rFonts w:cs="Arial"/>
                <w:szCs w:val="20"/>
                <w:lang w:eastAsia="en-GB"/>
              </w:rPr>
            </w:pPr>
            <w:r w:rsidRPr="00064704">
              <w:rPr>
                <w:rFonts w:cs="Arial"/>
                <w:szCs w:val="20"/>
                <w:lang w:eastAsia="en-GB"/>
              </w:rPr>
              <w:t>Izdelava investicijske dokumentacije – IP</w:t>
            </w:r>
          </w:p>
        </w:tc>
        <w:tc>
          <w:tcPr>
            <w:tcW w:w="1843" w:type="dxa"/>
            <w:vAlign w:val="center"/>
          </w:tcPr>
          <w:p w:rsidR="00C434FC" w:rsidRPr="00064704" w:rsidRDefault="00C434FC" w:rsidP="00E64E3B">
            <w:pPr>
              <w:jc w:val="center"/>
              <w:rPr>
                <w:rFonts w:cs="Arial"/>
                <w:szCs w:val="20"/>
                <w:lang w:eastAsia="en-GB"/>
              </w:rPr>
            </w:pPr>
            <w:r>
              <w:rPr>
                <w:rFonts w:cs="Arial"/>
                <w:szCs w:val="20"/>
                <w:lang w:eastAsia="en-GB"/>
              </w:rPr>
              <w:t>December 2015</w:t>
            </w:r>
          </w:p>
        </w:tc>
        <w:tc>
          <w:tcPr>
            <w:tcW w:w="1842" w:type="dxa"/>
            <w:vAlign w:val="center"/>
          </w:tcPr>
          <w:p w:rsidR="00C434FC" w:rsidRPr="00064704" w:rsidRDefault="00C434FC" w:rsidP="00E64E3B">
            <w:pPr>
              <w:jc w:val="center"/>
              <w:rPr>
                <w:rFonts w:cs="Arial"/>
                <w:szCs w:val="20"/>
                <w:lang w:eastAsia="en-GB"/>
              </w:rPr>
            </w:pPr>
            <w:r>
              <w:rPr>
                <w:rFonts w:cs="Arial"/>
                <w:szCs w:val="20"/>
                <w:lang w:eastAsia="en-GB"/>
              </w:rPr>
              <w:t>Januar 2016</w:t>
            </w:r>
          </w:p>
        </w:tc>
      </w:tr>
      <w:tr w:rsidR="00C434FC" w:rsidRPr="00064704" w:rsidTr="00165FA4">
        <w:tc>
          <w:tcPr>
            <w:tcW w:w="4928" w:type="dxa"/>
            <w:shd w:val="clear" w:color="auto" w:fill="FFCC66"/>
          </w:tcPr>
          <w:p w:rsidR="00C434FC" w:rsidRPr="00064704" w:rsidRDefault="00C434FC" w:rsidP="0075156B">
            <w:pPr>
              <w:rPr>
                <w:rFonts w:cs="Arial"/>
                <w:szCs w:val="20"/>
                <w:lang w:eastAsia="en-GB"/>
              </w:rPr>
            </w:pPr>
            <w:r w:rsidRPr="00064704">
              <w:rPr>
                <w:rFonts w:cs="Arial"/>
                <w:szCs w:val="20"/>
                <w:lang w:eastAsia="en-GB"/>
              </w:rPr>
              <w:t>Potrditev investicijske dokumentacije - IP</w:t>
            </w:r>
          </w:p>
        </w:tc>
        <w:tc>
          <w:tcPr>
            <w:tcW w:w="1843" w:type="dxa"/>
            <w:vAlign w:val="center"/>
          </w:tcPr>
          <w:p w:rsidR="00C434FC" w:rsidRPr="00064704" w:rsidRDefault="00C434FC" w:rsidP="00E64E3B">
            <w:pPr>
              <w:jc w:val="center"/>
              <w:rPr>
                <w:rFonts w:cs="Arial"/>
                <w:szCs w:val="20"/>
                <w:lang w:eastAsia="en-GB"/>
              </w:rPr>
            </w:pPr>
            <w:r>
              <w:rPr>
                <w:rFonts w:cs="Arial"/>
                <w:szCs w:val="20"/>
                <w:lang w:eastAsia="en-GB"/>
              </w:rPr>
              <w:t>Januar 2016</w:t>
            </w:r>
          </w:p>
        </w:tc>
        <w:tc>
          <w:tcPr>
            <w:tcW w:w="1842" w:type="dxa"/>
            <w:vAlign w:val="center"/>
          </w:tcPr>
          <w:p w:rsidR="00C434FC" w:rsidRPr="00064704" w:rsidRDefault="00C434FC" w:rsidP="00E64E3B">
            <w:pPr>
              <w:jc w:val="center"/>
              <w:rPr>
                <w:rFonts w:cs="Arial"/>
                <w:szCs w:val="20"/>
                <w:lang w:eastAsia="en-GB"/>
              </w:rPr>
            </w:pPr>
            <w:r>
              <w:rPr>
                <w:rFonts w:cs="Arial"/>
                <w:szCs w:val="20"/>
                <w:lang w:eastAsia="en-GB"/>
              </w:rPr>
              <w:t>Januar 2016</w:t>
            </w:r>
          </w:p>
        </w:tc>
      </w:tr>
      <w:tr w:rsidR="0075156B" w:rsidRPr="00064704" w:rsidTr="00165FA4">
        <w:tc>
          <w:tcPr>
            <w:tcW w:w="4928" w:type="dxa"/>
            <w:shd w:val="clear" w:color="auto" w:fill="FFCC66"/>
          </w:tcPr>
          <w:p w:rsidR="0075156B" w:rsidRPr="00064704" w:rsidRDefault="0075156B" w:rsidP="0075156B">
            <w:pPr>
              <w:rPr>
                <w:rFonts w:cs="Arial"/>
                <w:szCs w:val="20"/>
                <w:lang w:eastAsia="en-GB"/>
              </w:rPr>
            </w:pPr>
            <w:r w:rsidRPr="00064704">
              <w:rPr>
                <w:rFonts w:cs="Arial"/>
                <w:szCs w:val="20"/>
                <w:lang w:eastAsia="en-GB"/>
              </w:rPr>
              <w:t>Razpis – izbira izvajalca</w:t>
            </w:r>
          </w:p>
        </w:tc>
        <w:tc>
          <w:tcPr>
            <w:tcW w:w="1843" w:type="dxa"/>
            <w:vAlign w:val="center"/>
          </w:tcPr>
          <w:p w:rsidR="0075156B" w:rsidRPr="00064704" w:rsidRDefault="00C434FC" w:rsidP="0075156B">
            <w:pPr>
              <w:jc w:val="center"/>
              <w:rPr>
                <w:rFonts w:cs="Arial"/>
                <w:szCs w:val="20"/>
                <w:lang w:eastAsia="en-GB"/>
              </w:rPr>
            </w:pPr>
            <w:r>
              <w:rPr>
                <w:rFonts w:cs="Arial"/>
                <w:szCs w:val="20"/>
                <w:lang w:eastAsia="en-GB"/>
              </w:rPr>
              <w:t>Marec 2016</w:t>
            </w:r>
          </w:p>
        </w:tc>
        <w:tc>
          <w:tcPr>
            <w:tcW w:w="1842" w:type="dxa"/>
            <w:vAlign w:val="center"/>
          </w:tcPr>
          <w:p w:rsidR="0075156B" w:rsidRPr="00064704" w:rsidRDefault="00C434FC" w:rsidP="0075156B">
            <w:pPr>
              <w:jc w:val="center"/>
              <w:rPr>
                <w:rFonts w:cs="Arial"/>
                <w:szCs w:val="20"/>
                <w:lang w:eastAsia="en-GB"/>
              </w:rPr>
            </w:pPr>
            <w:r>
              <w:rPr>
                <w:rFonts w:cs="Arial"/>
                <w:szCs w:val="20"/>
                <w:lang w:eastAsia="en-GB"/>
              </w:rPr>
              <w:t>Maj 2016</w:t>
            </w:r>
          </w:p>
        </w:tc>
      </w:tr>
      <w:tr w:rsidR="0075156B" w:rsidRPr="00064704" w:rsidTr="00165FA4">
        <w:tc>
          <w:tcPr>
            <w:tcW w:w="4928" w:type="dxa"/>
            <w:shd w:val="clear" w:color="auto" w:fill="FFCC66"/>
          </w:tcPr>
          <w:p w:rsidR="0075156B" w:rsidRPr="00064704" w:rsidRDefault="0075156B" w:rsidP="0075156B">
            <w:pPr>
              <w:rPr>
                <w:rFonts w:cs="Arial"/>
                <w:szCs w:val="20"/>
                <w:lang w:eastAsia="en-GB"/>
              </w:rPr>
            </w:pPr>
            <w:r w:rsidRPr="00064704">
              <w:rPr>
                <w:rFonts w:cs="Arial"/>
                <w:szCs w:val="20"/>
                <w:lang w:eastAsia="en-GB"/>
              </w:rPr>
              <w:t xml:space="preserve">Gradnja </w:t>
            </w:r>
          </w:p>
        </w:tc>
        <w:tc>
          <w:tcPr>
            <w:tcW w:w="1843" w:type="dxa"/>
            <w:vAlign w:val="center"/>
          </w:tcPr>
          <w:p w:rsidR="0075156B" w:rsidRPr="00064704" w:rsidRDefault="00C434FC" w:rsidP="006E694D">
            <w:pPr>
              <w:jc w:val="center"/>
              <w:rPr>
                <w:rFonts w:cs="Arial"/>
                <w:szCs w:val="20"/>
                <w:lang w:eastAsia="en-GB"/>
              </w:rPr>
            </w:pPr>
            <w:r>
              <w:rPr>
                <w:rFonts w:cs="Arial"/>
                <w:szCs w:val="20"/>
                <w:lang w:eastAsia="en-GB"/>
              </w:rPr>
              <w:t>Julij 2016</w:t>
            </w:r>
          </w:p>
        </w:tc>
        <w:tc>
          <w:tcPr>
            <w:tcW w:w="1842" w:type="dxa"/>
            <w:vAlign w:val="center"/>
          </w:tcPr>
          <w:p w:rsidR="0075156B" w:rsidRPr="00064704" w:rsidRDefault="00C434FC" w:rsidP="0075156B">
            <w:pPr>
              <w:jc w:val="center"/>
              <w:rPr>
                <w:rFonts w:cs="Arial"/>
                <w:szCs w:val="20"/>
                <w:lang w:eastAsia="en-GB"/>
              </w:rPr>
            </w:pPr>
            <w:r>
              <w:rPr>
                <w:rFonts w:cs="Arial"/>
                <w:szCs w:val="20"/>
                <w:lang w:eastAsia="en-GB"/>
              </w:rPr>
              <w:t>September 2017</w:t>
            </w:r>
          </w:p>
        </w:tc>
      </w:tr>
      <w:tr w:rsidR="00961306" w:rsidRPr="00064704" w:rsidTr="00165FA4">
        <w:tc>
          <w:tcPr>
            <w:tcW w:w="4928" w:type="dxa"/>
            <w:shd w:val="clear" w:color="auto" w:fill="FFCC66"/>
          </w:tcPr>
          <w:p w:rsidR="00961306" w:rsidRPr="00064704" w:rsidRDefault="00961306" w:rsidP="0075156B">
            <w:pPr>
              <w:rPr>
                <w:rFonts w:cs="Arial"/>
                <w:szCs w:val="20"/>
                <w:lang w:eastAsia="en-GB"/>
              </w:rPr>
            </w:pPr>
            <w:r w:rsidRPr="00064704">
              <w:rPr>
                <w:rFonts w:cs="Arial"/>
                <w:szCs w:val="20"/>
                <w:lang w:eastAsia="en-GB"/>
              </w:rPr>
              <w:t>Končni obračun</w:t>
            </w:r>
          </w:p>
        </w:tc>
        <w:tc>
          <w:tcPr>
            <w:tcW w:w="1843" w:type="dxa"/>
            <w:vAlign w:val="center"/>
          </w:tcPr>
          <w:p w:rsidR="00961306" w:rsidRPr="00064704" w:rsidRDefault="00C434FC" w:rsidP="0075156B">
            <w:pPr>
              <w:jc w:val="center"/>
              <w:rPr>
                <w:rFonts w:cs="Arial"/>
                <w:szCs w:val="20"/>
                <w:lang w:eastAsia="en-GB"/>
              </w:rPr>
            </w:pPr>
            <w:r>
              <w:rPr>
                <w:rFonts w:cs="Arial"/>
                <w:szCs w:val="20"/>
                <w:lang w:eastAsia="en-GB"/>
              </w:rPr>
              <w:t>Oktober 2017</w:t>
            </w:r>
          </w:p>
        </w:tc>
        <w:tc>
          <w:tcPr>
            <w:tcW w:w="1842" w:type="dxa"/>
            <w:vAlign w:val="center"/>
          </w:tcPr>
          <w:p w:rsidR="00961306" w:rsidRPr="00064704" w:rsidRDefault="00C434FC" w:rsidP="009114BA">
            <w:pPr>
              <w:jc w:val="center"/>
              <w:rPr>
                <w:rFonts w:cs="Arial"/>
                <w:szCs w:val="20"/>
                <w:lang w:eastAsia="en-GB"/>
              </w:rPr>
            </w:pPr>
            <w:r>
              <w:rPr>
                <w:rFonts w:cs="Arial"/>
                <w:szCs w:val="20"/>
                <w:lang w:eastAsia="en-GB"/>
              </w:rPr>
              <w:t>December 2017</w:t>
            </w:r>
          </w:p>
        </w:tc>
      </w:tr>
      <w:tr w:rsidR="00961306" w:rsidRPr="00064704" w:rsidTr="00165FA4">
        <w:tc>
          <w:tcPr>
            <w:tcW w:w="4928" w:type="dxa"/>
            <w:shd w:val="clear" w:color="auto" w:fill="FFCC66"/>
          </w:tcPr>
          <w:p w:rsidR="00961306" w:rsidRPr="00064704" w:rsidRDefault="00961306" w:rsidP="0075156B">
            <w:pPr>
              <w:rPr>
                <w:rFonts w:cs="Arial"/>
                <w:szCs w:val="20"/>
                <w:lang w:eastAsia="en-GB"/>
              </w:rPr>
            </w:pPr>
            <w:r w:rsidRPr="00064704">
              <w:rPr>
                <w:rFonts w:cs="Arial"/>
                <w:szCs w:val="20"/>
                <w:lang w:eastAsia="en-GB"/>
              </w:rPr>
              <w:t>Prenos med osnovna sredstva</w:t>
            </w:r>
          </w:p>
        </w:tc>
        <w:tc>
          <w:tcPr>
            <w:tcW w:w="1843" w:type="dxa"/>
            <w:vAlign w:val="center"/>
          </w:tcPr>
          <w:p w:rsidR="00961306" w:rsidRPr="00064704" w:rsidRDefault="00C434FC" w:rsidP="009114BA">
            <w:pPr>
              <w:jc w:val="center"/>
              <w:rPr>
                <w:rFonts w:cs="Arial"/>
                <w:szCs w:val="20"/>
                <w:lang w:eastAsia="en-GB"/>
              </w:rPr>
            </w:pPr>
            <w:r>
              <w:rPr>
                <w:rFonts w:cs="Arial"/>
                <w:szCs w:val="20"/>
                <w:lang w:eastAsia="en-GB"/>
              </w:rPr>
              <w:t>December 2017</w:t>
            </w:r>
          </w:p>
        </w:tc>
        <w:tc>
          <w:tcPr>
            <w:tcW w:w="1842" w:type="dxa"/>
            <w:vAlign w:val="center"/>
          </w:tcPr>
          <w:p w:rsidR="00961306" w:rsidRPr="00064704" w:rsidRDefault="00C434FC" w:rsidP="009114BA">
            <w:pPr>
              <w:jc w:val="center"/>
              <w:rPr>
                <w:rFonts w:cs="Arial"/>
                <w:szCs w:val="20"/>
                <w:lang w:eastAsia="en-GB"/>
              </w:rPr>
            </w:pPr>
            <w:r>
              <w:rPr>
                <w:rFonts w:cs="Arial"/>
                <w:szCs w:val="20"/>
                <w:lang w:eastAsia="en-GB"/>
              </w:rPr>
              <w:t>December 2017</w:t>
            </w:r>
          </w:p>
        </w:tc>
      </w:tr>
    </w:tbl>
    <w:p w:rsidR="00AD2063" w:rsidRDefault="00AD2063" w:rsidP="00AB1F96"/>
    <w:p w:rsidR="00D1017D" w:rsidRDefault="00895465" w:rsidP="00E7774C">
      <w:pPr>
        <w:pStyle w:val="Naslov2"/>
      </w:pPr>
      <w:bookmarkStart w:id="72" w:name="_Toc439853314"/>
      <w:r>
        <w:t>O</w:t>
      </w:r>
      <w:r w:rsidR="00D1017D">
        <w:t>kolj</w:t>
      </w:r>
      <w:bookmarkEnd w:id="71"/>
      <w:r>
        <w:t>ski omilitveni ukrepi</w:t>
      </w:r>
      <w:bookmarkEnd w:id="72"/>
    </w:p>
    <w:p w:rsidR="00895465" w:rsidRDefault="00895465" w:rsidP="00895465"/>
    <w:p w:rsidR="00CD77DD" w:rsidRPr="00413FE1" w:rsidRDefault="00CD77DD" w:rsidP="00CD77DD">
      <w:pPr>
        <w:rPr>
          <w:rFonts w:cs="Arial"/>
          <w:szCs w:val="20"/>
        </w:rPr>
      </w:pPr>
      <w:r w:rsidRPr="00413FE1">
        <w:rPr>
          <w:rFonts w:cs="Arial"/>
          <w:szCs w:val="20"/>
        </w:rPr>
        <w:t>Predmetna investicija je prvenstveno namenjena varovanju okolja (zmanjšanje emisije v vode iz komunalnih virov onesnaževanja) in jo bo potrebno realizirati.</w:t>
      </w:r>
    </w:p>
    <w:p w:rsidR="00CD77DD" w:rsidRPr="00413FE1" w:rsidRDefault="00CD77DD" w:rsidP="00CD77DD">
      <w:pPr>
        <w:spacing w:line="340" w:lineRule="exact"/>
        <w:rPr>
          <w:rFonts w:eastAsia="Batang" w:cs="Arial"/>
          <w:szCs w:val="20"/>
        </w:rPr>
      </w:pPr>
    </w:p>
    <w:p w:rsidR="00CD77DD" w:rsidRPr="00413FE1" w:rsidRDefault="00CD77DD" w:rsidP="00CD77DD">
      <w:pPr>
        <w:spacing w:line="340" w:lineRule="exact"/>
        <w:rPr>
          <w:rFonts w:eastAsia="Batang" w:cs="Arial"/>
          <w:szCs w:val="20"/>
        </w:rPr>
      </w:pPr>
      <w:r w:rsidRPr="00413FE1">
        <w:rPr>
          <w:rFonts w:eastAsia="Batang" w:cs="Arial"/>
          <w:szCs w:val="20"/>
        </w:rPr>
        <w:t xml:space="preserve">Načrtovana investicija ne bo imela negativnega vpliva na okolje. </w:t>
      </w:r>
    </w:p>
    <w:p w:rsidR="00CD77DD" w:rsidRDefault="00CD77DD" w:rsidP="00CD77DD">
      <w:pPr>
        <w:spacing w:line="340" w:lineRule="exact"/>
        <w:rPr>
          <w:rFonts w:eastAsia="Batang" w:cs="Arial"/>
          <w:szCs w:val="20"/>
        </w:rPr>
      </w:pPr>
    </w:p>
    <w:p w:rsidR="00CD77DD" w:rsidRPr="00413FE1" w:rsidRDefault="00CD77DD" w:rsidP="00CD77DD">
      <w:pPr>
        <w:spacing w:line="340" w:lineRule="exact"/>
        <w:rPr>
          <w:rFonts w:eastAsia="Batang" w:cs="Arial"/>
          <w:szCs w:val="20"/>
        </w:rPr>
      </w:pPr>
      <w:r w:rsidRPr="00413FE1">
        <w:rPr>
          <w:rFonts w:eastAsia="Batang" w:cs="Arial"/>
          <w:szCs w:val="20"/>
        </w:rPr>
        <w:t>Neposredn</w:t>
      </w:r>
      <w:r>
        <w:rPr>
          <w:rFonts w:eastAsia="Batang" w:cs="Arial"/>
          <w:szCs w:val="20"/>
        </w:rPr>
        <w:t>e koristi izgradnje kanalizacijskega sistema</w:t>
      </w:r>
      <w:r w:rsidRPr="00413FE1">
        <w:rPr>
          <w:rFonts w:eastAsia="Batang" w:cs="Arial"/>
          <w:szCs w:val="20"/>
        </w:rPr>
        <w:t xml:space="preserve"> se bodo odrazile v manjšem obremenjevanju okolja, kar pomeni predvsem manjšo količino obremenjevanja tal, vode ter manjšo količino neprijetnih vonjav.</w:t>
      </w:r>
    </w:p>
    <w:p w:rsidR="00895465" w:rsidRPr="00895465" w:rsidRDefault="00895465" w:rsidP="00895465">
      <w:pPr>
        <w:pStyle w:val="Naslov3"/>
        <w:rPr>
          <w:lang w:eastAsia="en-GB"/>
        </w:rPr>
      </w:pPr>
      <w:bookmarkStart w:id="73" w:name="_Toc255992902"/>
      <w:bookmarkStart w:id="74" w:name="_Toc439853315"/>
      <w:r w:rsidRPr="00895465">
        <w:rPr>
          <w:lang w:eastAsia="en-GB"/>
        </w:rPr>
        <w:t>Učinkovita izraba naravnih virov</w:t>
      </w:r>
      <w:bookmarkEnd w:id="73"/>
      <w:bookmarkEnd w:id="74"/>
    </w:p>
    <w:p w:rsidR="00895465" w:rsidRPr="00895465" w:rsidRDefault="00895465" w:rsidP="00895465">
      <w:pPr>
        <w:rPr>
          <w:lang w:eastAsia="en-GB"/>
        </w:rPr>
      </w:pPr>
    </w:p>
    <w:p w:rsidR="00CD77DD" w:rsidRPr="007A362B" w:rsidRDefault="00CD77DD" w:rsidP="00CD77DD">
      <w:pPr>
        <w:rPr>
          <w:rFonts w:cs="Arial"/>
          <w:szCs w:val="20"/>
        </w:rPr>
      </w:pPr>
      <w:r>
        <w:rPr>
          <w:rFonts w:cs="Arial"/>
          <w:szCs w:val="20"/>
        </w:rPr>
        <w:t>Z izgradnjo</w:t>
      </w:r>
      <w:r w:rsidRPr="007A362B">
        <w:rPr>
          <w:rFonts w:cs="Arial"/>
          <w:szCs w:val="20"/>
        </w:rPr>
        <w:t xml:space="preserve"> kanalizacijskega omrežja, se bodo vse komunalne odpadne vode stekale v čistilno napravo, kar pomeni, da ne bodo več onesnaževale podtalnice in to bo prebivalcem občine </w:t>
      </w:r>
      <w:r>
        <w:rPr>
          <w:rFonts w:cs="Arial"/>
          <w:szCs w:val="20"/>
        </w:rPr>
        <w:t>Kidričevo</w:t>
      </w:r>
      <w:r w:rsidRPr="007A362B">
        <w:rPr>
          <w:rFonts w:cs="Arial"/>
          <w:szCs w:val="20"/>
        </w:rPr>
        <w:t xml:space="preserve"> zagotavljalo pravico uživanja čiste in neoporečne pitne vode. Zraven učinkovite rabe vode je pomembna tudi energetska učinkovitost.</w:t>
      </w:r>
    </w:p>
    <w:p w:rsidR="00952D0A" w:rsidRPr="00895465" w:rsidRDefault="00952D0A" w:rsidP="00895465">
      <w:pPr>
        <w:rPr>
          <w:lang w:eastAsia="en-GB"/>
        </w:rPr>
      </w:pPr>
    </w:p>
    <w:p w:rsidR="00895465" w:rsidRPr="00895465" w:rsidRDefault="00895465" w:rsidP="00895465">
      <w:pPr>
        <w:pStyle w:val="Naslov3"/>
        <w:rPr>
          <w:lang w:eastAsia="en-GB"/>
        </w:rPr>
      </w:pPr>
      <w:bookmarkStart w:id="75" w:name="_Toc255992903"/>
      <w:bookmarkStart w:id="76" w:name="_Toc439853316"/>
      <w:r w:rsidRPr="00895465">
        <w:rPr>
          <w:lang w:eastAsia="en-GB"/>
        </w:rPr>
        <w:t>Okoljska učinkovitost</w:t>
      </w:r>
      <w:bookmarkEnd w:id="75"/>
      <w:bookmarkEnd w:id="76"/>
    </w:p>
    <w:p w:rsidR="00895465" w:rsidRPr="00895465" w:rsidRDefault="00895465" w:rsidP="00895465">
      <w:pPr>
        <w:rPr>
          <w:lang w:eastAsia="en-GB"/>
        </w:rPr>
      </w:pPr>
    </w:p>
    <w:p w:rsidR="00CD77DD" w:rsidRPr="007A362B" w:rsidRDefault="00CD77DD" w:rsidP="00CD77DD">
      <w:pPr>
        <w:spacing w:line="340" w:lineRule="exact"/>
        <w:rPr>
          <w:rFonts w:eastAsia="Batang" w:cs="Arial"/>
          <w:szCs w:val="20"/>
        </w:rPr>
      </w:pPr>
      <w:r w:rsidRPr="007A362B">
        <w:rPr>
          <w:rFonts w:eastAsia="Batang" w:cs="Arial"/>
          <w:szCs w:val="20"/>
        </w:rPr>
        <w:t xml:space="preserve">Okoljska učinkovitost se z zgrajenim kanalizacijskim </w:t>
      </w:r>
      <w:r>
        <w:rPr>
          <w:rFonts w:eastAsia="Batang" w:cs="Arial"/>
          <w:szCs w:val="20"/>
        </w:rPr>
        <w:t>sistemom</w:t>
      </w:r>
      <w:r w:rsidRPr="007A362B">
        <w:rPr>
          <w:rFonts w:eastAsia="Batang" w:cs="Arial"/>
          <w:szCs w:val="20"/>
        </w:rPr>
        <w:t xml:space="preserve"> kaže predvsem pri zmanjšanju negativnih vplivov na okolje, ki nastajajo pri nekontroliranem vnosu fekalij v tla, tekočih in stoječih voda ter plinov, ki nastajajo pri razkrajanju blata (žvepla) in smradu v ozračje. Kaže se tudi z uporabo visoko kvalitetnih, nepropustnih kanalizacijskih vodov.</w:t>
      </w:r>
    </w:p>
    <w:p w:rsidR="00895465" w:rsidRPr="00895465" w:rsidRDefault="00895465" w:rsidP="00895465">
      <w:pPr>
        <w:rPr>
          <w:lang w:eastAsia="en-GB"/>
        </w:rPr>
      </w:pPr>
    </w:p>
    <w:p w:rsidR="00895465" w:rsidRPr="00895465" w:rsidRDefault="00895465" w:rsidP="00895465">
      <w:pPr>
        <w:pStyle w:val="Naslov3"/>
        <w:rPr>
          <w:lang w:eastAsia="en-GB"/>
        </w:rPr>
      </w:pPr>
      <w:bookmarkStart w:id="77" w:name="_Toc255992904"/>
      <w:bookmarkStart w:id="78" w:name="_Toc439853317"/>
      <w:r w:rsidRPr="00895465">
        <w:rPr>
          <w:lang w:eastAsia="en-GB"/>
        </w:rPr>
        <w:t>Trajnostna dostopnost</w:t>
      </w:r>
      <w:bookmarkEnd w:id="77"/>
      <w:bookmarkEnd w:id="78"/>
    </w:p>
    <w:p w:rsidR="00895465" w:rsidRPr="00895465" w:rsidRDefault="00895465" w:rsidP="00895465">
      <w:pPr>
        <w:rPr>
          <w:lang w:eastAsia="en-GB"/>
        </w:rPr>
      </w:pPr>
    </w:p>
    <w:p w:rsidR="00895465" w:rsidRPr="00895465" w:rsidRDefault="00CD77DD" w:rsidP="00895465">
      <w:pPr>
        <w:spacing w:line="340" w:lineRule="exact"/>
        <w:rPr>
          <w:rFonts w:eastAsia="Batang" w:cs="Arial"/>
          <w:szCs w:val="20"/>
          <w:lang w:eastAsia="en-GB"/>
        </w:rPr>
      </w:pPr>
      <w:r>
        <w:rPr>
          <w:rFonts w:eastAsia="Batang" w:cs="Arial"/>
          <w:szCs w:val="20"/>
          <w:lang w:eastAsia="en-GB"/>
        </w:rPr>
        <w:t>Urejena kanalizacijska</w:t>
      </w:r>
      <w:r w:rsidR="00895465" w:rsidRPr="00895465">
        <w:rPr>
          <w:rFonts w:eastAsia="Batang" w:cs="Arial"/>
          <w:szCs w:val="20"/>
          <w:lang w:eastAsia="en-GB"/>
        </w:rPr>
        <w:t xml:space="preserve"> infrastruktura v Občini </w:t>
      </w:r>
      <w:r w:rsidR="00895465">
        <w:rPr>
          <w:rFonts w:eastAsia="Batang" w:cs="Arial"/>
          <w:szCs w:val="20"/>
          <w:lang w:eastAsia="en-GB"/>
        </w:rPr>
        <w:t>Kidričevo</w:t>
      </w:r>
      <w:r w:rsidR="00895465" w:rsidRPr="00895465">
        <w:rPr>
          <w:rFonts w:eastAsia="Batang" w:cs="Arial"/>
          <w:szCs w:val="20"/>
          <w:lang w:eastAsia="en-GB"/>
        </w:rPr>
        <w:t xml:space="preserve"> bo preprečila odseljevanje in povečala priseljevanje mladih družin, kar bo vplivalo na trajnostni razvoj Občine </w:t>
      </w:r>
      <w:r w:rsidR="00895465">
        <w:rPr>
          <w:rFonts w:eastAsia="Batang" w:cs="Arial"/>
          <w:szCs w:val="20"/>
          <w:lang w:eastAsia="en-GB"/>
        </w:rPr>
        <w:t>Kidričevo</w:t>
      </w:r>
      <w:r w:rsidR="00895465" w:rsidRPr="00895465">
        <w:rPr>
          <w:rFonts w:eastAsia="Batang" w:cs="Arial"/>
          <w:szCs w:val="20"/>
          <w:lang w:eastAsia="en-GB"/>
        </w:rPr>
        <w:t xml:space="preserve"> v smislu gospodarstva in turizma.</w:t>
      </w:r>
    </w:p>
    <w:p w:rsidR="00895465" w:rsidRPr="00895465" w:rsidRDefault="00895465" w:rsidP="00895465">
      <w:pPr>
        <w:rPr>
          <w:lang w:eastAsia="en-GB"/>
        </w:rPr>
      </w:pPr>
    </w:p>
    <w:p w:rsidR="00895465" w:rsidRPr="00895465" w:rsidRDefault="00895465" w:rsidP="00895465">
      <w:pPr>
        <w:pStyle w:val="Naslov3"/>
        <w:rPr>
          <w:lang w:eastAsia="en-GB"/>
        </w:rPr>
      </w:pPr>
      <w:bookmarkStart w:id="79" w:name="_Toc255992905"/>
      <w:bookmarkStart w:id="80" w:name="_Toc439853318"/>
      <w:r w:rsidRPr="00895465">
        <w:rPr>
          <w:lang w:eastAsia="en-GB"/>
        </w:rPr>
        <w:t>Zmanjšanje vplivov na okolje</w:t>
      </w:r>
      <w:bookmarkEnd w:id="79"/>
      <w:bookmarkEnd w:id="80"/>
    </w:p>
    <w:p w:rsidR="00895465" w:rsidRPr="00895465" w:rsidRDefault="00895465" w:rsidP="00895465">
      <w:pPr>
        <w:rPr>
          <w:lang w:eastAsia="en-GB"/>
        </w:rPr>
      </w:pPr>
    </w:p>
    <w:p w:rsidR="00895465" w:rsidRPr="007B10D4" w:rsidRDefault="00895465" w:rsidP="00B96B07">
      <w:pPr>
        <w:numPr>
          <w:ilvl w:val="0"/>
          <w:numId w:val="10"/>
        </w:numPr>
        <w:spacing w:line="340" w:lineRule="exact"/>
        <w:rPr>
          <w:rFonts w:eastAsia="Batang" w:cs="Arial"/>
          <w:szCs w:val="20"/>
          <w:lang w:eastAsia="en-GB"/>
        </w:rPr>
      </w:pPr>
      <w:r w:rsidRPr="00895465">
        <w:rPr>
          <w:rFonts w:eastAsia="Batang" w:cs="Arial"/>
          <w:b/>
          <w:i/>
          <w:szCs w:val="20"/>
          <w:lang w:eastAsia="en-GB"/>
        </w:rPr>
        <w:t>Tla</w:t>
      </w:r>
    </w:p>
    <w:p w:rsidR="007B10D4" w:rsidRPr="00EE687D" w:rsidRDefault="007B10D4" w:rsidP="007B10D4">
      <w:pPr>
        <w:spacing w:line="340" w:lineRule="exact"/>
        <w:rPr>
          <w:rFonts w:eastAsia="Batang" w:cs="Arial"/>
          <w:szCs w:val="20"/>
        </w:rPr>
      </w:pPr>
      <w:r>
        <w:rPr>
          <w:rFonts w:eastAsia="Batang" w:cs="Arial"/>
          <w:szCs w:val="20"/>
        </w:rPr>
        <w:t>Odpadne vode bodo odvajan</w:t>
      </w:r>
      <w:r w:rsidRPr="00EE687D">
        <w:rPr>
          <w:rFonts w:eastAsia="Batang" w:cs="Arial"/>
          <w:szCs w:val="20"/>
        </w:rPr>
        <w:t>e na skupno lokacijo in ne bodo pronicale v tla. To bo preprečilo onesnaženost in prizadetost tal, območja pa bodo primernejša za uporabo v druge namene</w:t>
      </w:r>
      <w:r>
        <w:rPr>
          <w:rFonts w:eastAsia="Batang" w:cs="Arial"/>
          <w:szCs w:val="20"/>
        </w:rPr>
        <w:t>.</w:t>
      </w:r>
    </w:p>
    <w:p w:rsidR="007B10D4" w:rsidRDefault="007B10D4" w:rsidP="007B10D4">
      <w:pPr>
        <w:spacing w:line="340" w:lineRule="exact"/>
        <w:rPr>
          <w:rFonts w:eastAsia="Batang" w:cs="Arial"/>
          <w:szCs w:val="20"/>
        </w:rPr>
      </w:pPr>
    </w:p>
    <w:p w:rsidR="007B10D4" w:rsidRPr="00EE687D" w:rsidRDefault="007B10D4" w:rsidP="007B10D4">
      <w:pPr>
        <w:numPr>
          <w:ilvl w:val="1"/>
          <w:numId w:val="10"/>
        </w:numPr>
        <w:tabs>
          <w:tab w:val="clear" w:pos="1440"/>
          <w:tab w:val="num" w:pos="720"/>
        </w:tabs>
        <w:spacing w:line="340" w:lineRule="exact"/>
        <w:ind w:left="720"/>
        <w:rPr>
          <w:rFonts w:eastAsia="Batang" w:cs="Arial"/>
          <w:szCs w:val="20"/>
        </w:rPr>
      </w:pPr>
      <w:r w:rsidRPr="00EE687D">
        <w:rPr>
          <w:rFonts w:eastAsia="Batang" w:cs="Arial"/>
          <w:b/>
          <w:i/>
          <w:szCs w:val="20"/>
        </w:rPr>
        <w:t>Voda</w:t>
      </w:r>
    </w:p>
    <w:p w:rsidR="007B10D4" w:rsidRPr="00EE687D" w:rsidRDefault="007B10D4" w:rsidP="007B10D4">
      <w:pPr>
        <w:spacing w:line="340" w:lineRule="exact"/>
        <w:rPr>
          <w:rFonts w:eastAsia="Batang" w:cs="Arial"/>
          <w:szCs w:val="20"/>
        </w:rPr>
      </w:pPr>
      <w:r w:rsidRPr="00EE687D">
        <w:rPr>
          <w:rFonts w:eastAsia="Batang" w:cs="Arial"/>
          <w:szCs w:val="20"/>
        </w:rPr>
        <w:t>Prav tako bodo kanalizacijski vodi zmanjšali obremenitev na vodo, predvsem podtalnico, saj odpadna voda ne bo pronicala skozi nepropustne kanalizacijske cevi. S tega razloga bo voda namenjena za pitje ter kmetijske dejavnosti neoporečna. Urejen bo tudi tok komunalnih odpadnih voda, kar bo prispevalo k zmanjšanju obremenjevanja vodnih sistemov ter celotnega lokalnega okolja.</w:t>
      </w:r>
      <w:r>
        <w:rPr>
          <w:rFonts w:eastAsia="Batang" w:cs="Arial"/>
          <w:szCs w:val="20"/>
        </w:rPr>
        <w:t xml:space="preserve"> </w:t>
      </w:r>
      <w:r w:rsidRPr="008F5933">
        <w:rPr>
          <w:rFonts w:eastAsia="Batang" w:cs="Arial"/>
          <w:szCs w:val="20"/>
        </w:rPr>
        <w:t>Na osnovi Uredbe o vodovarstvenem območju za vodno telo vodonosnikov Dravsko-ptujskega polja (Ur.</w:t>
      </w:r>
      <w:r w:rsidR="008F5933">
        <w:rPr>
          <w:rFonts w:eastAsia="Batang" w:cs="Arial"/>
          <w:szCs w:val="20"/>
        </w:rPr>
        <w:t xml:space="preserve"> </w:t>
      </w:r>
      <w:r w:rsidRPr="008F5933">
        <w:rPr>
          <w:rFonts w:eastAsia="Batang" w:cs="Arial"/>
          <w:szCs w:val="20"/>
        </w:rPr>
        <w:t xml:space="preserve">list RS št. 50/2007) se obravnavana lokacija nahaja </w:t>
      </w:r>
      <w:r w:rsidR="008F5933" w:rsidRPr="008F5933">
        <w:rPr>
          <w:rFonts w:eastAsia="Batang" w:cs="Arial"/>
          <w:szCs w:val="20"/>
        </w:rPr>
        <w:t>na vodovarstvenem območju – VVO III</w:t>
      </w:r>
      <w:r w:rsidRPr="008F5933">
        <w:rPr>
          <w:rFonts w:eastAsia="Batang" w:cs="Arial"/>
          <w:szCs w:val="20"/>
        </w:rPr>
        <w:t>.</w:t>
      </w:r>
    </w:p>
    <w:p w:rsidR="007B10D4" w:rsidRPr="00895465" w:rsidRDefault="007B10D4" w:rsidP="007B10D4">
      <w:pPr>
        <w:spacing w:line="340" w:lineRule="exact"/>
        <w:rPr>
          <w:rFonts w:eastAsia="Batang" w:cs="Arial"/>
          <w:szCs w:val="20"/>
          <w:lang w:eastAsia="en-GB"/>
        </w:rPr>
      </w:pPr>
    </w:p>
    <w:p w:rsidR="00895465" w:rsidRPr="007B10D4" w:rsidRDefault="00895465" w:rsidP="00B96B07">
      <w:pPr>
        <w:numPr>
          <w:ilvl w:val="0"/>
          <w:numId w:val="11"/>
        </w:numPr>
        <w:spacing w:line="340" w:lineRule="exact"/>
        <w:rPr>
          <w:rFonts w:eastAsia="Batang" w:cs="Arial"/>
          <w:szCs w:val="20"/>
          <w:lang w:eastAsia="en-GB"/>
        </w:rPr>
      </w:pPr>
      <w:r w:rsidRPr="00895465">
        <w:rPr>
          <w:rFonts w:eastAsia="Batang" w:cs="Arial"/>
          <w:b/>
          <w:i/>
          <w:szCs w:val="20"/>
          <w:lang w:eastAsia="en-GB"/>
        </w:rPr>
        <w:t xml:space="preserve">Emisije v zrak  </w:t>
      </w:r>
      <w:r w:rsidR="007B10D4">
        <w:rPr>
          <w:rFonts w:eastAsia="Batang" w:cs="Arial"/>
          <w:b/>
          <w:i/>
          <w:szCs w:val="20"/>
          <w:lang w:eastAsia="en-GB"/>
        </w:rPr>
        <w:t>(neprijetne vonjave)</w:t>
      </w:r>
    </w:p>
    <w:p w:rsidR="007B10D4" w:rsidRPr="007B10D4" w:rsidRDefault="007B10D4" w:rsidP="007B10D4">
      <w:pPr>
        <w:autoSpaceDE w:val="0"/>
        <w:autoSpaceDN w:val="0"/>
        <w:adjustRightInd w:val="0"/>
        <w:rPr>
          <w:rFonts w:cs="Arial"/>
          <w:bCs/>
          <w:szCs w:val="20"/>
        </w:rPr>
      </w:pPr>
      <w:r w:rsidRPr="007B10D4">
        <w:rPr>
          <w:rFonts w:cs="Arial"/>
          <w:bCs/>
          <w:szCs w:val="20"/>
        </w:rPr>
        <w:t xml:space="preserve">Večje emisije v zrak se ne pričakujejo. Izvedeni bodo vsi ukrepi, ki bodo zmanjševali emisije v zrak. Obravnavana lokacija je v skladu s 1. </w:t>
      </w:r>
      <w:r w:rsidR="00952D0A">
        <w:rPr>
          <w:rFonts w:cs="Arial"/>
          <w:bCs/>
          <w:szCs w:val="20"/>
        </w:rPr>
        <w:t>č</w:t>
      </w:r>
      <w:r w:rsidRPr="007B10D4">
        <w:rPr>
          <w:rFonts w:cs="Arial"/>
          <w:bCs/>
          <w:szCs w:val="20"/>
        </w:rPr>
        <w:t>lenom Odloka o razvrstitvi območij v SR Sloveniji v območja onesnaženosti zraka za potrebe varstva zraka (Ur.</w:t>
      </w:r>
      <w:r w:rsidR="00952D0A">
        <w:rPr>
          <w:rFonts w:cs="Arial"/>
          <w:bCs/>
          <w:szCs w:val="20"/>
        </w:rPr>
        <w:t xml:space="preserve"> </w:t>
      </w:r>
      <w:r w:rsidRPr="007B10D4">
        <w:rPr>
          <w:rFonts w:cs="Arial"/>
          <w:bCs/>
          <w:szCs w:val="20"/>
        </w:rPr>
        <w:t xml:space="preserve">list SRS, št. 19/88) razvrščene v I. območje – v območje, na katerih je zrak onesnažen do ene petine dovoljene meje. </w:t>
      </w:r>
    </w:p>
    <w:p w:rsidR="007B10D4" w:rsidRDefault="007B10D4" w:rsidP="007B10D4">
      <w:pPr>
        <w:autoSpaceDE w:val="0"/>
        <w:autoSpaceDN w:val="0"/>
        <w:adjustRightInd w:val="0"/>
        <w:rPr>
          <w:rFonts w:cs="Arial"/>
          <w:bCs/>
          <w:szCs w:val="20"/>
        </w:rPr>
      </w:pPr>
    </w:p>
    <w:p w:rsidR="007B10D4" w:rsidRPr="007B10D4" w:rsidRDefault="007B10D4" w:rsidP="007B10D4">
      <w:pPr>
        <w:autoSpaceDE w:val="0"/>
        <w:autoSpaceDN w:val="0"/>
        <w:adjustRightInd w:val="0"/>
        <w:rPr>
          <w:rFonts w:cs="Arial"/>
          <w:bCs/>
          <w:szCs w:val="20"/>
        </w:rPr>
      </w:pPr>
      <w:r w:rsidRPr="007B10D4">
        <w:rPr>
          <w:rFonts w:cs="Arial"/>
          <w:bCs/>
          <w:szCs w:val="20"/>
        </w:rPr>
        <w:t>Zahtevane stopnje čiščenja zraka bodo definirane v postopkih nadaljnjega pridobivanja projektne dokumentacije.</w:t>
      </w:r>
    </w:p>
    <w:p w:rsidR="007B10D4" w:rsidRPr="007B10D4" w:rsidRDefault="007B10D4" w:rsidP="007B10D4">
      <w:pPr>
        <w:pStyle w:val="Odstavekseznama"/>
        <w:spacing w:line="340" w:lineRule="exact"/>
        <w:rPr>
          <w:rFonts w:eastAsia="Batang" w:cs="Arial"/>
          <w:szCs w:val="20"/>
        </w:rPr>
      </w:pPr>
    </w:p>
    <w:p w:rsidR="007B10D4" w:rsidRPr="007B10D4" w:rsidRDefault="007B10D4" w:rsidP="007B10D4">
      <w:pPr>
        <w:spacing w:line="340" w:lineRule="exact"/>
        <w:rPr>
          <w:rFonts w:eastAsia="Batang" w:cs="Arial"/>
          <w:szCs w:val="20"/>
        </w:rPr>
      </w:pPr>
      <w:r w:rsidRPr="007B10D4">
        <w:rPr>
          <w:rFonts w:eastAsia="Batang" w:cs="Arial"/>
          <w:szCs w:val="20"/>
        </w:rPr>
        <w:t>Širjenje smradu je odvisno od meteoroloških dejavnikov (padavine, stabilnost atmosfere, hitrost in smer vetra) ter naravnih filtrov (gozd). Pogoj za širjenje smradu na večje razdalje je šibak veter (&lt;1m/s) brez turbulence. Z izgradnjo kanalizacijskega omrežja se bodo neprijetne vonjave omejile, saj bo razkroj potekal v zaprtem prostoru.</w:t>
      </w:r>
    </w:p>
    <w:p w:rsidR="007B10D4" w:rsidRPr="007B10D4" w:rsidRDefault="007B10D4" w:rsidP="007B10D4">
      <w:pPr>
        <w:pStyle w:val="Odstavekseznama"/>
        <w:spacing w:line="340" w:lineRule="exact"/>
        <w:rPr>
          <w:rFonts w:eastAsia="Batang" w:cs="Arial"/>
          <w:szCs w:val="20"/>
        </w:rPr>
      </w:pPr>
    </w:p>
    <w:p w:rsidR="007B10D4" w:rsidRPr="007B10D4" w:rsidRDefault="007B10D4" w:rsidP="007B10D4">
      <w:pPr>
        <w:spacing w:line="340" w:lineRule="exact"/>
        <w:rPr>
          <w:rFonts w:eastAsia="Batang" w:cs="Arial"/>
          <w:szCs w:val="20"/>
        </w:rPr>
      </w:pPr>
      <w:r w:rsidRPr="007B10D4">
        <w:rPr>
          <w:rFonts w:eastAsia="Batang" w:cs="Arial"/>
          <w:szCs w:val="20"/>
        </w:rPr>
        <w:t>Pozitivni vplivi se bodo kazali tudi na živi naravi (rastline in živali) v neposredni bližini ter širši okolici, saj iztekanje fekalne vode v jarke in bližnje potoke zastruplja tla s škodljivimi snovmi, ki so usodne za naravni habitat, saj povzroča izumiranje nekaterih rastlinskih in živalskih vrst, kar povzroči porušenje naravnega ravnovesja.</w:t>
      </w:r>
    </w:p>
    <w:p w:rsidR="007B10D4" w:rsidRPr="007B10D4" w:rsidRDefault="007B10D4" w:rsidP="007B10D4">
      <w:pPr>
        <w:spacing w:line="340" w:lineRule="exact"/>
        <w:rPr>
          <w:rFonts w:eastAsia="Batang" w:cs="Arial"/>
          <w:szCs w:val="20"/>
          <w:lang w:eastAsia="en-GB"/>
        </w:rPr>
      </w:pPr>
    </w:p>
    <w:p w:rsidR="00895465" w:rsidRPr="00895465" w:rsidRDefault="00895465" w:rsidP="00895465">
      <w:pPr>
        <w:pStyle w:val="Naslov3"/>
        <w:rPr>
          <w:lang w:eastAsia="en-GB"/>
        </w:rPr>
      </w:pPr>
      <w:bookmarkStart w:id="81" w:name="_Toc255992906"/>
      <w:bookmarkStart w:id="82" w:name="_Toc439853319"/>
      <w:r w:rsidRPr="00895465">
        <w:rPr>
          <w:lang w:eastAsia="en-GB"/>
        </w:rPr>
        <w:t>Hrup</w:t>
      </w:r>
      <w:bookmarkEnd w:id="81"/>
      <w:bookmarkEnd w:id="82"/>
    </w:p>
    <w:p w:rsidR="00895465" w:rsidRPr="00895465" w:rsidRDefault="00895465" w:rsidP="00895465">
      <w:pPr>
        <w:rPr>
          <w:lang w:eastAsia="en-GB"/>
        </w:rPr>
      </w:pPr>
    </w:p>
    <w:p w:rsidR="00895465" w:rsidRPr="00895465" w:rsidRDefault="00895465" w:rsidP="00895465">
      <w:pPr>
        <w:autoSpaceDE w:val="0"/>
        <w:autoSpaceDN w:val="0"/>
        <w:adjustRightInd w:val="0"/>
        <w:rPr>
          <w:rFonts w:cs="Arial"/>
          <w:bCs/>
          <w:szCs w:val="20"/>
          <w:lang w:eastAsia="en-GB"/>
        </w:rPr>
      </w:pPr>
      <w:r w:rsidRPr="00895465">
        <w:rPr>
          <w:rFonts w:cs="Arial"/>
          <w:bCs/>
          <w:szCs w:val="20"/>
          <w:lang w:eastAsia="en-GB"/>
        </w:rPr>
        <w:t>Obremenitev okolja s hrupom je predpisana z Uredbo o mejnih vrednostih kazalcev hrupa v okolju (Ur.l. RS, št. 105/2005).</w:t>
      </w:r>
      <w:r w:rsidR="00535C6D">
        <w:rPr>
          <w:rFonts w:cs="Arial"/>
          <w:bCs/>
          <w:szCs w:val="20"/>
          <w:lang w:eastAsia="en-GB"/>
        </w:rPr>
        <w:t xml:space="preserve"> Obratovanje črpališč</w:t>
      </w:r>
      <w:r w:rsidR="001A42ED">
        <w:rPr>
          <w:rFonts w:cs="Arial"/>
          <w:bCs/>
          <w:szCs w:val="20"/>
          <w:lang w:eastAsia="en-GB"/>
        </w:rPr>
        <w:t>a</w:t>
      </w:r>
      <w:r w:rsidR="00535C6D">
        <w:rPr>
          <w:rFonts w:cs="Arial"/>
          <w:bCs/>
          <w:szCs w:val="20"/>
          <w:lang w:eastAsia="en-GB"/>
        </w:rPr>
        <w:t xml:space="preserve"> bo v skladu s to uredbo.</w:t>
      </w:r>
      <w:r w:rsidRPr="00895465">
        <w:rPr>
          <w:rFonts w:cs="Arial"/>
          <w:bCs/>
          <w:szCs w:val="20"/>
          <w:lang w:eastAsia="en-GB"/>
        </w:rPr>
        <w:t xml:space="preserve"> </w:t>
      </w:r>
    </w:p>
    <w:p w:rsidR="00895465" w:rsidRPr="00895465" w:rsidRDefault="00895465" w:rsidP="00895465">
      <w:pPr>
        <w:rPr>
          <w:lang w:eastAsia="en-GB"/>
        </w:rPr>
      </w:pPr>
    </w:p>
    <w:p w:rsidR="00895465" w:rsidRPr="00895465" w:rsidRDefault="00895465" w:rsidP="00895465">
      <w:pPr>
        <w:rPr>
          <w:u w:val="single"/>
          <w:lang w:eastAsia="en-GB"/>
        </w:rPr>
      </w:pPr>
      <w:r w:rsidRPr="00895465">
        <w:rPr>
          <w:lang w:eastAsia="en-GB"/>
        </w:rPr>
        <w:t>V skladu z Uredbo o hrupu v naravnem in življenjskem okolju ter Uredbo o spremembah in dopolnitvah uredbe o hrupu v naravnem in življenjskem okolju se obravnavana trasa nahaja v III. območju.</w:t>
      </w:r>
    </w:p>
    <w:p w:rsidR="00895465" w:rsidRPr="00895465" w:rsidRDefault="00895465" w:rsidP="00895465">
      <w:pPr>
        <w:rPr>
          <w:lang w:eastAsia="en-GB"/>
        </w:rPr>
      </w:pPr>
    </w:p>
    <w:p w:rsidR="00895465" w:rsidRPr="00895465" w:rsidRDefault="00895465" w:rsidP="00895465">
      <w:pPr>
        <w:pStyle w:val="Naslov3"/>
        <w:rPr>
          <w:lang w:eastAsia="en-GB"/>
        </w:rPr>
      </w:pPr>
      <w:bookmarkStart w:id="83" w:name="_Toc255992907"/>
      <w:bookmarkStart w:id="84" w:name="_Toc439853320"/>
      <w:r w:rsidRPr="00895465">
        <w:rPr>
          <w:lang w:eastAsia="en-GB"/>
        </w:rPr>
        <w:t>Ukrepi za odpravo negativnih vplivov na okolje</w:t>
      </w:r>
      <w:bookmarkEnd w:id="83"/>
      <w:bookmarkEnd w:id="84"/>
    </w:p>
    <w:p w:rsidR="00895465" w:rsidRPr="00895465" w:rsidRDefault="00895465" w:rsidP="00895465">
      <w:pPr>
        <w:rPr>
          <w:lang w:eastAsia="en-GB"/>
        </w:rPr>
      </w:pPr>
    </w:p>
    <w:p w:rsidR="00535C6D" w:rsidRPr="00CA76A9" w:rsidRDefault="00D03FFA" w:rsidP="00535C6D">
      <w:pPr>
        <w:rPr>
          <w:rFonts w:cs="Arial"/>
          <w:szCs w:val="20"/>
        </w:rPr>
      </w:pPr>
      <w:r w:rsidRPr="00D03FFA">
        <w:rPr>
          <w:rFonts w:cs="Arial"/>
          <w:szCs w:val="20"/>
        </w:rPr>
        <w:t>Dodatni omilitveni ukrepi niso predvideni, ker izvajanje obravnavane operacije zaradi povečanega hrupa, ne bo imelo vpliva na druge dejavnosti</w:t>
      </w:r>
      <w:r w:rsidR="00535C6D">
        <w:rPr>
          <w:rFonts w:cs="Arial"/>
          <w:szCs w:val="20"/>
        </w:rPr>
        <w:t xml:space="preserve"> </w:t>
      </w:r>
      <w:r w:rsidR="00535C6D" w:rsidRPr="00CA76A9">
        <w:rPr>
          <w:rFonts w:cs="Arial"/>
          <w:szCs w:val="20"/>
        </w:rPr>
        <w:t xml:space="preserve">ter s tem posledično tudi na varstvene cilje varovanih območij (kot so območja Natura 2000), na naravne vrednote in EPO. Z izvedbo predvidenih omilitvenih ukrepov, bodo negativni učinki plana na te segmente manjši in nebistveni. </w:t>
      </w:r>
    </w:p>
    <w:p w:rsidR="00895465" w:rsidRPr="00895465" w:rsidRDefault="00895465" w:rsidP="00895465">
      <w:pPr>
        <w:rPr>
          <w:lang w:eastAsia="en-GB"/>
        </w:rPr>
      </w:pPr>
    </w:p>
    <w:p w:rsidR="00895465" w:rsidRPr="00895465" w:rsidRDefault="00895465" w:rsidP="00895465">
      <w:pPr>
        <w:pStyle w:val="Naslov2"/>
        <w:rPr>
          <w:lang w:eastAsia="en-GB"/>
        </w:rPr>
      </w:pPr>
      <w:bookmarkStart w:id="85" w:name="_Toc255992908"/>
      <w:bookmarkStart w:id="86" w:name="_Toc439853321"/>
      <w:r w:rsidRPr="00895465">
        <w:rPr>
          <w:lang w:eastAsia="en-GB"/>
        </w:rPr>
        <w:t>Ocena stroškov za odpravo negativnih vplivov</w:t>
      </w:r>
      <w:bookmarkEnd w:id="85"/>
      <w:bookmarkEnd w:id="86"/>
    </w:p>
    <w:p w:rsidR="00895465" w:rsidRPr="00895465" w:rsidRDefault="00895465" w:rsidP="00895465">
      <w:pPr>
        <w:rPr>
          <w:lang w:eastAsia="en-GB"/>
        </w:rPr>
      </w:pPr>
    </w:p>
    <w:p w:rsidR="00895465" w:rsidRPr="00895465" w:rsidRDefault="00895465" w:rsidP="00895465">
      <w:pPr>
        <w:rPr>
          <w:lang w:eastAsia="en-GB"/>
        </w:rPr>
      </w:pPr>
      <w:r w:rsidRPr="00895465">
        <w:rPr>
          <w:lang w:eastAsia="en-GB"/>
        </w:rPr>
        <w:t>Ocena vpliva na okolje za projekt »</w:t>
      </w:r>
      <w:r w:rsidR="001A42ED">
        <w:rPr>
          <w:lang w:eastAsia="en-GB"/>
        </w:rPr>
        <w:t>IZGRADNJA KANALIZACIJE V NASELJU STAROŠINCE</w:t>
      </w:r>
      <w:r w:rsidRPr="00895465">
        <w:rPr>
          <w:lang w:eastAsia="en-GB"/>
        </w:rPr>
        <w:t xml:space="preserve">« ni bila izdelana, saj negativni vplivi ne bodo presegali mejnih vrednosti. </w:t>
      </w:r>
    </w:p>
    <w:p w:rsidR="00895465" w:rsidRPr="00895465" w:rsidRDefault="00895465" w:rsidP="00895465"/>
    <w:p w:rsidR="00F0050D" w:rsidRDefault="00F0050D" w:rsidP="00F0050D">
      <w:pPr>
        <w:rPr>
          <w:rFonts w:cs="Arial"/>
        </w:rPr>
      </w:pPr>
    </w:p>
    <w:p w:rsidR="00895465" w:rsidRPr="00754976" w:rsidRDefault="00895465" w:rsidP="00F0050D">
      <w:pPr>
        <w:rPr>
          <w:rFonts w:cs="Arial"/>
        </w:rPr>
      </w:pPr>
    </w:p>
    <w:p w:rsidR="00895465" w:rsidRDefault="00895465" w:rsidP="00957862">
      <w:pPr>
        <w:pStyle w:val="Naslov2"/>
        <w:sectPr w:rsidR="00895465" w:rsidSect="00AB1F96">
          <w:headerReference w:type="default" r:id="rId58"/>
          <w:pgSz w:w="11906" w:h="16838"/>
          <w:pgMar w:top="1440" w:right="1416" w:bottom="1276" w:left="1418" w:header="708" w:footer="708" w:gutter="0"/>
          <w:cols w:space="708"/>
          <w:docGrid w:linePitch="360"/>
        </w:sectPr>
      </w:pPr>
      <w:bookmarkStart w:id="87" w:name="_Toc232943951"/>
    </w:p>
    <w:p w:rsidR="00D1017D" w:rsidRDefault="00D1017D" w:rsidP="00957862">
      <w:pPr>
        <w:pStyle w:val="Naslov2"/>
      </w:pPr>
      <w:bookmarkStart w:id="88" w:name="_Toc439853322"/>
      <w:r>
        <w:t>Kadrovsko organizacijska shema s prostorsko opredelitvijo</w:t>
      </w:r>
      <w:bookmarkEnd w:id="87"/>
      <w:bookmarkEnd w:id="88"/>
    </w:p>
    <w:p w:rsidR="002F2B23" w:rsidRPr="00895465" w:rsidRDefault="002F2B23" w:rsidP="002F2B23">
      <w:pPr>
        <w:rPr>
          <w:sz w:val="22"/>
        </w:rPr>
      </w:pPr>
    </w:p>
    <w:p w:rsidR="00EE622F" w:rsidRPr="00895465" w:rsidRDefault="00EE622F" w:rsidP="00EE622F">
      <w:pPr>
        <w:spacing w:line="340" w:lineRule="exact"/>
        <w:rPr>
          <w:rFonts w:eastAsia="Batang" w:cs="Arial"/>
          <w:szCs w:val="22"/>
        </w:rPr>
      </w:pPr>
      <w:r w:rsidRPr="00895465">
        <w:rPr>
          <w:rFonts w:eastAsia="Batang" w:cs="Arial"/>
          <w:szCs w:val="22"/>
        </w:rPr>
        <w:t xml:space="preserve">Investicijo </w:t>
      </w:r>
      <w:r w:rsidR="00170EA2" w:rsidRPr="00895465">
        <w:rPr>
          <w:rFonts w:eastAsia="Batang" w:cs="Arial"/>
          <w:szCs w:val="22"/>
        </w:rPr>
        <w:t xml:space="preserve">v </w:t>
      </w:r>
      <w:r w:rsidR="00EC71C1">
        <w:rPr>
          <w:rFonts w:eastAsia="Batang" w:cs="Arial"/>
          <w:szCs w:val="22"/>
        </w:rPr>
        <w:t xml:space="preserve">izgradnjo </w:t>
      </w:r>
      <w:r w:rsidR="001A42ED">
        <w:rPr>
          <w:rFonts w:eastAsia="Batang" w:cs="Arial"/>
          <w:szCs w:val="22"/>
        </w:rPr>
        <w:t>kanalizacije v naselju</w:t>
      </w:r>
      <w:r w:rsidRPr="00895465">
        <w:rPr>
          <w:rFonts w:eastAsia="Batang" w:cs="Arial"/>
          <w:szCs w:val="22"/>
        </w:rPr>
        <w:t xml:space="preserve"> </w:t>
      </w:r>
      <w:r w:rsidR="001A42ED">
        <w:rPr>
          <w:rFonts w:eastAsia="Batang" w:cs="Arial"/>
          <w:szCs w:val="22"/>
        </w:rPr>
        <w:t>Starošince</w:t>
      </w:r>
      <w:r w:rsidRPr="00895465">
        <w:rPr>
          <w:rFonts w:eastAsia="Batang" w:cs="Arial"/>
          <w:szCs w:val="22"/>
        </w:rPr>
        <w:t xml:space="preserve"> bo izvajala Občina </w:t>
      </w:r>
      <w:r w:rsidR="00170EA2" w:rsidRPr="00895465">
        <w:rPr>
          <w:rFonts w:eastAsia="Batang" w:cs="Arial"/>
          <w:szCs w:val="22"/>
        </w:rPr>
        <w:t>Kidričevo</w:t>
      </w:r>
      <w:r w:rsidRPr="00895465">
        <w:rPr>
          <w:rFonts w:eastAsia="Batang" w:cs="Arial"/>
          <w:szCs w:val="22"/>
        </w:rPr>
        <w:t>.  Za izvedbo inves</w:t>
      </w:r>
      <w:r w:rsidR="000312A4">
        <w:rPr>
          <w:rFonts w:eastAsia="Batang" w:cs="Arial"/>
          <w:szCs w:val="22"/>
        </w:rPr>
        <w:t>ticijskega projekta bo odgovoren</w:t>
      </w:r>
      <w:r w:rsidRPr="00895465">
        <w:rPr>
          <w:rFonts w:eastAsia="Batang" w:cs="Arial"/>
          <w:szCs w:val="22"/>
        </w:rPr>
        <w:t xml:space="preserve"> župan Občine </w:t>
      </w:r>
      <w:r w:rsidR="00170EA2" w:rsidRPr="00895465">
        <w:rPr>
          <w:rFonts w:eastAsia="Batang" w:cs="Arial"/>
          <w:szCs w:val="22"/>
        </w:rPr>
        <w:t>Kidričevo</w:t>
      </w:r>
      <w:r w:rsidRPr="00895465">
        <w:rPr>
          <w:rFonts w:eastAsia="Batang" w:cs="Arial"/>
          <w:szCs w:val="22"/>
        </w:rPr>
        <w:t>,</w:t>
      </w:r>
      <w:r w:rsidR="006502E8" w:rsidRPr="00895465">
        <w:rPr>
          <w:rFonts w:eastAsia="Batang" w:cs="Arial"/>
          <w:szCs w:val="22"/>
        </w:rPr>
        <w:t xml:space="preserve"> g.</w:t>
      </w:r>
      <w:r w:rsidRPr="00895465">
        <w:rPr>
          <w:rFonts w:eastAsia="Batang" w:cs="Arial"/>
          <w:szCs w:val="22"/>
        </w:rPr>
        <w:t xml:space="preserve"> </w:t>
      </w:r>
      <w:r w:rsidR="00863399">
        <w:rPr>
          <w:rFonts w:eastAsia="Batang" w:cs="Arial"/>
          <w:szCs w:val="22"/>
        </w:rPr>
        <w:t>Anton LESKOVAR</w:t>
      </w:r>
      <w:r w:rsidRPr="00895465">
        <w:rPr>
          <w:rFonts w:eastAsia="Batang" w:cs="Arial"/>
          <w:szCs w:val="22"/>
        </w:rPr>
        <w:t>.</w:t>
      </w:r>
    </w:p>
    <w:p w:rsidR="00EE622F" w:rsidRPr="00895465" w:rsidRDefault="00EE622F" w:rsidP="00EE622F">
      <w:pPr>
        <w:spacing w:line="340" w:lineRule="exact"/>
        <w:rPr>
          <w:rFonts w:eastAsia="Batang" w:cs="Arial"/>
          <w:szCs w:val="22"/>
        </w:rPr>
      </w:pPr>
    </w:p>
    <w:p w:rsidR="00EE622F" w:rsidRPr="00895465" w:rsidRDefault="00EE622F" w:rsidP="00EE622F">
      <w:pPr>
        <w:rPr>
          <w:rFonts w:cs="Arial"/>
          <w:szCs w:val="22"/>
        </w:rPr>
      </w:pPr>
      <w:r w:rsidRPr="00895465">
        <w:rPr>
          <w:rFonts w:cs="Arial"/>
          <w:szCs w:val="22"/>
        </w:rPr>
        <w:t xml:space="preserve">V nadaljevanju prikazujemo kadrovsko organizacijsko shemo za omenjen projekt. Občina je določila glavnega koordinatorja projekta, to je g. </w:t>
      </w:r>
      <w:r w:rsidR="00EC71C1">
        <w:rPr>
          <w:rFonts w:cs="Arial"/>
          <w:szCs w:val="22"/>
        </w:rPr>
        <w:t>Herbert GLAVIČ</w:t>
      </w:r>
      <w:r w:rsidRPr="00895465">
        <w:rPr>
          <w:rFonts w:cs="Arial"/>
          <w:szCs w:val="22"/>
        </w:rPr>
        <w:t>, ki skrbi za koordinacijo projekta.</w:t>
      </w:r>
    </w:p>
    <w:p w:rsidR="00170EA2" w:rsidRPr="00895465" w:rsidRDefault="00170EA2" w:rsidP="000F7593">
      <w:pPr>
        <w:tabs>
          <w:tab w:val="left" w:pos="720"/>
        </w:tabs>
        <w:rPr>
          <w:rFonts w:eastAsia="Batang" w:cs="Arial"/>
          <w:szCs w:val="22"/>
        </w:rPr>
      </w:pPr>
    </w:p>
    <w:p w:rsidR="00C45083" w:rsidRPr="006502E8" w:rsidRDefault="00AB1F96" w:rsidP="00AB1F96">
      <w:pPr>
        <w:pStyle w:val="Napis"/>
        <w:rPr>
          <w:rFonts w:cs="Arial"/>
          <w:szCs w:val="20"/>
        </w:rPr>
      </w:pPr>
      <w:r>
        <w:t xml:space="preserve">Slika </w:t>
      </w:r>
      <w:fldSimple w:instr=" STYLEREF 1 \s ">
        <w:r>
          <w:rPr>
            <w:noProof/>
          </w:rPr>
          <w:t>7</w:t>
        </w:r>
      </w:fldSimple>
      <w:r>
        <w:noBreakHyphen/>
      </w:r>
      <w:fldSimple w:instr=" SEQ Slika \* ARABIC \s 1 ">
        <w:r>
          <w:rPr>
            <w:noProof/>
          </w:rPr>
          <w:t>1</w:t>
        </w:r>
      </w:fldSimple>
      <w:r w:rsidR="00C45083" w:rsidRPr="006502E8">
        <w:rPr>
          <w:rFonts w:cs="Arial"/>
          <w:b w:val="0"/>
          <w:bCs w:val="0"/>
          <w:szCs w:val="20"/>
        </w:rPr>
        <w:t xml:space="preserve">: </w:t>
      </w:r>
      <w:r w:rsidR="00C45083" w:rsidRPr="006502E8">
        <w:rPr>
          <w:rFonts w:cs="Arial"/>
          <w:szCs w:val="20"/>
        </w:rPr>
        <w:t>Kadrovsko-organizacijska shema</w:t>
      </w:r>
    </w:p>
    <w:p w:rsidR="00C45083" w:rsidRPr="000F7593" w:rsidRDefault="00C45083" w:rsidP="000F7593">
      <w:pPr>
        <w:tabs>
          <w:tab w:val="left" w:pos="720"/>
        </w:tabs>
        <w:rPr>
          <w:rFonts w:cs="Arial"/>
          <w:sz w:val="18"/>
          <w:szCs w:val="18"/>
        </w:rPr>
      </w:pPr>
    </w:p>
    <w:p w:rsidR="00C45083" w:rsidRPr="00785D0A" w:rsidRDefault="001A42ED" w:rsidP="00C45083">
      <w:pPr>
        <w:tabs>
          <w:tab w:val="left" w:pos="720"/>
        </w:tabs>
        <w:ind w:left="480"/>
        <w:rPr>
          <w:rFonts w:cs="Arial"/>
          <w:szCs w:val="20"/>
        </w:rPr>
      </w:pPr>
      <w:r>
        <w:rPr>
          <w:rFonts w:cs="Arial"/>
          <w:noProof/>
          <w:szCs w:val="20"/>
        </w:rPr>
        <mc:AlternateContent>
          <mc:Choice Requires="wps">
            <w:drawing>
              <wp:anchor distT="0" distB="0" distL="114300" distR="114300" simplePos="0" relativeHeight="251659264" behindDoc="0" locked="0" layoutInCell="1" allowOverlap="1" wp14:anchorId="58311E93" wp14:editId="6F6ECBA9">
                <wp:simplePos x="0" y="0"/>
                <wp:positionH relativeFrom="column">
                  <wp:posOffset>1099820</wp:posOffset>
                </wp:positionH>
                <wp:positionV relativeFrom="paragraph">
                  <wp:posOffset>52070</wp:posOffset>
                </wp:positionV>
                <wp:extent cx="4267200" cy="354330"/>
                <wp:effectExtent l="0" t="0" r="19050" b="2667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4330"/>
                        </a:xfrm>
                        <a:prstGeom prst="rect">
                          <a:avLst/>
                        </a:prstGeom>
                        <a:solidFill>
                          <a:srgbClr val="FFFFFF"/>
                        </a:solidFill>
                        <a:ln w="9525">
                          <a:solidFill>
                            <a:srgbClr val="000000"/>
                          </a:solidFill>
                          <a:miter lim="800000"/>
                          <a:headEnd/>
                          <a:tailEnd/>
                        </a:ln>
                      </wps:spPr>
                      <wps:txbx>
                        <w:txbxContent>
                          <w:p w:rsidR="00A34F03" w:rsidRPr="008B0B11" w:rsidRDefault="00A34F03" w:rsidP="008B0B11">
                            <w:pPr>
                              <w:jc w:val="center"/>
                              <w:rPr>
                                <w:rFonts w:cs="Arial"/>
                                <w:b/>
                                <w:i/>
                                <w:szCs w:val="20"/>
                              </w:rPr>
                            </w:pPr>
                            <w:r w:rsidRPr="000F7593">
                              <w:rPr>
                                <w:rFonts w:cs="Arial"/>
                                <w:b/>
                                <w:szCs w:val="20"/>
                              </w:rPr>
                              <w:t>Projekt: »</w:t>
                            </w:r>
                            <w:r>
                              <w:rPr>
                                <w:rFonts w:cs="Arial"/>
                                <w:b/>
                                <w:i/>
                                <w:szCs w:val="20"/>
                              </w:rPr>
                              <w:t>IZGRADNJA KANALIZACIJE V NASELJU STAROŠINCE</w:t>
                            </w:r>
                            <w:r w:rsidRPr="000F7593">
                              <w:rPr>
                                <w:rFonts w:cs="Arial"/>
                                <w:b/>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86.6pt;margin-top:4.1pt;width:336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">
                <v:textbox>
                  <w:txbxContent>
                    <w:p w:rsidR="00A34F03" w:rsidRPr="008B0B11" w:rsidRDefault="00A34F03" w:rsidP="008B0B11">
                      <w:pPr>
                        <w:jc w:val="center"/>
                        <w:rPr>
                          <w:rFonts w:cs="Arial"/>
                          <w:b/>
                          <w:i/>
                          <w:szCs w:val="20"/>
                        </w:rPr>
                      </w:pPr>
                      <w:r w:rsidRPr="000F7593">
                        <w:rPr>
                          <w:rFonts w:cs="Arial"/>
                          <w:b/>
                          <w:szCs w:val="20"/>
                        </w:rPr>
                        <w:t>Projekt: »</w:t>
                      </w:r>
                      <w:r>
                        <w:rPr>
                          <w:rFonts w:cs="Arial"/>
                          <w:b/>
                          <w:i/>
                          <w:szCs w:val="20"/>
                        </w:rPr>
                        <w:t>IZGRADNJA KANALIZACIJE V NASELJU STAROŠINCE</w:t>
                      </w:r>
                      <w:r w:rsidRPr="000F7593">
                        <w:rPr>
                          <w:rFonts w:cs="Arial"/>
                          <w:b/>
                          <w:szCs w:val="20"/>
                        </w:rPr>
                        <w:t>«</w:t>
                      </w:r>
                    </w:p>
                  </w:txbxContent>
                </v:textbox>
              </v:shape>
            </w:pict>
          </mc:Fallback>
        </mc:AlternateContent>
      </w:r>
    </w:p>
    <w:p w:rsidR="00C45083" w:rsidRPr="00785D0A" w:rsidRDefault="008345F0" w:rsidP="001525A9">
      <w:pPr>
        <w:tabs>
          <w:tab w:val="left" w:pos="0"/>
        </w:tabs>
        <w:rPr>
          <w:rFonts w:cs="Arial"/>
          <w:szCs w:val="20"/>
        </w:rPr>
      </w:pPr>
      <w:r>
        <w:rPr>
          <w:rFonts w:cs="Arial"/>
          <w:b/>
          <w:bCs/>
          <w:noProof/>
          <w:szCs w:val="20"/>
        </w:rPr>
        <mc:AlternateContent>
          <mc:Choice Requires="wps">
            <w:drawing>
              <wp:anchor distT="0" distB="0" distL="114300" distR="114300" simplePos="0" relativeHeight="251661312" behindDoc="0" locked="0" layoutInCell="1" allowOverlap="1">
                <wp:simplePos x="0" y="0"/>
                <wp:positionH relativeFrom="column">
                  <wp:posOffset>3543300</wp:posOffset>
                </wp:positionH>
                <wp:positionV relativeFrom="paragraph">
                  <wp:posOffset>194310</wp:posOffset>
                </wp:positionV>
                <wp:extent cx="0" cy="439420"/>
                <wp:effectExtent l="57150" t="22860" r="57150" b="13970"/>
                <wp:wrapNone/>
                <wp:docPr id="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9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3pt" to="27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2LwIAAFU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">
                <v:stroke endarrow="block"/>
              </v:line>
            </w:pict>
          </mc:Fallback>
        </mc:AlternateContent>
      </w:r>
    </w:p>
    <w:p w:rsidR="00C45083" w:rsidRPr="00785D0A" w:rsidRDefault="00C45083" w:rsidP="00C45083">
      <w:pPr>
        <w:tabs>
          <w:tab w:val="left" w:pos="720"/>
        </w:tabs>
        <w:ind w:left="480"/>
        <w:rPr>
          <w:rFonts w:cs="Arial"/>
          <w:szCs w:val="20"/>
        </w:rPr>
      </w:pPr>
    </w:p>
    <w:p w:rsidR="00C45083" w:rsidRPr="00785D0A" w:rsidRDefault="00C45083" w:rsidP="00C45083">
      <w:pPr>
        <w:tabs>
          <w:tab w:val="left" w:pos="720"/>
        </w:tabs>
        <w:ind w:left="480"/>
        <w:rPr>
          <w:rFonts w:cs="Arial"/>
          <w:szCs w:val="20"/>
        </w:rPr>
      </w:pPr>
    </w:p>
    <w:p w:rsidR="00C45083" w:rsidRPr="00785D0A" w:rsidRDefault="008345F0" w:rsidP="00C45083">
      <w:pPr>
        <w:autoSpaceDE w:val="0"/>
        <w:autoSpaceDN w:val="0"/>
        <w:adjustRightInd w:val="0"/>
        <w:ind w:left="480"/>
        <w:rPr>
          <w:rFonts w:cs="Arial"/>
          <w:bCs/>
          <w:szCs w:val="20"/>
        </w:rPr>
      </w:pPr>
      <w:r>
        <w:rPr>
          <w:rFonts w:cs="Arial"/>
          <w:noProof/>
          <w:szCs w:val="20"/>
        </w:rPr>
        <mc:AlternateContent>
          <mc:Choice Requires="wps">
            <w:drawing>
              <wp:anchor distT="0" distB="0" distL="114300" distR="114300" simplePos="0" relativeHeight="251667456" behindDoc="0" locked="0" layoutInCell="1" allowOverlap="1">
                <wp:simplePos x="0" y="0"/>
                <wp:positionH relativeFrom="column">
                  <wp:posOffset>2557145</wp:posOffset>
                </wp:positionH>
                <wp:positionV relativeFrom="paragraph">
                  <wp:posOffset>120015</wp:posOffset>
                </wp:positionV>
                <wp:extent cx="300355" cy="0"/>
                <wp:effectExtent l="23495" t="53340" r="9525" b="60960"/>
                <wp:wrapNone/>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9.45pt" to="2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">
                <v:stroke endarrow="block"/>
              </v:line>
            </w:pict>
          </mc:Fallback>
        </mc:AlternateContent>
      </w:r>
      <w:r>
        <w:rPr>
          <w:rFonts w:cs="Arial"/>
          <w:b/>
          <w:bCs/>
          <w:noProof/>
          <w:szCs w:val="20"/>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17145</wp:posOffset>
                </wp:positionV>
                <wp:extent cx="2209800" cy="571500"/>
                <wp:effectExtent l="9525" t="7620" r="9525" b="114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szCs w:val="20"/>
                              </w:rPr>
                              <w:t xml:space="preserve">Investicija Občina </w:t>
                            </w:r>
                          </w:p>
                          <w:p w:rsidR="00A34F03" w:rsidRPr="000F7593" w:rsidRDefault="00A34F03" w:rsidP="00C45083">
                            <w:pPr>
                              <w:jc w:val="center"/>
                              <w:rPr>
                                <w:rFonts w:cs="Arial"/>
                                <w:szCs w:val="20"/>
                              </w:rPr>
                            </w:pPr>
                            <w:r>
                              <w:rPr>
                                <w:rFonts w:cs="Arial"/>
                                <w:szCs w:val="20"/>
                              </w:rPr>
                              <w:t>Kidričevo</w:t>
                            </w:r>
                          </w:p>
                          <w:p w:rsidR="00A34F03" w:rsidRPr="00D47524" w:rsidRDefault="00A34F03" w:rsidP="00C45083">
                            <w:pPr>
                              <w:tabs>
                                <w:tab w:val="left" w:pos="1620"/>
                              </w:tabs>
                              <w:ind w:left="-540" w:right="-75"/>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7pt;margin-top:1.35pt;width:174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">
                <v:textbox>
                  <w:txbxContent>
                    <w:p w:rsidR="00A34F03" w:rsidRPr="000F7593" w:rsidRDefault="00A34F03" w:rsidP="00C45083">
                      <w:pPr>
                        <w:jc w:val="center"/>
                        <w:rPr>
                          <w:rFonts w:cs="Arial"/>
                          <w:szCs w:val="20"/>
                        </w:rPr>
                      </w:pPr>
                      <w:r w:rsidRPr="000F7593">
                        <w:rPr>
                          <w:rFonts w:cs="Arial"/>
                          <w:szCs w:val="20"/>
                        </w:rPr>
                        <w:t xml:space="preserve">Investicija Občina </w:t>
                      </w:r>
                    </w:p>
                    <w:p w:rsidR="00A34F03" w:rsidRPr="000F7593" w:rsidRDefault="00A34F03" w:rsidP="00C45083">
                      <w:pPr>
                        <w:jc w:val="center"/>
                        <w:rPr>
                          <w:rFonts w:cs="Arial"/>
                          <w:szCs w:val="20"/>
                        </w:rPr>
                      </w:pPr>
                      <w:r>
                        <w:rPr>
                          <w:rFonts w:cs="Arial"/>
                          <w:szCs w:val="20"/>
                        </w:rPr>
                        <w:t>Kidričevo</w:t>
                      </w:r>
                    </w:p>
                    <w:p w:rsidR="00A34F03" w:rsidRPr="00D47524" w:rsidRDefault="00A34F03" w:rsidP="00C45083">
                      <w:pPr>
                        <w:tabs>
                          <w:tab w:val="left" w:pos="1620"/>
                        </w:tabs>
                        <w:ind w:left="-540" w:right="-75"/>
                        <w:jc w:val="center"/>
                        <w:rPr>
                          <w:rFonts w:cs="Arial"/>
                          <w:sz w:val="18"/>
                          <w:szCs w:val="18"/>
                        </w:rPr>
                      </w:pPr>
                    </w:p>
                  </w:txbxContent>
                </v:textbox>
              </v:shape>
            </w:pict>
          </mc:Fallback>
        </mc:AlternateContent>
      </w:r>
      <w:r>
        <w:rPr>
          <w:rFonts w:cs="Arial"/>
          <w:b/>
          <w:bCs/>
          <w:noProof/>
          <w:szCs w:val="20"/>
        </w:rPr>
        <mc:AlternateContent>
          <mc:Choice Requires="wps">
            <w:drawing>
              <wp:anchor distT="0" distB="0" distL="114300" distR="114300" simplePos="0" relativeHeight="251650048" behindDoc="0" locked="0" layoutInCell="1" allowOverlap="1">
                <wp:simplePos x="0" y="0"/>
                <wp:positionH relativeFrom="column">
                  <wp:posOffset>2857500</wp:posOffset>
                </wp:positionH>
                <wp:positionV relativeFrom="paragraph">
                  <wp:posOffset>17145</wp:posOffset>
                </wp:positionV>
                <wp:extent cx="1333500" cy="449580"/>
                <wp:effectExtent l="9525" t="7620" r="9525" b="952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958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szCs w:val="20"/>
                              </w:rPr>
                              <w:t xml:space="preserve">Občina </w:t>
                            </w:r>
                            <w:r>
                              <w:rPr>
                                <w:rFonts w:cs="Arial"/>
                                <w:szCs w:val="20"/>
                              </w:rPr>
                              <w:t>Kidričevo</w:t>
                            </w:r>
                          </w:p>
                          <w:p w:rsidR="00A34F03" w:rsidRPr="00D47524" w:rsidRDefault="00A34F03" w:rsidP="00C45083">
                            <w:pPr>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25pt;margin-top:1.35pt;width:105pt;height:3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">
                <v:textbox>
                  <w:txbxContent>
                    <w:p w:rsidR="00A34F03" w:rsidRPr="000F7593" w:rsidRDefault="00A34F03" w:rsidP="00C45083">
                      <w:pPr>
                        <w:jc w:val="center"/>
                        <w:rPr>
                          <w:rFonts w:cs="Arial"/>
                          <w:szCs w:val="20"/>
                        </w:rPr>
                      </w:pPr>
                      <w:r w:rsidRPr="000F7593">
                        <w:rPr>
                          <w:rFonts w:cs="Arial"/>
                          <w:szCs w:val="20"/>
                        </w:rPr>
                        <w:t xml:space="preserve">Občina </w:t>
                      </w:r>
                      <w:r>
                        <w:rPr>
                          <w:rFonts w:cs="Arial"/>
                          <w:szCs w:val="20"/>
                        </w:rPr>
                        <w:t>Kidričevo</w:t>
                      </w:r>
                    </w:p>
                    <w:p w:rsidR="00A34F03" w:rsidRPr="00D47524" w:rsidRDefault="00A34F03" w:rsidP="00C45083">
                      <w:pPr>
                        <w:jc w:val="center"/>
                        <w:rPr>
                          <w:rFonts w:cs="Arial"/>
                          <w:sz w:val="18"/>
                          <w:szCs w:val="18"/>
                        </w:rPr>
                      </w:pPr>
                    </w:p>
                  </w:txbxContent>
                </v:textbox>
              </v:shape>
            </w:pict>
          </mc:Fallback>
        </mc:AlternateContent>
      </w:r>
    </w:p>
    <w:bookmarkStart w:id="89" w:name="46"/>
    <w:bookmarkEnd w:id="89"/>
    <w:p w:rsidR="00C45083" w:rsidRDefault="008345F0" w:rsidP="00C45083">
      <w:pPr>
        <w:rPr>
          <w:rFonts w:cs="Arial"/>
          <w:b/>
          <w:bCs/>
          <w:szCs w:val="20"/>
          <w:highlight w:val="yellow"/>
        </w:rPr>
      </w:pPr>
      <w:r>
        <w:rPr>
          <w:rFonts w:cs="Arial"/>
          <w:b/>
          <w:bCs/>
          <w:noProof/>
          <w:szCs w:val="20"/>
        </w:rPr>
        <mc:AlternateContent>
          <mc:Choice Requires="wps">
            <w:drawing>
              <wp:anchor distT="0" distB="0" distL="114300" distR="114300" simplePos="0" relativeHeight="251662336" behindDoc="0" locked="0" layoutInCell="1" allowOverlap="1">
                <wp:simplePos x="0" y="0"/>
                <wp:positionH relativeFrom="column">
                  <wp:posOffset>2557145</wp:posOffset>
                </wp:positionH>
                <wp:positionV relativeFrom="paragraph">
                  <wp:posOffset>94615</wp:posOffset>
                </wp:positionV>
                <wp:extent cx="300355" cy="0"/>
                <wp:effectExtent l="13970" t="56515" r="19050" b="57785"/>
                <wp:wrapNone/>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7.45pt" to="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2L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">
                <v:stroke endarrow="block"/>
              </v:line>
            </w:pict>
          </mc:Fallback>
        </mc:AlternateContent>
      </w:r>
    </w:p>
    <w:p w:rsidR="00C45083" w:rsidRPr="00B70B4C" w:rsidRDefault="008345F0" w:rsidP="00C45083">
      <w:pPr>
        <w:rPr>
          <w:rFonts w:cs="Arial"/>
          <w:szCs w:val="20"/>
          <w:highlight w:val="yellow"/>
        </w:rPr>
      </w:pPr>
      <w:r>
        <w:rPr>
          <w:rFonts w:cs="Arial"/>
          <w:b/>
          <w:bCs/>
          <w:noProof/>
          <w:szCs w:val="20"/>
        </w:rPr>
        <mc:AlternateContent>
          <mc:Choice Requires="wps">
            <w:drawing>
              <wp:anchor distT="0" distB="0" distL="114300" distR="114300" simplePos="0" relativeHeight="251651072" behindDoc="0" locked="0" layoutInCell="1" allowOverlap="1">
                <wp:simplePos x="0" y="0"/>
                <wp:positionH relativeFrom="column">
                  <wp:posOffset>1485900</wp:posOffset>
                </wp:positionH>
                <wp:positionV relativeFrom="paragraph">
                  <wp:posOffset>182245</wp:posOffset>
                </wp:positionV>
                <wp:extent cx="0" cy="270510"/>
                <wp:effectExtent l="57150" t="10795" r="57150" b="23495"/>
                <wp:wrapNone/>
                <wp:docPr id="4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35pt" to="11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9r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">
                <v:stroke endarrow="block"/>
              </v:line>
            </w:pict>
          </mc:Fallback>
        </mc:AlternateContent>
      </w:r>
      <w:r>
        <w:rPr>
          <w:rFonts w:cs="Arial"/>
          <w:b/>
          <w:bCs/>
          <w:noProof/>
          <w:szCs w:val="20"/>
        </w:rPr>
        <mc:AlternateContent>
          <mc:Choice Requires="wps">
            <w:drawing>
              <wp:anchor distT="0" distB="0" distL="114300" distR="114300" simplePos="0" relativeHeight="251654144" behindDoc="0" locked="0" layoutInCell="1" allowOverlap="1">
                <wp:simplePos x="0" y="0"/>
                <wp:positionH relativeFrom="column">
                  <wp:posOffset>3543300</wp:posOffset>
                </wp:positionH>
                <wp:positionV relativeFrom="paragraph">
                  <wp:posOffset>73025</wp:posOffset>
                </wp:positionV>
                <wp:extent cx="0" cy="571500"/>
                <wp:effectExtent l="57150" t="15875" r="57150" b="12700"/>
                <wp:wrapNone/>
                <wp:docPr id="3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75pt" to="279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0MAIAAFU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">
                <v:stroke endarrow="block"/>
              </v:line>
            </w:pict>
          </mc:Fallback>
        </mc:AlternateContent>
      </w:r>
    </w:p>
    <w:p w:rsidR="00C45083" w:rsidRPr="00B70B4C" w:rsidRDefault="008345F0" w:rsidP="00C45083">
      <w:pPr>
        <w:rPr>
          <w:rFonts w:cs="Arial"/>
          <w:szCs w:val="20"/>
          <w:highlight w:val="yellow"/>
        </w:rPr>
      </w:pPr>
      <w:r>
        <w:rPr>
          <w:rFonts w:cs="Arial"/>
          <w:b/>
          <w:bCs/>
          <w:noProof/>
          <w:szCs w:val="20"/>
        </w:rPr>
        <mc:AlternateContent>
          <mc:Choice Requires="wps">
            <w:drawing>
              <wp:anchor distT="0" distB="0" distL="114300" distR="114300" simplePos="0" relativeHeight="251644928" behindDoc="0" locked="0" layoutInCell="1" allowOverlap="1">
                <wp:simplePos x="0" y="0"/>
                <wp:positionH relativeFrom="column">
                  <wp:posOffset>342900</wp:posOffset>
                </wp:positionH>
                <wp:positionV relativeFrom="paragraph">
                  <wp:posOffset>249555</wp:posOffset>
                </wp:positionV>
                <wp:extent cx="2209800" cy="502920"/>
                <wp:effectExtent l="9525" t="11430" r="9525" b="952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292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szCs w:val="20"/>
                              </w:rPr>
                              <w:t>izdelovalci projektne in investicijske dokumentacije</w:t>
                            </w:r>
                          </w:p>
                          <w:p w:rsidR="00A34F03" w:rsidRPr="00D47524" w:rsidRDefault="00A34F03" w:rsidP="00C45083">
                            <w:pPr>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7pt;margin-top:19.65pt;width:174pt;height:3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">
                <v:textbox>
                  <w:txbxContent>
                    <w:p w:rsidR="00A34F03" w:rsidRPr="000F7593" w:rsidRDefault="00A34F03" w:rsidP="00C45083">
                      <w:pPr>
                        <w:jc w:val="center"/>
                        <w:rPr>
                          <w:rFonts w:cs="Arial"/>
                          <w:szCs w:val="20"/>
                        </w:rPr>
                      </w:pPr>
                      <w:r w:rsidRPr="000F7593">
                        <w:rPr>
                          <w:rFonts w:cs="Arial"/>
                          <w:szCs w:val="20"/>
                        </w:rPr>
                        <w:t>izdelovalci projektne in investicijske dokumentacije</w:t>
                      </w:r>
                    </w:p>
                    <w:p w:rsidR="00A34F03" w:rsidRPr="00D47524" w:rsidRDefault="00A34F03" w:rsidP="00C45083">
                      <w:pPr>
                        <w:jc w:val="center"/>
                        <w:rPr>
                          <w:rFonts w:cs="Arial"/>
                          <w:sz w:val="18"/>
                          <w:szCs w:val="18"/>
                        </w:rPr>
                      </w:pPr>
                    </w:p>
                  </w:txbxContent>
                </v:textbox>
              </v:shape>
            </w:pict>
          </mc:Fallback>
        </mc:AlternateContent>
      </w:r>
    </w:p>
    <w:p w:rsidR="00C45083" w:rsidRPr="00B70B4C" w:rsidRDefault="00C45083" w:rsidP="00C45083">
      <w:pPr>
        <w:rPr>
          <w:rFonts w:cs="Arial"/>
          <w:szCs w:val="20"/>
          <w:highlight w:val="yellow"/>
        </w:rPr>
      </w:pPr>
    </w:p>
    <w:p w:rsidR="00C45083" w:rsidRPr="00B70B4C" w:rsidRDefault="008345F0" w:rsidP="00C45083">
      <w:pPr>
        <w:rPr>
          <w:rFonts w:cs="Arial"/>
          <w:szCs w:val="20"/>
          <w:highlight w:val="yellow"/>
        </w:rPr>
      </w:pPr>
      <w:r>
        <w:rPr>
          <w:rFonts w:cs="Arial"/>
          <w:b/>
          <w:bCs/>
          <w:noProof/>
          <w:szCs w:val="20"/>
        </w:rPr>
        <mc:AlternateContent>
          <mc:Choice Requires="wps">
            <w:drawing>
              <wp:anchor distT="0" distB="0" distL="114300" distR="114300" simplePos="0" relativeHeight="251653120" behindDoc="0" locked="0" layoutInCell="1" allowOverlap="1">
                <wp:simplePos x="0" y="0"/>
                <wp:positionH relativeFrom="column">
                  <wp:posOffset>2716227</wp:posOffset>
                </wp:positionH>
                <wp:positionV relativeFrom="paragraph">
                  <wp:posOffset>34593</wp:posOffset>
                </wp:positionV>
                <wp:extent cx="825689" cy="0"/>
                <wp:effectExtent l="0" t="0" r="12700" b="1905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pt,2.7pt" to="278.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VQFAIAACk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"/>
            </w:pict>
          </mc:Fallback>
        </mc:AlternateContent>
      </w:r>
    </w:p>
    <w:p w:rsidR="00C45083" w:rsidRPr="00B70B4C" w:rsidRDefault="008345F0" w:rsidP="00C45083">
      <w:pPr>
        <w:rPr>
          <w:rFonts w:cs="Arial"/>
          <w:szCs w:val="20"/>
          <w:highlight w:val="yellow"/>
        </w:rPr>
      </w:pPr>
      <w:r>
        <w:rPr>
          <w:rFonts w:cs="Arial"/>
          <w:b/>
          <w:bCs/>
          <w:noProof/>
          <w:szCs w:val="20"/>
        </w:rPr>
        <mc:AlternateContent>
          <mc:Choice Requires="wps">
            <w:drawing>
              <wp:anchor distT="0" distB="0" distL="114300" distR="114300" simplePos="0" relativeHeight="251660288" behindDoc="0" locked="0" layoutInCell="1" allowOverlap="1">
                <wp:simplePos x="0" y="0"/>
                <wp:positionH relativeFrom="column">
                  <wp:posOffset>1451610</wp:posOffset>
                </wp:positionH>
                <wp:positionV relativeFrom="paragraph">
                  <wp:posOffset>142875</wp:posOffset>
                </wp:positionV>
                <wp:extent cx="45085" cy="328295"/>
                <wp:effectExtent l="13335" t="9525" r="55880" b="14605"/>
                <wp:wrapNone/>
                <wp:docPr id="3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328295"/>
                        </a:xfrm>
                        <a:custGeom>
                          <a:avLst/>
                          <a:gdLst>
                            <a:gd name="T0" fmla="*/ 0 w 1"/>
                            <a:gd name="T1" fmla="*/ 0 h 988"/>
                            <a:gd name="T2" fmla="*/ 0 w 1"/>
                            <a:gd name="T3" fmla="*/ 988 h 988"/>
                          </a:gdLst>
                          <a:ahLst/>
                          <a:cxnLst>
                            <a:cxn ang="0">
                              <a:pos x="T0" y="T1"/>
                            </a:cxn>
                            <a:cxn ang="0">
                              <a:pos x="T2" y="T3"/>
                            </a:cxn>
                          </a:cxnLst>
                          <a:rect l="0" t="0" r="r" b="b"/>
                          <a:pathLst>
                            <a:path w="1" h="988">
                              <a:moveTo>
                                <a:pt x="0" y="0"/>
                              </a:moveTo>
                              <a:lnTo>
                                <a:pt x="0" y="988"/>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14.3pt;margin-top:11.25pt;width:3.55pt;height:25.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" path="m,l,988e" filled="f">
                <v:stroke endarrow="block"/>
                <v:path arrowok="t" o:connecttype="custom" o:connectlocs="0,0;0,328295" o:connectangles="0,0"/>
              </v:shape>
            </w:pict>
          </mc:Fallback>
        </mc:AlternateContent>
      </w:r>
    </w:p>
    <w:p w:rsidR="00C45083" w:rsidRPr="00B70B4C" w:rsidRDefault="00C45083" w:rsidP="00C45083">
      <w:pPr>
        <w:rPr>
          <w:rFonts w:cs="Arial"/>
          <w:szCs w:val="20"/>
          <w:highlight w:val="yellow"/>
        </w:rPr>
      </w:pPr>
    </w:p>
    <w:p w:rsidR="00C45083" w:rsidRPr="00B70B4C" w:rsidRDefault="001A42ED" w:rsidP="00C45083">
      <w:pPr>
        <w:rPr>
          <w:rFonts w:cs="Arial"/>
          <w:szCs w:val="20"/>
          <w:highlight w:val="yellow"/>
        </w:rPr>
      </w:pPr>
      <w:r>
        <w:rPr>
          <w:rFonts w:cs="Arial"/>
          <w:b/>
          <w:bCs/>
          <w:noProof/>
          <w:szCs w:val="20"/>
        </w:rPr>
        <mc:AlternateContent>
          <mc:Choice Requires="wps">
            <w:drawing>
              <wp:anchor distT="0" distB="0" distL="114300" distR="114300" simplePos="0" relativeHeight="251645952" behindDoc="0" locked="0" layoutInCell="1" allowOverlap="1" wp14:anchorId="1A5F7B4A" wp14:editId="5C099169">
                <wp:simplePos x="0" y="0"/>
                <wp:positionH relativeFrom="column">
                  <wp:posOffset>400050</wp:posOffset>
                </wp:positionH>
                <wp:positionV relativeFrom="paragraph">
                  <wp:posOffset>64770</wp:posOffset>
                </wp:positionV>
                <wp:extent cx="2209800" cy="388620"/>
                <wp:effectExtent l="0" t="0" r="1905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8862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szCs w:val="20"/>
                              </w:rPr>
                              <w:t>izdelovalci razpisne dokumentacije</w:t>
                            </w:r>
                          </w:p>
                          <w:p w:rsidR="00A34F03" w:rsidRPr="00D47524" w:rsidRDefault="00A34F03" w:rsidP="00C45083">
                            <w:pPr>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31.5pt;margin-top:5.1pt;width:174pt;height:3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">
                <v:textbox>
                  <w:txbxContent>
                    <w:p w:rsidR="00A34F03" w:rsidRPr="000F7593" w:rsidRDefault="00A34F03" w:rsidP="00C45083">
                      <w:pPr>
                        <w:jc w:val="center"/>
                        <w:rPr>
                          <w:rFonts w:cs="Arial"/>
                          <w:szCs w:val="20"/>
                        </w:rPr>
                      </w:pPr>
                      <w:r w:rsidRPr="000F7593">
                        <w:rPr>
                          <w:rFonts w:cs="Arial"/>
                          <w:szCs w:val="20"/>
                        </w:rPr>
                        <w:t>izdelovalci razpisne dokumentacije</w:t>
                      </w:r>
                    </w:p>
                    <w:p w:rsidR="00A34F03" w:rsidRPr="00D47524" w:rsidRDefault="00A34F03" w:rsidP="00C45083">
                      <w:pPr>
                        <w:jc w:val="center"/>
                        <w:rPr>
                          <w:rFonts w:cs="Arial"/>
                          <w:sz w:val="18"/>
                          <w:szCs w:val="18"/>
                        </w:rPr>
                      </w:pPr>
                    </w:p>
                  </w:txbxContent>
                </v:textbox>
              </v:shape>
            </w:pict>
          </mc:Fallback>
        </mc:AlternateContent>
      </w:r>
    </w:p>
    <w:p w:rsidR="00C45083" w:rsidRPr="00B70B4C" w:rsidRDefault="00C45083" w:rsidP="00C45083">
      <w:pPr>
        <w:rPr>
          <w:rFonts w:cs="Arial"/>
          <w:szCs w:val="20"/>
          <w:highlight w:val="yellow"/>
        </w:rPr>
      </w:pPr>
    </w:p>
    <w:p w:rsidR="00C45083" w:rsidRPr="00B70B4C" w:rsidRDefault="001A42ED" w:rsidP="00C45083">
      <w:pPr>
        <w:rPr>
          <w:rFonts w:cs="Arial"/>
          <w:szCs w:val="20"/>
          <w:highlight w:val="yellow"/>
        </w:rPr>
      </w:pPr>
      <w:r>
        <w:rPr>
          <w:rFonts w:cs="Arial"/>
          <w:noProof/>
          <w:szCs w:val="20"/>
        </w:rPr>
        <mc:AlternateContent>
          <mc:Choice Requires="wps">
            <w:drawing>
              <wp:anchor distT="0" distB="0" distL="114300" distR="114300" simplePos="0" relativeHeight="251669504" behindDoc="0" locked="0" layoutInCell="1" allowOverlap="1" wp14:anchorId="4AA52208" wp14:editId="3C177030">
                <wp:simplePos x="0" y="0"/>
                <wp:positionH relativeFrom="column">
                  <wp:posOffset>1503680</wp:posOffset>
                </wp:positionH>
                <wp:positionV relativeFrom="paragraph">
                  <wp:posOffset>114300</wp:posOffset>
                </wp:positionV>
                <wp:extent cx="0" cy="224790"/>
                <wp:effectExtent l="76200" t="0" r="57150" b="60960"/>
                <wp:wrapNone/>
                <wp:docPr id="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9pt" to="118.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r6KgIAAEs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">
                <v:stroke endarrow="block"/>
              </v:line>
            </w:pict>
          </mc:Fallback>
        </mc:AlternateContent>
      </w:r>
    </w:p>
    <w:p w:rsidR="009D078D" w:rsidRDefault="001A42ED" w:rsidP="00C45083">
      <w:pPr>
        <w:rPr>
          <w:rFonts w:cs="Arial"/>
          <w:szCs w:val="20"/>
        </w:rPr>
      </w:pPr>
      <w:r>
        <w:rPr>
          <w:rFonts w:cs="Arial"/>
          <w:b/>
          <w:bCs/>
          <w:noProof/>
          <w:szCs w:val="20"/>
        </w:rPr>
        <mc:AlternateContent>
          <mc:Choice Requires="wps">
            <w:drawing>
              <wp:anchor distT="0" distB="0" distL="114300" distR="114300" simplePos="0" relativeHeight="251646976" behindDoc="0" locked="0" layoutInCell="1" allowOverlap="1" wp14:anchorId="036DA6B1" wp14:editId="20A08F46">
                <wp:simplePos x="0" y="0"/>
                <wp:positionH relativeFrom="column">
                  <wp:posOffset>400050</wp:posOffset>
                </wp:positionH>
                <wp:positionV relativeFrom="paragraph">
                  <wp:posOffset>231140</wp:posOffset>
                </wp:positionV>
                <wp:extent cx="2209800" cy="419100"/>
                <wp:effectExtent l="0" t="0" r="19050" b="1905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b/>
                                <w:szCs w:val="20"/>
                              </w:rPr>
                              <w:t>Gradnja</w:t>
                            </w:r>
                            <w:r w:rsidRPr="000F7593">
                              <w:rPr>
                                <w:rFonts w:cs="Arial"/>
                                <w:szCs w:val="20"/>
                              </w:rPr>
                              <w:t xml:space="preserve"> - izvajalci gradbenih del</w:t>
                            </w:r>
                          </w:p>
                          <w:p w:rsidR="00A34F03" w:rsidRPr="00D47524" w:rsidRDefault="00A34F03" w:rsidP="00C45083">
                            <w:pPr>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1.5pt;margin-top:18.2pt;width:174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">
                <v:textbox>
                  <w:txbxContent>
                    <w:p w:rsidR="00A34F03" w:rsidRPr="000F7593" w:rsidRDefault="00A34F03" w:rsidP="00C45083">
                      <w:pPr>
                        <w:jc w:val="center"/>
                        <w:rPr>
                          <w:rFonts w:cs="Arial"/>
                          <w:szCs w:val="20"/>
                        </w:rPr>
                      </w:pPr>
                      <w:r w:rsidRPr="000F7593">
                        <w:rPr>
                          <w:rFonts w:cs="Arial"/>
                          <w:b/>
                          <w:szCs w:val="20"/>
                        </w:rPr>
                        <w:t>Gradnja</w:t>
                      </w:r>
                      <w:r w:rsidRPr="000F7593">
                        <w:rPr>
                          <w:rFonts w:cs="Arial"/>
                          <w:szCs w:val="20"/>
                        </w:rPr>
                        <w:t xml:space="preserve"> - izvajalci gradbenih del</w:t>
                      </w:r>
                    </w:p>
                    <w:p w:rsidR="00A34F03" w:rsidRPr="00D47524" w:rsidRDefault="00A34F03" w:rsidP="00C45083">
                      <w:pPr>
                        <w:jc w:val="center"/>
                        <w:rPr>
                          <w:rFonts w:cs="Arial"/>
                          <w:sz w:val="18"/>
                          <w:szCs w:val="18"/>
                        </w:rPr>
                      </w:pPr>
                    </w:p>
                  </w:txbxContent>
                </v:textbox>
              </v:shape>
            </w:pict>
          </mc:Fallback>
        </mc:AlternateContent>
      </w:r>
    </w:p>
    <w:p w:rsidR="00C45083" w:rsidRPr="00B70B4C" w:rsidRDefault="001A42ED" w:rsidP="00C45083">
      <w:pPr>
        <w:rPr>
          <w:rFonts w:cs="Arial"/>
          <w:szCs w:val="20"/>
          <w:highlight w:val="yellow"/>
        </w:rPr>
      </w:pPr>
      <w:r>
        <w:rPr>
          <w:rFonts w:cs="Arial"/>
          <w:b/>
          <w:bCs/>
          <w:noProof/>
          <w:szCs w:val="20"/>
        </w:rPr>
        <mc:AlternateContent>
          <mc:Choice Requires="wps">
            <w:drawing>
              <wp:anchor distT="0" distB="0" distL="114300" distR="114300" simplePos="0" relativeHeight="251648000" behindDoc="0" locked="0" layoutInCell="1" allowOverlap="1" wp14:anchorId="55C97B02" wp14:editId="2D80EED1">
                <wp:simplePos x="0" y="0"/>
                <wp:positionH relativeFrom="column">
                  <wp:posOffset>3152775</wp:posOffset>
                </wp:positionH>
                <wp:positionV relativeFrom="paragraph">
                  <wp:posOffset>22860</wp:posOffset>
                </wp:positionV>
                <wp:extent cx="2209800" cy="468630"/>
                <wp:effectExtent l="0" t="0" r="19050" b="2667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68630"/>
                        </a:xfrm>
                        <a:prstGeom prst="rect">
                          <a:avLst/>
                        </a:prstGeom>
                        <a:solidFill>
                          <a:srgbClr val="FFFFFF"/>
                        </a:solidFill>
                        <a:ln w="9525">
                          <a:solidFill>
                            <a:srgbClr val="000000"/>
                          </a:solidFill>
                          <a:miter lim="800000"/>
                          <a:headEnd/>
                          <a:tailEnd/>
                        </a:ln>
                      </wps:spPr>
                      <wps:txbx>
                        <w:txbxContent>
                          <w:p w:rsidR="00A34F03" w:rsidRPr="000F7593" w:rsidRDefault="00A34F03" w:rsidP="00C45083">
                            <w:pPr>
                              <w:jc w:val="center"/>
                              <w:rPr>
                                <w:rFonts w:cs="Arial"/>
                                <w:szCs w:val="20"/>
                              </w:rPr>
                            </w:pPr>
                            <w:r w:rsidRPr="000F7593">
                              <w:rPr>
                                <w:rFonts w:cs="Arial"/>
                                <w:szCs w:val="20"/>
                              </w:rPr>
                              <w:t>nadzor nad gradnjo</w:t>
                            </w:r>
                          </w:p>
                          <w:p w:rsidR="00A34F03" w:rsidRPr="00D47524" w:rsidRDefault="00A34F03" w:rsidP="00C45083">
                            <w:pPr>
                              <w:jc w:val="cente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248.25pt;margin-top:1.8pt;width:174pt;height:3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MLQIAAFg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">
                <v:textbox>
                  <w:txbxContent>
                    <w:p w:rsidR="00A34F03" w:rsidRPr="000F7593" w:rsidRDefault="00A34F03" w:rsidP="00C45083">
                      <w:pPr>
                        <w:jc w:val="center"/>
                        <w:rPr>
                          <w:rFonts w:cs="Arial"/>
                          <w:szCs w:val="20"/>
                        </w:rPr>
                      </w:pPr>
                      <w:r w:rsidRPr="000F7593">
                        <w:rPr>
                          <w:rFonts w:cs="Arial"/>
                          <w:szCs w:val="20"/>
                        </w:rPr>
                        <w:t>nadzor nad gradnjo</w:t>
                      </w:r>
                    </w:p>
                    <w:p w:rsidR="00A34F03" w:rsidRPr="00D47524" w:rsidRDefault="00A34F03" w:rsidP="00C45083">
                      <w:pPr>
                        <w:jc w:val="center"/>
                        <w:rPr>
                          <w:rFonts w:cs="Arial"/>
                          <w:sz w:val="18"/>
                          <w:szCs w:val="18"/>
                        </w:rPr>
                      </w:pPr>
                    </w:p>
                  </w:txbxContent>
                </v:textbox>
              </v:shape>
            </w:pict>
          </mc:Fallback>
        </mc:AlternateContent>
      </w:r>
      <w:r>
        <w:rPr>
          <w:rFonts w:cs="Arial"/>
          <w:b/>
          <w:bCs/>
          <w:noProof/>
          <w:szCs w:val="20"/>
        </w:rPr>
        <mc:AlternateContent>
          <mc:Choice Requires="wps">
            <w:drawing>
              <wp:anchor distT="0" distB="0" distL="114300" distR="114300" simplePos="0" relativeHeight="251656192" behindDoc="0" locked="0" layoutInCell="1" allowOverlap="1" wp14:anchorId="6067DBE5" wp14:editId="0B6BD695">
                <wp:simplePos x="0" y="0"/>
                <wp:positionH relativeFrom="column">
                  <wp:posOffset>2671445</wp:posOffset>
                </wp:positionH>
                <wp:positionV relativeFrom="paragraph">
                  <wp:posOffset>186055</wp:posOffset>
                </wp:positionV>
                <wp:extent cx="414655" cy="2540"/>
                <wp:effectExtent l="38100" t="76200" r="0" b="92710"/>
                <wp:wrapNone/>
                <wp:docPr id="2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2540"/>
                        </a:xfrm>
                        <a:custGeom>
                          <a:avLst/>
                          <a:gdLst>
                            <a:gd name="T0" fmla="*/ 653 w 653"/>
                            <a:gd name="T1" fmla="*/ 4 h 4"/>
                            <a:gd name="T2" fmla="*/ 0 w 653"/>
                            <a:gd name="T3" fmla="*/ 0 h 4"/>
                          </a:gdLst>
                          <a:ahLst/>
                          <a:cxnLst>
                            <a:cxn ang="0">
                              <a:pos x="T0" y="T1"/>
                            </a:cxn>
                            <a:cxn ang="0">
                              <a:pos x="T2" y="T3"/>
                            </a:cxn>
                          </a:cxnLst>
                          <a:rect l="0" t="0" r="r" b="b"/>
                          <a:pathLst>
                            <a:path w="653" h="4">
                              <a:moveTo>
                                <a:pt x="653" y="4"/>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14.85pt,210.35pt,14.65pt" coordsize="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" filled="f">
                <v:stroke endarrow="block"/>
                <v:path arrowok="t" o:connecttype="custom" o:connectlocs="414655,2540;0,0" o:connectangles="0,0"/>
              </v:polyline>
            </w:pict>
          </mc:Fallback>
        </mc:AlternateContent>
      </w:r>
    </w:p>
    <w:p w:rsidR="00C45083" w:rsidRPr="00B70B4C" w:rsidRDefault="001A42ED" w:rsidP="00C45083">
      <w:pPr>
        <w:rPr>
          <w:rFonts w:cs="Arial"/>
          <w:szCs w:val="20"/>
          <w:highlight w:val="yellow"/>
        </w:rPr>
      </w:pPr>
      <w:r>
        <w:rPr>
          <w:rFonts w:cs="Arial"/>
          <w:noProof/>
          <w:szCs w:val="20"/>
        </w:rPr>
        <mc:AlternateContent>
          <mc:Choice Requires="wps">
            <w:drawing>
              <wp:anchor distT="0" distB="0" distL="114300" distR="114300" simplePos="0" relativeHeight="251670528" behindDoc="0" locked="0" layoutInCell="1" allowOverlap="1" wp14:anchorId="297F4113" wp14:editId="11F02FE6">
                <wp:simplePos x="0" y="0"/>
                <wp:positionH relativeFrom="column">
                  <wp:posOffset>1563370</wp:posOffset>
                </wp:positionH>
                <wp:positionV relativeFrom="paragraph">
                  <wp:posOffset>121920</wp:posOffset>
                </wp:positionV>
                <wp:extent cx="0" cy="245745"/>
                <wp:effectExtent l="76200" t="0" r="57150" b="59055"/>
                <wp:wrapNone/>
                <wp:docPr id="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9.6pt" to="123.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xKAIAAEs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">
                <v:stroke endarrow="block"/>
              </v:line>
            </w:pict>
          </mc:Fallback>
        </mc:AlternateContent>
      </w:r>
    </w:p>
    <w:p w:rsidR="00C45083" w:rsidRPr="00B70B4C" w:rsidRDefault="00C45083" w:rsidP="00C45083">
      <w:pPr>
        <w:rPr>
          <w:rFonts w:cs="Arial"/>
          <w:szCs w:val="20"/>
          <w:highlight w:val="yellow"/>
        </w:rPr>
      </w:pPr>
    </w:p>
    <w:p w:rsidR="00C45083" w:rsidRPr="00B70B4C" w:rsidRDefault="001A42ED" w:rsidP="00C45083">
      <w:pPr>
        <w:rPr>
          <w:rFonts w:cs="Arial"/>
          <w:szCs w:val="20"/>
          <w:highlight w:val="yellow"/>
        </w:rPr>
      </w:pPr>
      <w:r>
        <w:rPr>
          <w:rFonts w:cs="Arial"/>
          <w:b/>
          <w:bCs/>
          <w:noProof/>
          <w:szCs w:val="20"/>
        </w:rPr>
        <mc:AlternateContent>
          <mc:Choice Requires="wps">
            <w:drawing>
              <wp:anchor distT="0" distB="0" distL="114300" distR="114300" simplePos="0" relativeHeight="251658240" behindDoc="0" locked="0" layoutInCell="1" allowOverlap="1" wp14:anchorId="671D7A8C" wp14:editId="70F33096">
                <wp:simplePos x="0" y="0"/>
                <wp:positionH relativeFrom="column">
                  <wp:posOffset>2800350</wp:posOffset>
                </wp:positionH>
                <wp:positionV relativeFrom="paragraph">
                  <wp:posOffset>254000</wp:posOffset>
                </wp:positionV>
                <wp:extent cx="314325" cy="0"/>
                <wp:effectExtent l="0" t="76200" r="28575" b="9525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0pt" to="24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e2KAIAAEs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">
                <v:stroke endarrow="block"/>
              </v:line>
            </w:pict>
          </mc:Fallback>
        </mc:AlternateContent>
      </w:r>
      <w:r>
        <w:rPr>
          <w:rFonts w:cs="Arial"/>
          <w:b/>
          <w:bCs/>
          <w:noProof/>
          <w:szCs w:val="20"/>
        </w:rPr>
        <mc:AlternateContent>
          <mc:Choice Requires="wps">
            <w:drawing>
              <wp:anchor distT="0" distB="0" distL="114300" distR="114300" simplePos="0" relativeHeight="251657216" behindDoc="0" locked="0" layoutInCell="1" allowOverlap="1" wp14:anchorId="46032110" wp14:editId="01184712">
                <wp:simplePos x="0" y="0"/>
                <wp:positionH relativeFrom="column">
                  <wp:posOffset>3152775</wp:posOffset>
                </wp:positionH>
                <wp:positionV relativeFrom="paragraph">
                  <wp:posOffset>-3175</wp:posOffset>
                </wp:positionV>
                <wp:extent cx="2209800" cy="793115"/>
                <wp:effectExtent l="0" t="0" r="19050" b="26035"/>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3115"/>
                        </a:xfrm>
                        <a:prstGeom prst="rect">
                          <a:avLst/>
                        </a:prstGeom>
                        <a:solidFill>
                          <a:srgbClr val="FFFFFF"/>
                        </a:solidFill>
                        <a:ln w="9525">
                          <a:solidFill>
                            <a:srgbClr val="000000"/>
                          </a:solidFill>
                          <a:miter lim="800000"/>
                          <a:headEnd/>
                          <a:tailEnd/>
                        </a:ln>
                      </wps:spPr>
                      <wps:txbx>
                        <w:txbxContent>
                          <w:p w:rsidR="00A34F03" w:rsidRPr="000F7593" w:rsidRDefault="00A34F03" w:rsidP="00EE641D">
                            <w:pPr>
                              <w:jc w:val="center"/>
                              <w:rPr>
                                <w:rFonts w:cs="Arial"/>
                                <w:szCs w:val="20"/>
                              </w:rPr>
                            </w:pPr>
                            <w:r w:rsidRPr="000F7593">
                              <w:rPr>
                                <w:rFonts w:cs="Arial"/>
                                <w:szCs w:val="20"/>
                              </w:rPr>
                              <w:t>vodja čistilne naprave, vzdrževalec čistilne naprave in kanalizacijskega sistema</w:t>
                            </w:r>
                          </w:p>
                          <w:p w:rsidR="00A34F03" w:rsidRPr="000F7593" w:rsidRDefault="00A34F03" w:rsidP="00FE7490">
                            <w:pPr>
                              <w:jc w:val="center"/>
                              <w:rPr>
                                <w:rFonts w:cs="Arial"/>
                                <w:szCs w:val="20"/>
                              </w:rPr>
                            </w:pPr>
                          </w:p>
                          <w:p w:rsidR="00A34F03" w:rsidRPr="00FE7490" w:rsidRDefault="00A34F03" w:rsidP="00FE749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48.25pt;margin-top:-.25pt;width:174pt;height:6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">
                <v:textbox>
                  <w:txbxContent>
                    <w:p w:rsidR="00A34F03" w:rsidRPr="000F7593" w:rsidRDefault="00A34F03" w:rsidP="00EE641D">
                      <w:pPr>
                        <w:jc w:val="center"/>
                        <w:rPr>
                          <w:rFonts w:cs="Arial"/>
                          <w:szCs w:val="20"/>
                        </w:rPr>
                      </w:pPr>
                      <w:r w:rsidRPr="000F7593">
                        <w:rPr>
                          <w:rFonts w:cs="Arial"/>
                          <w:szCs w:val="20"/>
                        </w:rPr>
                        <w:t>vodja čistilne naprave, vzdrževalec čistilne naprave in kanalizacijskega sistema</w:t>
                      </w:r>
                    </w:p>
                    <w:p w:rsidR="00A34F03" w:rsidRPr="000F7593" w:rsidRDefault="00A34F03" w:rsidP="00FE7490">
                      <w:pPr>
                        <w:jc w:val="center"/>
                        <w:rPr>
                          <w:rFonts w:cs="Arial"/>
                          <w:szCs w:val="20"/>
                        </w:rPr>
                      </w:pPr>
                    </w:p>
                    <w:p w:rsidR="00A34F03" w:rsidRPr="00FE7490" w:rsidRDefault="00A34F03" w:rsidP="00FE7490">
                      <w:pPr>
                        <w:rPr>
                          <w:szCs w:val="18"/>
                        </w:rPr>
                      </w:pPr>
                    </w:p>
                  </w:txbxContent>
                </v:textbox>
              </v:shape>
            </w:pict>
          </mc:Fallback>
        </mc:AlternateContent>
      </w:r>
      <w:r>
        <w:rPr>
          <w:rFonts w:cs="Arial"/>
          <w:b/>
          <w:bCs/>
          <w:noProof/>
          <w:szCs w:val="20"/>
        </w:rPr>
        <mc:AlternateContent>
          <mc:Choice Requires="wps">
            <w:drawing>
              <wp:anchor distT="0" distB="0" distL="114300" distR="114300" simplePos="0" relativeHeight="251655168" behindDoc="0" locked="0" layoutInCell="1" allowOverlap="1" wp14:anchorId="1B6B325E" wp14:editId="7A77F5CC">
                <wp:simplePos x="0" y="0"/>
                <wp:positionH relativeFrom="column">
                  <wp:posOffset>400050</wp:posOffset>
                </wp:positionH>
                <wp:positionV relativeFrom="paragraph">
                  <wp:posOffset>-3810</wp:posOffset>
                </wp:positionV>
                <wp:extent cx="2314575" cy="534035"/>
                <wp:effectExtent l="0" t="0" r="28575" b="1841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34035"/>
                        </a:xfrm>
                        <a:prstGeom prst="rect">
                          <a:avLst/>
                        </a:prstGeom>
                        <a:solidFill>
                          <a:srgbClr val="FFFFFF"/>
                        </a:solidFill>
                        <a:ln w="9525">
                          <a:solidFill>
                            <a:srgbClr val="000000"/>
                          </a:solidFill>
                          <a:miter lim="800000"/>
                          <a:headEnd/>
                          <a:tailEnd/>
                        </a:ln>
                      </wps:spPr>
                      <wps:txbx>
                        <w:txbxContent>
                          <w:p w:rsidR="00A34F03" w:rsidRPr="000F7593" w:rsidRDefault="00A34F03" w:rsidP="00EE641D">
                            <w:pPr>
                              <w:jc w:val="center"/>
                              <w:rPr>
                                <w:rFonts w:cs="Arial"/>
                                <w:szCs w:val="20"/>
                              </w:rPr>
                            </w:pPr>
                            <w:r w:rsidRPr="000F7593">
                              <w:rPr>
                                <w:rFonts w:cs="Arial"/>
                                <w:szCs w:val="20"/>
                              </w:rPr>
                              <w:t xml:space="preserve">Obratovanje sistema za odvajanje in čiščenje komunalnih odpadnih vod </w:t>
                            </w:r>
                          </w:p>
                          <w:p w:rsidR="00A34F03" w:rsidRPr="00EE641D" w:rsidRDefault="00A34F03" w:rsidP="00EE641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31.5pt;margin-top:-.3pt;width:182.25pt;height:4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">
                <v:textbox>
                  <w:txbxContent>
                    <w:p w:rsidR="00A34F03" w:rsidRPr="000F7593" w:rsidRDefault="00A34F03" w:rsidP="00EE641D">
                      <w:pPr>
                        <w:jc w:val="center"/>
                        <w:rPr>
                          <w:rFonts w:cs="Arial"/>
                          <w:szCs w:val="20"/>
                        </w:rPr>
                      </w:pPr>
                      <w:r w:rsidRPr="000F7593">
                        <w:rPr>
                          <w:rFonts w:cs="Arial"/>
                          <w:szCs w:val="20"/>
                        </w:rPr>
                        <w:t xml:space="preserve">Obratovanje sistema za odvajanje in čiščenje komunalnih odpadnih vod </w:t>
                      </w:r>
                    </w:p>
                    <w:p w:rsidR="00A34F03" w:rsidRPr="00EE641D" w:rsidRDefault="00A34F03" w:rsidP="00EE641D">
                      <w:pPr>
                        <w:rPr>
                          <w:szCs w:val="20"/>
                        </w:rPr>
                      </w:pPr>
                    </w:p>
                  </w:txbxContent>
                </v:textbox>
              </v:shape>
            </w:pict>
          </mc:Fallback>
        </mc:AlternateContent>
      </w:r>
    </w:p>
    <w:p w:rsidR="00C45083" w:rsidRPr="00B70B4C" w:rsidRDefault="00C45083" w:rsidP="00C45083">
      <w:pPr>
        <w:rPr>
          <w:rFonts w:cs="Arial"/>
          <w:szCs w:val="20"/>
          <w:highlight w:val="yellow"/>
        </w:rPr>
      </w:pPr>
    </w:p>
    <w:p w:rsidR="00C45083" w:rsidRPr="00B70B4C" w:rsidRDefault="001A42ED" w:rsidP="00C45083">
      <w:pPr>
        <w:rPr>
          <w:rFonts w:cs="Arial"/>
          <w:szCs w:val="20"/>
          <w:highlight w:val="yellow"/>
        </w:rPr>
      </w:pPr>
      <w:r>
        <w:rPr>
          <w:rFonts w:cs="Arial"/>
          <w:noProof/>
          <w:szCs w:val="20"/>
        </w:rPr>
        <mc:AlternateContent>
          <mc:Choice Requires="wps">
            <w:drawing>
              <wp:anchor distT="0" distB="0" distL="114300" distR="114300" simplePos="0" relativeHeight="251671552" behindDoc="0" locked="0" layoutInCell="1" allowOverlap="1" wp14:anchorId="00E09DBD" wp14:editId="44101D86">
                <wp:simplePos x="0" y="0"/>
                <wp:positionH relativeFrom="column">
                  <wp:posOffset>1503519</wp:posOffset>
                </wp:positionH>
                <wp:positionV relativeFrom="paragraph">
                  <wp:posOffset>122716</wp:posOffset>
                </wp:positionV>
                <wp:extent cx="0" cy="207010"/>
                <wp:effectExtent l="76200" t="38100" r="57150" b="21590"/>
                <wp:wrapNone/>
                <wp:docPr id="2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9.65pt" to="118.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">
                <v:stroke endarrow="block"/>
              </v:line>
            </w:pict>
          </mc:Fallback>
        </mc:AlternateContent>
      </w:r>
    </w:p>
    <w:p w:rsidR="00C45083" w:rsidRPr="00B70B4C" w:rsidRDefault="001A42ED" w:rsidP="00C45083">
      <w:pPr>
        <w:rPr>
          <w:rFonts w:cs="Arial"/>
          <w:szCs w:val="20"/>
          <w:highlight w:val="yellow"/>
        </w:rPr>
      </w:pPr>
      <w:r>
        <w:rPr>
          <w:rFonts w:cs="Arial"/>
          <w:b/>
          <w:bCs/>
          <w:noProof/>
          <w:szCs w:val="20"/>
        </w:rPr>
        <mc:AlternateContent>
          <mc:Choice Requires="wps">
            <w:drawing>
              <wp:anchor distT="0" distB="0" distL="114300" distR="114300" simplePos="0" relativeHeight="251666432" behindDoc="0" locked="0" layoutInCell="1" allowOverlap="1" wp14:anchorId="41878740" wp14:editId="075C7427">
                <wp:simplePos x="0" y="0"/>
                <wp:positionH relativeFrom="column">
                  <wp:posOffset>597957</wp:posOffset>
                </wp:positionH>
                <wp:positionV relativeFrom="paragraph">
                  <wp:posOffset>99092</wp:posOffset>
                </wp:positionV>
                <wp:extent cx="1813431" cy="975815"/>
                <wp:effectExtent l="0" t="0" r="15875" b="1524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431" cy="975815"/>
                        </a:xfrm>
                        <a:prstGeom prst="rect">
                          <a:avLst/>
                        </a:prstGeom>
                        <a:solidFill>
                          <a:srgbClr val="FFFFFF"/>
                        </a:solidFill>
                        <a:ln w="9525">
                          <a:solidFill>
                            <a:srgbClr val="000000"/>
                          </a:solidFill>
                          <a:miter lim="800000"/>
                          <a:headEnd/>
                          <a:tailEnd/>
                        </a:ln>
                      </wps:spPr>
                      <wps:txbx>
                        <w:txbxContent>
                          <w:p w:rsidR="00A34F03" w:rsidRPr="00A24C58" w:rsidRDefault="00A34F03" w:rsidP="00FE7490">
                            <w:pPr>
                              <w:jc w:val="center"/>
                              <w:rPr>
                                <w:rFonts w:cs="Arial"/>
                                <w:b/>
                                <w:szCs w:val="20"/>
                              </w:rPr>
                            </w:pPr>
                            <w:r w:rsidRPr="00A24C58">
                              <w:rPr>
                                <w:rFonts w:cs="Arial"/>
                                <w:b/>
                                <w:szCs w:val="20"/>
                              </w:rPr>
                              <w:t>Upravljanje:</w:t>
                            </w:r>
                          </w:p>
                          <w:p w:rsidR="00A34F03" w:rsidRPr="00D47524" w:rsidRDefault="00A34F03" w:rsidP="00C45083">
                            <w:pPr>
                              <w:jc w:val="center"/>
                              <w:rPr>
                                <w:rFonts w:cs="Arial"/>
                                <w:sz w:val="18"/>
                                <w:szCs w:val="18"/>
                              </w:rPr>
                            </w:pPr>
                            <w:r w:rsidRPr="00A24C58">
                              <w:rPr>
                                <w:rFonts w:cs="Arial"/>
                                <w:szCs w:val="18"/>
                              </w:rPr>
                              <w:t>VZDRŽEVANJE IN GRADNJE KIDRIČEVO, javno podjetje d.o.o</w:t>
                            </w:r>
                            <w:r>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47.1pt;margin-top:7.8pt;width:142.8pt;height:7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4SLQIAAFk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">
                <v:textbox>
                  <w:txbxContent>
                    <w:p w:rsidR="00A34F03" w:rsidRPr="00A24C58" w:rsidRDefault="00A34F03" w:rsidP="00FE7490">
                      <w:pPr>
                        <w:jc w:val="center"/>
                        <w:rPr>
                          <w:rFonts w:cs="Arial"/>
                          <w:b/>
                          <w:szCs w:val="20"/>
                        </w:rPr>
                      </w:pPr>
                      <w:r w:rsidRPr="00A24C58">
                        <w:rPr>
                          <w:rFonts w:cs="Arial"/>
                          <w:b/>
                          <w:szCs w:val="20"/>
                        </w:rPr>
                        <w:t>Upravljanje:</w:t>
                      </w:r>
                    </w:p>
                    <w:p w:rsidR="00A34F03" w:rsidRPr="00D47524" w:rsidRDefault="00A34F03" w:rsidP="00C45083">
                      <w:pPr>
                        <w:jc w:val="center"/>
                        <w:rPr>
                          <w:rFonts w:cs="Arial"/>
                          <w:sz w:val="18"/>
                          <w:szCs w:val="18"/>
                        </w:rPr>
                      </w:pPr>
                      <w:r w:rsidRPr="00A24C58">
                        <w:rPr>
                          <w:rFonts w:cs="Arial"/>
                          <w:szCs w:val="18"/>
                        </w:rPr>
                        <w:t>VZDRŽEVANJE IN GRADNJE KIDRIČEVO, javno podjetje d.o.o</w:t>
                      </w:r>
                      <w:r>
                        <w:rPr>
                          <w:rFonts w:cs="Arial"/>
                          <w:sz w:val="18"/>
                          <w:szCs w:val="18"/>
                        </w:rPr>
                        <w:t>.</w:t>
                      </w:r>
                    </w:p>
                  </w:txbxContent>
                </v:textbox>
              </v:shape>
            </w:pict>
          </mc:Fallback>
        </mc:AlternateContent>
      </w:r>
    </w:p>
    <w:p w:rsidR="00C45083" w:rsidRPr="00B70B4C" w:rsidRDefault="00C45083" w:rsidP="00C45083">
      <w:pPr>
        <w:rPr>
          <w:rFonts w:cs="Arial"/>
          <w:szCs w:val="20"/>
          <w:highlight w:val="yellow"/>
        </w:rPr>
      </w:pPr>
    </w:p>
    <w:p w:rsidR="007451BC" w:rsidRDefault="007451BC" w:rsidP="00C46A1F">
      <w:pPr>
        <w:spacing w:line="340" w:lineRule="exact"/>
        <w:rPr>
          <w:rFonts w:cs="Arial"/>
          <w:b/>
          <w:bCs/>
          <w:szCs w:val="20"/>
        </w:rPr>
      </w:pPr>
    </w:p>
    <w:p w:rsidR="00D644D2" w:rsidRDefault="00D644D2" w:rsidP="00D3171F">
      <w:pPr>
        <w:tabs>
          <w:tab w:val="left" w:pos="3960"/>
        </w:tabs>
        <w:spacing w:line="340" w:lineRule="exact"/>
        <w:rPr>
          <w:rFonts w:cs="Arial"/>
          <w:b/>
          <w:bCs/>
          <w:szCs w:val="20"/>
        </w:rPr>
        <w:sectPr w:rsidR="00D644D2" w:rsidSect="002647A2">
          <w:pgSz w:w="11906" w:h="16838"/>
          <w:pgMar w:top="1440" w:right="1416" w:bottom="1440" w:left="1418" w:header="708" w:footer="708" w:gutter="0"/>
          <w:cols w:space="708"/>
          <w:docGrid w:linePitch="360"/>
        </w:sectPr>
      </w:pPr>
    </w:p>
    <w:p w:rsidR="00D3171F" w:rsidRPr="00D3171F" w:rsidRDefault="00A24C58" w:rsidP="00A24C58">
      <w:pPr>
        <w:pStyle w:val="Napis"/>
        <w:rPr>
          <w:rFonts w:cs="Arial"/>
          <w:bCs w:val="0"/>
          <w:szCs w:val="20"/>
        </w:rPr>
      </w:pPr>
      <w:r>
        <w:t xml:space="preserve">Tabela </w:t>
      </w:r>
      <w:fldSimple w:instr=" STYLEREF 1 \s ">
        <w:r w:rsidR="002D573C">
          <w:rPr>
            <w:noProof/>
          </w:rPr>
          <w:t>7</w:t>
        </w:r>
      </w:fldSimple>
      <w:r w:rsidR="002D573C">
        <w:noBreakHyphen/>
      </w:r>
      <w:fldSimple w:instr=" SEQ Tabela \* ARABIC \s 1 ">
        <w:r w:rsidR="002D573C">
          <w:rPr>
            <w:noProof/>
          </w:rPr>
          <w:t>3</w:t>
        </w:r>
      </w:fldSimple>
      <w:r w:rsidR="00D3171F" w:rsidRPr="00D3171F">
        <w:rPr>
          <w:rFonts w:cs="Arial"/>
          <w:b w:val="0"/>
          <w:bCs w:val="0"/>
          <w:szCs w:val="20"/>
        </w:rPr>
        <w:t xml:space="preserve">: </w:t>
      </w:r>
      <w:r w:rsidR="00D3171F" w:rsidRPr="00D3171F">
        <w:rPr>
          <w:rFonts w:cs="Arial"/>
          <w:bCs w:val="0"/>
          <w:szCs w:val="20"/>
        </w:rPr>
        <w:t>Projektna skupina</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80"/>
      </w:tblGrid>
      <w:tr w:rsidR="00D3171F" w:rsidRPr="00D3171F" w:rsidTr="007918DB">
        <w:tc>
          <w:tcPr>
            <w:tcW w:w="2988" w:type="dxa"/>
            <w:tcBorders>
              <w:top w:val="single" w:sz="4" w:space="0" w:color="auto"/>
              <w:left w:val="single" w:sz="4" w:space="0" w:color="auto"/>
              <w:bottom w:val="single" w:sz="4" w:space="0" w:color="auto"/>
              <w:right w:val="single" w:sz="4" w:space="0" w:color="auto"/>
            </w:tcBorders>
            <w:shd w:val="clear" w:color="auto" w:fill="CCCCCC"/>
          </w:tcPr>
          <w:p w:rsidR="00D3171F" w:rsidRPr="00D3171F" w:rsidRDefault="00D3171F" w:rsidP="00D3171F">
            <w:pPr>
              <w:spacing w:line="340" w:lineRule="exact"/>
              <w:ind w:left="800"/>
              <w:rPr>
                <w:rFonts w:cs="Arial"/>
                <w:b/>
                <w:bCs/>
                <w:szCs w:val="20"/>
              </w:rPr>
            </w:pPr>
            <w:r w:rsidRPr="00D3171F">
              <w:rPr>
                <w:rFonts w:cs="Arial"/>
                <w:b/>
                <w:bCs/>
                <w:szCs w:val="20"/>
              </w:rPr>
              <w:t xml:space="preserve">Naziv dela </w:t>
            </w:r>
          </w:p>
        </w:tc>
        <w:tc>
          <w:tcPr>
            <w:tcW w:w="5580" w:type="dxa"/>
            <w:tcBorders>
              <w:top w:val="single" w:sz="4" w:space="0" w:color="auto"/>
              <w:left w:val="single" w:sz="4" w:space="0" w:color="auto"/>
              <w:bottom w:val="single" w:sz="4" w:space="0" w:color="auto"/>
              <w:right w:val="single" w:sz="4" w:space="0" w:color="auto"/>
            </w:tcBorders>
            <w:shd w:val="clear" w:color="auto" w:fill="CCCCCC"/>
          </w:tcPr>
          <w:p w:rsidR="00D3171F" w:rsidRPr="00D3171F" w:rsidRDefault="00D3171F" w:rsidP="00D3171F">
            <w:pPr>
              <w:spacing w:line="340" w:lineRule="exact"/>
              <w:ind w:left="800"/>
              <w:rPr>
                <w:rFonts w:cs="Arial"/>
                <w:b/>
                <w:bCs/>
                <w:szCs w:val="20"/>
              </w:rPr>
            </w:pPr>
            <w:r w:rsidRPr="00D3171F">
              <w:rPr>
                <w:rFonts w:cs="Arial"/>
                <w:b/>
                <w:bCs/>
                <w:szCs w:val="20"/>
              </w:rPr>
              <w:t>Izvajalec</w:t>
            </w:r>
          </w:p>
          <w:p w:rsidR="00D3171F" w:rsidRPr="00D3171F" w:rsidRDefault="00D3171F" w:rsidP="00D3171F">
            <w:pPr>
              <w:spacing w:line="340" w:lineRule="exact"/>
              <w:ind w:left="800"/>
              <w:rPr>
                <w:rFonts w:cs="Arial"/>
                <w:b/>
                <w:bCs/>
                <w:szCs w:val="20"/>
              </w:rPr>
            </w:pPr>
          </w:p>
        </w:tc>
      </w:tr>
      <w:tr w:rsidR="00D3171F" w:rsidRPr="00D3171F" w:rsidTr="007918DB">
        <w:trPr>
          <w:trHeight w:val="574"/>
        </w:trPr>
        <w:tc>
          <w:tcPr>
            <w:tcW w:w="2988" w:type="dxa"/>
            <w:tcBorders>
              <w:top w:val="single" w:sz="4" w:space="0" w:color="auto"/>
              <w:left w:val="single" w:sz="4" w:space="0" w:color="auto"/>
              <w:bottom w:val="single" w:sz="4" w:space="0" w:color="auto"/>
              <w:right w:val="single" w:sz="4" w:space="0" w:color="auto"/>
            </w:tcBorders>
            <w:shd w:val="clear" w:color="auto" w:fill="FFCC66"/>
            <w:vAlign w:val="center"/>
          </w:tcPr>
          <w:p w:rsidR="00D3171F" w:rsidRPr="00D3171F" w:rsidRDefault="00D3171F" w:rsidP="00D3171F">
            <w:pPr>
              <w:spacing w:line="340" w:lineRule="exact"/>
              <w:ind w:left="800"/>
              <w:rPr>
                <w:rFonts w:cs="Arial"/>
                <w:b/>
                <w:bCs/>
                <w:szCs w:val="20"/>
              </w:rPr>
            </w:pPr>
            <w:r w:rsidRPr="00D3171F">
              <w:rPr>
                <w:rFonts w:cs="Arial"/>
                <w:bCs/>
                <w:szCs w:val="20"/>
              </w:rPr>
              <w:t>Vodja investicije:</w:t>
            </w:r>
          </w:p>
        </w:tc>
        <w:tc>
          <w:tcPr>
            <w:tcW w:w="5580" w:type="dxa"/>
            <w:tcBorders>
              <w:top w:val="single" w:sz="4" w:space="0" w:color="auto"/>
              <w:left w:val="single" w:sz="4" w:space="0" w:color="auto"/>
              <w:bottom w:val="single" w:sz="4" w:space="0" w:color="auto"/>
              <w:right w:val="single" w:sz="4" w:space="0" w:color="auto"/>
            </w:tcBorders>
            <w:vAlign w:val="center"/>
          </w:tcPr>
          <w:p w:rsidR="00D3171F" w:rsidRPr="00D3171F" w:rsidRDefault="00863399" w:rsidP="00863399">
            <w:pPr>
              <w:spacing w:line="340" w:lineRule="exact"/>
              <w:ind w:left="800"/>
              <w:rPr>
                <w:rFonts w:cs="Arial"/>
                <w:bCs/>
                <w:szCs w:val="20"/>
              </w:rPr>
            </w:pPr>
            <w:r>
              <w:rPr>
                <w:rFonts w:cs="Arial"/>
                <w:bCs/>
                <w:szCs w:val="20"/>
                <w:lang w:eastAsia="en-GB"/>
              </w:rPr>
              <w:t>Anton LESKOVAR</w:t>
            </w:r>
            <w:r w:rsidR="00D3171F" w:rsidRPr="00D3171F">
              <w:rPr>
                <w:rFonts w:cs="Arial"/>
                <w:bCs/>
                <w:szCs w:val="20"/>
                <w:lang w:eastAsia="en-GB"/>
              </w:rPr>
              <w:t xml:space="preserve">, Občina </w:t>
            </w:r>
            <w:r w:rsidR="00D3171F">
              <w:rPr>
                <w:rFonts w:cs="Arial"/>
                <w:bCs/>
                <w:szCs w:val="20"/>
                <w:lang w:eastAsia="en-GB"/>
              </w:rPr>
              <w:t>Kidričevo</w:t>
            </w:r>
          </w:p>
        </w:tc>
      </w:tr>
      <w:tr w:rsidR="00D3171F" w:rsidRPr="00D3171F" w:rsidTr="007918DB">
        <w:trPr>
          <w:trHeight w:val="583"/>
        </w:trPr>
        <w:tc>
          <w:tcPr>
            <w:tcW w:w="2988" w:type="dxa"/>
            <w:tcBorders>
              <w:top w:val="single" w:sz="4" w:space="0" w:color="auto"/>
              <w:left w:val="single" w:sz="4" w:space="0" w:color="auto"/>
              <w:bottom w:val="single" w:sz="4" w:space="0" w:color="auto"/>
              <w:right w:val="single" w:sz="4" w:space="0" w:color="auto"/>
            </w:tcBorders>
            <w:shd w:val="clear" w:color="auto" w:fill="FFCC66"/>
            <w:vAlign w:val="center"/>
          </w:tcPr>
          <w:p w:rsidR="00D3171F" w:rsidRPr="00D3171F" w:rsidRDefault="00D3171F" w:rsidP="00D3171F">
            <w:pPr>
              <w:spacing w:line="340" w:lineRule="exact"/>
              <w:ind w:left="800"/>
              <w:rPr>
                <w:rFonts w:cs="Arial"/>
                <w:b/>
                <w:bCs/>
                <w:szCs w:val="20"/>
              </w:rPr>
            </w:pPr>
            <w:r w:rsidRPr="00D3171F">
              <w:rPr>
                <w:rFonts w:cs="Arial"/>
                <w:bCs/>
                <w:szCs w:val="20"/>
              </w:rPr>
              <w:t>Koordinator projekta:</w:t>
            </w:r>
          </w:p>
        </w:tc>
        <w:tc>
          <w:tcPr>
            <w:tcW w:w="5580" w:type="dxa"/>
            <w:tcBorders>
              <w:top w:val="single" w:sz="4" w:space="0" w:color="auto"/>
              <w:left w:val="single" w:sz="4" w:space="0" w:color="auto"/>
              <w:bottom w:val="single" w:sz="4" w:space="0" w:color="auto"/>
              <w:right w:val="single" w:sz="4" w:space="0" w:color="auto"/>
            </w:tcBorders>
            <w:vAlign w:val="center"/>
          </w:tcPr>
          <w:p w:rsidR="00D3171F" w:rsidRPr="00D3171F" w:rsidRDefault="00EC71C1" w:rsidP="00D3171F">
            <w:pPr>
              <w:spacing w:line="340" w:lineRule="exact"/>
              <w:ind w:left="800"/>
              <w:rPr>
                <w:rFonts w:eastAsia="Batang" w:cs="Arial"/>
                <w:szCs w:val="20"/>
              </w:rPr>
            </w:pPr>
            <w:r>
              <w:rPr>
                <w:rFonts w:cs="Arial"/>
                <w:bCs/>
                <w:szCs w:val="20"/>
                <w:lang w:eastAsia="en-GB"/>
              </w:rPr>
              <w:t>Herbert GLAVIČ</w:t>
            </w:r>
            <w:r w:rsidR="00D3171F" w:rsidRPr="00D3171F">
              <w:rPr>
                <w:rFonts w:cs="Arial"/>
                <w:bCs/>
                <w:szCs w:val="20"/>
                <w:lang w:eastAsia="en-GB"/>
              </w:rPr>
              <w:t xml:space="preserve">, Občina </w:t>
            </w:r>
            <w:r w:rsidR="00D3171F">
              <w:rPr>
                <w:rFonts w:cs="Arial"/>
                <w:bCs/>
                <w:szCs w:val="20"/>
                <w:lang w:eastAsia="en-GB"/>
              </w:rPr>
              <w:t>Kidričevo</w:t>
            </w:r>
          </w:p>
        </w:tc>
      </w:tr>
      <w:tr w:rsidR="00D3171F" w:rsidRPr="00D3171F" w:rsidTr="007918DB">
        <w:tc>
          <w:tcPr>
            <w:tcW w:w="2988" w:type="dxa"/>
            <w:tcBorders>
              <w:top w:val="single" w:sz="4" w:space="0" w:color="auto"/>
              <w:left w:val="single" w:sz="4" w:space="0" w:color="auto"/>
              <w:bottom w:val="single" w:sz="4" w:space="0" w:color="auto"/>
              <w:right w:val="single" w:sz="4" w:space="0" w:color="auto"/>
            </w:tcBorders>
            <w:shd w:val="clear" w:color="auto" w:fill="FFCC66"/>
            <w:vAlign w:val="center"/>
          </w:tcPr>
          <w:p w:rsidR="00D3171F" w:rsidRPr="00D3171F" w:rsidRDefault="00D3171F" w:rsidP="00D3171F">
            <w:pPr>
              <w:spacing w:line="340" w:lineRule="exact"/>
              <w:ind w:left="800"/>
              <w:rPr>
                <w:rFonts w:eastAsia="Batang" w:cs="Arial"/>
                <w:szCs w:val="20"/>
              </w:rPr>
            </w:pPr>
            <w:r w:rsidRPr="00D3171F">
              <w:rPr>
                <w:rFonts w:eastAsia="Batang" w:cs="Arial"/>
                <w:szCs w:val="20"/>
              </w:rPr>
              <w:t>Strokovna pomoč:</w:t>
            </w:r>
          </w:p>
        </w:tc>
        <w:tc>
          <w:tcPr>
            <w:tcW w:w="5580" w:type="dxa"/>
            <w:tcBorders>
              <w:top w:val="single" w:sz="4" w:space="0" w:color="auto"/>
              <w:left w:val="single" w:sz="4" w:space="0" w:color="auto"/>
              <w:bottom w:val="single" w:sz="4" w:space="0" w:color="auto"/>
              <w:right w:val="single" w:sz="4" w:space="0" w:color="auto"/>
            </w:tcBorders>
            <w:vAlign w:val="center"/>
          </w:tcPr>
          <w:p w:rsidR="00D3171F" w:rsidRPr="00D3171F" w:rsidRDefault="00B253AA" w:rsidP="00EE641D">
            <w:pPr>
              <w:spacing w:line="340" w:lineRule="exact"/>
              <w:ind w:left="800"/>
              <w:rPr>
                <w:rFonts w:eastAsia="Batang" w:cs="Arial"/>
                <w:szCs w:val="20"/>
              </w:rPr>
            </w:pPr>
            <w:r>
              <w:rPr>
                <w:rFonts w:eastAsia="Batang" w:cs="Arial"/>
                <w:szCs w:val="20"/>
              </w:rPr>
              <w:t>VODNOGOSPODARSKI BIRO</w:t>
            </w:r>
            <w:r w:rsidR="009A551B">
              <w:rPr>
                <w:rFonts w:eastAsia="Batang" w:cs="Arial"/>
                <w:szCs w:val="20"/>
              </w:rPr>
              <w:t xml:space="preserve"> MARIBORU</w:t>
            </w:r>
            <w:r w:rsidR="00EE641D">
              <w:rPr>
                <w:rFonts w:eastAsia="Batang" w:cs="Arial"/>
                <w:szCs w:val="20"/>
              </w:rPr>
              <w:t xml:space="preserve"> d.o.o. (izdelava </w:t>
            </w:r>
            <w:r w:rsidR="00D644D2">
              <w:rPr>
                <w:rFonts w:eastAsia="Batang" w:cs="Arial"/>
                <w:szCs w:val="20"/>
              </w:rPr>
              <w:t>projektne dokumentacije</w:t>
            </w:r>
            <w:r w:rsidR="00EE641D">
              <w:rPr>
                <w:rFonts w:eastAsia="Batang" w:cs="Arial"/>
                <w:szCs w:val="20"/>
              </w:rPr>
              <w:t>)</w:t>
            </w:r>
          </w:p>
        </w:tc>
      </w:tr>
      <w:tr w:rsidR="00D3171F" w:rsidRPr="00D3171F" w:rsidTr="007918DB">
        <w:tc>
          <w:tcPr>
            <w:tcW w:w="2988" w:type="dxa"/>
            <w:tcBorders>
              <w:top w:val="single" w:sz="4" w:space="0" w:color="auto"/>
              <w:left w:val="single" w:sz="4" w:space="0" w:color="auto"/>
              <w:bottom w:val="single" w:sz="4" w:space="0" w:color="auto"/>
              <w:right w:val="single" w:sz="4" w:space="0" w:color="auto"/>
            </w:tcBorders>
            <w:shd w:val="clear" w:color="auto" w:fill="FFCC66"/>
            <w:vAlign w:val="center"/>
          </w:tcPr>
          <w:p w:rsidR="00D3171F" w:rsidRPr="00D3171F" w:rsidRDefault="00D3171F" w:rsidP="00D3171F">
            <w:pPr>
              <w:spacing w:line="340" w:lineRule="exact"/>
              <w:ind w:left="800"/>
              <w:rPr>
                <w:rFonts w:cs="Arial"/>
                <w:b/>
                <w:bCs/>
                <w:szCs w:val="20"/>
              </w:rPr>
            </w:pPr>
            <w:r w:rsidRPr="00D3171F">
              <w:rPr>
                <w:rFonts w:eastAsia="Batang" w:cs="Arial"/>
                <w:szCs w:val="20"/>
              </w:rPr>
              <w:t>Strokovna pomoč:</w:t>
            </w:r>
          </w:p>
        </w:tc>
        <w:tc>
          <w:tcPr>
            <w:tcW w:w="5580" w:type="dxa"/>
            <w:tcBorders>
              <w:top w:val="single" w:sz="4" w:space="0" w:color="auto"/>
              <w:left w:val="single" w:sz="4" w:space="0" w:color="auto"/>
              <w:bottom w:val="single" w:sz="4" w:space="0" w:color="auto"/>
              <w:right w:val="single" w:sz="4" w:space="0" w:color="auto"/>
            </w:tcBorders>
            <w:vAlign w:val="center"/>
          </w:tcPr>
          <w:p w:rsidR="00D3171F" w:rsidRPr="00D3171F" w:rsidRDefault="000312A4" w:rsidP="00D3171F">
            <w:pPr>
              <w:spacing w:line="340" w:lineRule="exact"/>
              <w:ind w:left="800"/>
              <w:rPr>
                <w:rFonts w:eastAsia="Batang" w:cs="Arial"/>
                <w:szCs w:val="20"/>
              </w:rPr>
            </w:pPr>
            <w:r>
              <w:rPr>
                <w:rFonts w:eastAsia="Batang" w:cs="Arial"/>
                <w:szCs w:val="20"/>
              </w:rPr>
              <w:t>AP PROJEKT</w:t>
            </w:r>
            <w:r w:rsidR="00D3171F" w:rsidRPr="00D3171F">
              <w:rPr>
                <w:rFonts w:eastAsia="Batang" w:cs="Arial"/>
                <w:szCs w:val="20"/>
              </w:rPr>
              <w:t xml:space="preserve"> d.o.o. (izde</w:t>
            </w:r>
            <w:r w:rsidR="00D3171F" w:rsidRPr="00D3171F">
              <w:rPr>
                <w:rFonts w:cs="Arial"/>
                <w:szCs w:val="20"/>
              </w:rPr>
              <w:t>lava investicijske dokumentacije)</w:t>
            </w:r>
          </w:p>
        </w:tc>
      </w:tr>
      <w:tr w:rsidR="00EE641D" w:rsidRPr="00D3171F" w:rsidTr="007918DB">
        <w:tc>
          <w:tcPr>
            <w:tcW w:w="2988" w:type="dxa"/>
            <w:tcBorders>
              <w:top w:val="single" w:sz="4" w:space="0" w:color="auto"/>
              <w:left w:val="single" w:sz="4" w:space="0" w:color="auto"/>
              <w:bottom w:val="single" w:sz="4" w:space="0" w:color="auto"/>
              <w:right w:val="single" w:sz="4" w:space="0" w:color="auto"/>
            </w:tcBorders>
            <w:shd w:val="clear" w:color="auto" w:fill="FFCC66"/>
            <w:vAlign w:val="center"/>
          </w:tcPr>
          <w:p w:rsidR="00EE641D" w:rsidRPr="00A70E4A" w:rsidRDefault="00EE641D" w:rsidP="009D04C7">
            <w:pPr>
              <w:spacing w:line="340" w:lineRule="exact"/>
              <w:ind w:left="800"/>
              <w:rPr>
                <w:rFonts w:eastAsia="Batang" w:cs="Arial"/>
                <w:szCs w:val="20"/>
              </w:rPr>
            </w:pPr>
            <w:r w:rsidRPr="00A70E4A">
              <w:rPr>
                <w:rFonts w:eastAsia="Batang" w:cs="Arial"/>
                <w:szCs w:val="20"/>
              </w:rPr>
              <w:t>Strokovna pomoč:</w:t>
            </w:r>
          </w:p>
        </w:tc>
        <w:tc>
          <w:tcPr>
            <w:tcW w:w="5580" w:type="dxa"/>
            <w:tcBorders>
              <w:top w:val="single" w:sz="4" w:space="0" w:color="auto"/>
              <w:left w:val="single" w:sz="4" w:space="0" w:color="auto"/>
              <w:bottom w:val="single" w:sz="4" w:space="0" w:color="auto"/>
              <w:right w:val="single" w:sz="4" w:space="0" w:color="auto"/>
            </w:tcBorders>
            <w:vAlign w:val="center"/>
          </w:tcPr>
          <w:p w:rsidR="00EE641D" w:rsidRPr="00A70E4A" w:rsidRDefault="00A24C58" w:rsidP="00A24C58">
            <w:pPr>
              <w:spacing w:line="340" w:lineRule="exact"/>
              <w:ind w:left="800"/>
              <w:rPr>
                <w:rFonts w:eastAsia="Batang" w:cs="Arial"/>
                <w:szCs w:val="20"/>
              </w:rPr>
            </w:pPr>
            <w:r w:rsidRPr="00A24C58">
              <w:rPr>
                <w:rFonts w:eastAsia="Batang" w:cs="Arial"/>
                <w:szCs w:val="20"/>
              </w:rPr>
              <w:t xml:space="preserve">VZDRŽEVANJE IN GRADNJE KIDRIČEVO, javno podjetje d.o.o. </w:t>
            </w:r>
            <w:r w:rsidR="00EE641D">
              <w:rPr>
                <w:rFonts w:eastAsia="Batang" w:cs="Arial"/>
                <w:szCs w:val="20"/>
              </w:rPr>
              <w:t>(vzdrževanje in upravljanje)</w:t>
            </w:r>
          </w:p>
        </w:tc>
      </w:tr>
    </w:tbl>
    <w:p w:rsidR="00C45083" w:rsidRPr="00D3171F" w:rsidRDefault="00C45083" w:rsidP="00C45083">
      <w:pPr>
        <w:rPr>
          <w:rFonts w:cs="Arial"/>
          <w:szCs w:val="22"/>
          <w:highlight w:val="yellow"/>
        </w:rPr>
      </w:pPr>
    </w:p>
    <w:p w:rsidR="00A24C58" w:rsidRPr="00A24C58" w:rsidRDefault="00EC71C1" w:rsidP="00A24C58">
      <w:pPr>
        <w:rPr>
          <w:rFonts w:eastAsia="Batang" w:cs="Arial"/>
          <w:szCs w:val="22"/>
        </w:rPr>
      </w:pPr>
      <w:r>
        <w:rPr>
          <w:rFonts w:eastAsia="Batang" w:cs="Arial"/>
          <w:szCs w:val="22"/>
        </w:rPr>
        <w:t>S kanalizacijskim sistemom</w:t>
      </w:r>
      <w:r w:rsidR="00C46A1F" w:rsidRPr="00D3171F">
        <w:rPr>
          <w:rFonts w:eastAsia="Batang" w:cs="Arial"/>
          <w:szCs w:val="22"/>
        </w:rPr>
        <w:t xml:space="preserve"> bo upravljal</w:t>
      </w:r>
      <w:r>
        <w:rPr>
          <w:rFonts w:eastAsia="Batang" w:cs="Arial"/>
          <w:szCs w:val="22"/>
        </w:rPr>
        <w:t xml:space="preserve">o </w:t>
      </w:r>
      <w:r w:rsidR="00A24C58" w:rsidRPr="00A24C58">
        <w:rPr>
          <w:rFonts w:eastAsia="Batang" w:cs="Arial"/>
          <w:szCs w:val="22"/>
        </w:rPr>
        <w:t xml:space="preserve">VZDRŽEVANJE IN GRADNJE </w:t>
      </w:r>
      <w:r w:rsidR="00A34F03">
        <w:rPr>
          <w:rFonts w:eastAsia="Batang" w:cs="Arial"/>
          <w:szCs w:val="22"/>
        </w:rPr>
        <w:t>KIDRIČEVO, javno podjetje d.o.o</w:t>
      </w:r>
      <w:r w:rsidR="00A24C58">
        <w:rPr>
          <w:rFonts w:eastAsia="Batang" w:cs="Arial"/>
          <w:szCs w:val="22"/>
        </w:rPr>
        <w:t>.</w:t>
      </w:r>
    </w:p>
    <w:p w:rsidR="00C8785E" w:rsidRPr="00D3171F" w:rsidRDefault="00C8785E" w:rsidP="00910C73">
      <w:pPr>
        <w:rPr>
          <w:rFonts w:eastAsia="Batang" w:cs="Arial"/>
          <w:szCs w:val="22"/>
        </w:rPr>
      </w:pPr>
    </w:p>
    <w:p w:rsidR="00EC71C1" w:rsidRPr="005117AA" w:rsidRDefault="00EC71C1" w:rsidP="00EC71C1">
      <w:pPr>
        <w:spacing w:line="340" w:lineRule="exact"/>
        <w:rPr>
          <w:rFonts w:eastAsia="Batang" w:cs="Arial"/>
          <w:szCs w:val="20"/>
        </w:rPr>
      </w:pPr>
      <w:r w:rsidRPr="005117AA">
        <w:rPr>
          <w:rFonts w:eastAsia="Batang" w:cs="Arial"/>
          <w:szCs w:val="20"/>
        </w:rPr>
        <w:t>Zaposlitev nove osebe za upravljanje in vzdrževanje kanalizacijskega omrežja</w:t>
      </w:r>
      <w:r>
        <w:rPr>
          <w:rFonts w:eastAsia="Batang" w:cs="Arial"/>
          <w:szCs w:val="20"/>
        </w:rPr>
        <w:t xml:space="preserve"> </w:t>
      </w:r>
      <w:r w:rsidRPr="005117AA">
        <w:rPr>
          <w:rFonts w:eastAsia="Batang" w:cs="Arial"/>
          <w:szCs w:val="20"/>
        </w:rPr>
        <w:t>ne bo potrebna, saj bo le-to opravljala oseba, ki je zadolžena s strani podjetja, za vzdrževanje ter s tem zagotavljal redno kontrolo.</w:t>
      </w:r>
    </w:p>
    <w:p w:rsidR="00C46A1F" w:rsidRPr="00D3171F" w:rsidRDefault="00C46A1F" w:rsidP="00910C73">
      <w:pPr>
        <w:rPr>
          <w:rFonts w:eastAsia="Batang" w:cs="Arial"/>
          <w:szCs w:val="22"/>
        </w:rPr>
      </w:pPr>
    </w:p>
    <w:p w:rsidR="00C46A1F" w:rsidRDefault="00C46A1F" w:rsidP="00910C73">
      <w:pPr>
        <w:rPr>
          <w:rFonts w:eastAsia="Batang" w:cs="Arial"/>
          <w:szCs w:val="22"/>
        </w:rPr>
      </w:pPr>
      <w:r w:rsidRPr="00D3171F">
        <w:rPr>
          <w:rFonts w:eastAsia="Batang" w:cs="Arial"/>
          <w:szCs w:val="22"/>
        </w:rPr>
        <w:t>Projektno dokumentacijo je izdelal strokovni izdelovalec tovrstne dokumentacije</w:t>
      </w:r>
      <w:r w:rsidR="00EC71C1">
        <w:rPr>
          <w:rFonts w:eastAsia="Batang" w:cs="Arial"/>
          <w:szCs w:val="22"/>
        </w:rPr>
        <w:t xml:space="preserve">, </w:t>
      </w:r>
      <w:r w:rsidR="009A551B">
        <w:rPr>
          <w:rFonts w:eastAsia="Batang" w:cs="Arial"/>
          <w:szCs w:val="22"/>
        </w:rPr>
        <w:t>Vodnogospodarski Biro Maribor</w:t>
      </w:r>
      <w:r w:rsidR="00EC71C1">
        <w:rPr>
          <w:rFonts w:eastAsia="Batang" w:cs="Arial"/>
          <w:szCs w:val="22"/>
        </w:rPr>
        <w:t xml:space="preserve"> d.o.o., </w:t>
      </w:r>
      <w:r w:rsidR="009A551B">
        <w:rPr>
          <w:rFonts w:eastAsia="Batang" w:cs="Arial"/>
          <w:szCs w:val="22"/>
        </w:rPr>
        <w:t>Glavni trg 19c</w:t>
      </w:r>
      <w:r w:rsidR="00EC71C1">
        <w:rPr>
          <w:rFonts w:eastAsia="Batang" w:cs="Arial"/>
          <w:szCs w:val="22"/>
        </w:rPr>
        <w:t>, 2000 Maribor.</w:t>
      </w:r>
    </w:p>
    <w:p w:rsidR="00D644D2" w:rsidRPr="00D3171F" w:rsidRDefault="00D644D2" w:rsidP="00910C73">
      <w:pPr>
        <w:rPr>
          <w:rFonts w:eastAsia="Batang" w:cs="Arial"/>
          <w:szCs w:val="22"/>
        </w:rPr>
      </w:pPr>
    </w:p>
    <w:p w:rsidR="00C46A1F" w:rsidRPr="00D3171F" w:rsidRDefault="00C46A1F" w:rsidP="00910C73">
      <w:pPr>
        <w:rPr>
          <w:rFonts w:eastAsia="Batang" w:cs="Arial"/>
          <w:szCs w:val="22"/>
        </w:rPr>
      </w:pPr>
      <w:r w:rsidRPr="00D3171F">
        <w:rPr>
          <w:rFonts w:eastAsia="Batang" w:cs="Arial"/>
          <w:szCs w:val="22"/>
        </w:rPr>
        <w:t xml:space="preserve">Razpisno dokumentacijo in postopke javnega naročanja izvajalcev (projektiranja, gradnje,…) bo izvedla Občinska uprava Občine </w:t>
      </w:r>
      <w:r w:rsidR="00F1598F" w:rsidRPr="00D3171F">
        <w:rPr>
          <w:rFonts w:eastAsia="Batang" w:cs="Arial"/>
          <w:szCs w:val="22"/>
        </w:rPr>
        <w:t>Kidričevo</w:t>
      </w:r>
      <w:r w:rsidRPr="00D3171F">
        <w:rPr>
          <w:rFonts w:eastAsia="Batang" w:cs="Arial"/>
          <w:szCs w:val="22"/>
        </w:rPr>
        <w:t>.</w:t>
      </w:r>
    </w:p>
    <w:p w:rsidR="00C46A1F" w:rsidRPr="00D3171F" w:rsidRDefault="00C46A1F" w:rsidP="00910C73">
      <w:pPr>
        <w:rPr>
          <w:rFonts w:eastAsia="Batang" w:cs="Arial"/>
          <w:szCs w:val="22"/>
        </w:rPr>
      </w:pPr>
    </w:p>
    <w:p w:rsidR="00C46A1F" w:rsidRPr="00D3171F" w:rsidRDefault="00C46A1F" w:rsidP="00910C73">
      <w:pPr>
        <w:rPr>
          <w:rFonts w:eastAsia="Batang" w:cs="Arial"/>
          <w:szCs w:val="22"/>
        </w:rPr>
      </w:pPr>
      <w:r w:rsidRPr="00D3171F">
        <w:rPr>
          <w:rFonts w:eastAsia="Batang" w:cs="Arial"/>
          <w:szCs w:val="22"/>
        </w:rPr>
        <w:t xml:space="preserve">Gradbeni nadzor bo izvajal usposobljeni nadzornik. </w:t>
      </w:r>
      <w:r w:rsidR="00EC71C1">
        <w:rPr>
          <w:rFonts w:eastAsia="Batang" w:cs="Arial"/>
          <w:szCs w:val="22"/>
        </w:rPr>
        <w:t>Izvajalec bo izbran na osnovi javnega naročila. Enako velja za koordinatorja varnosti na gradbišču, kot tudi revizor projektne dokumentacije.</w:t>
      </w:r>
    </w:p>
    <w:p w:rsidR="00592C42" w:rsidRPr="00D3171F" w:rsidRDefault="00592C42" w:rsidP="00910C73">
      <w:pPr>
        <w:rPr>
          <w:rFonts w:eastAsia="Batang" w:cs="Arial"/>
          <w:sz w:val="18"/>
          <w:szCs w:val="20"/>
        </w:rPr>
      </w:pPr>
    </w:p>
    <w:p w:rsidR="00C46A1F" w:rsidRPr="00D3171F" w:rsidRDefault="00C46A1F" w:rsidP="00910C73">
      <w:pPr>
        <w:rPr>
          <w:rFonts w:eastAsia="Batang" w:cs="Arial"/>
          <w:szCs w:val="22"/>
        </w:rPr>
      </w:pPr>
      <w:r w:rsidRPr="00D3171F">
        <w:rPr>
          <w:rFonts w:eastAsia="Batang" w:cs="Arial"/>
          <w:szCs w:val="22"/>
        </w:rPr>
        <w:t>Po zaključku del se bo izvedel tehn</w:t>
      </w:r>
      <w:r w:rsidR="00592C42" w:rsidRPr="00D3171F">
        <w:rPr>
          <w:rFonts w:eastAsia="Batang" w:cs="Arial"/>
          <w:szCs w:val="22"/>
        </w:rPr>
        <w:t>ični pregled</w:t>
      </w:r>
      <w:r w:rsidR="00EC71C1">
        <w:rPr>
          <w:rFonts w:eastAsia="Batang" w:cs="Arial"/>
          <w:szCs w:val="22"/>
        </w:rPr>
        <w:t>, določitev poskusnega delovanja</w:t>
      </w:r>
      <w:r w:rsidRPr="00D3171F">
        <w:rPr>
          <w:rFonts w:eastAsia="Batang" w:cs="Arial"/>
          <w:szCs w:val="22"/>
        </w:rPr>
        <w:t xml:space="preserve"> in izdajo uporabnega dovoljenja, ki ga bo izvedel za to usposobljeni strokovnjak.</w:t>
      </w:r>
    </w:p>
    <w:p w:rsidR="00C46A1F" w:rsidRDefault="00C46A1F" w:rsidP="00910C73">
      <w:pPr>
        <w:rPr>
          <w:rFonts w:eastAsia="Batang" w:cs="Arial"/>
          <w:szCs w:val="22"/>
        </w:rPr>
      </w:pPr>
    </w:p>
    <w:p w:rsidR="00D3171F" w:rsidRDefault="00D3171F" w:rsidP="00910C73">
      <w:pPr>
        <w:rPr>
          <w:rFonts w:eastAsia="Batang" w:cs="Arial"/>
          <w:szCs w:val="22"/>
        </w:rPr>
      </w:pPr>
    </w:p>
    <w:p w:rsidR="00D3171F" w:rsidRDefault="00D3171F" w:rsidP="00910C73">
      <w:pPr>
        <w:rPr>
          <w:rFonts w:eastAsia="Batang" w:cs="Arial"/>
          <w:szCs w:val="22"/>
        </w:rPr>
      </w:pPr>
    </w:p>
    <w:p w:rsidR="00D3171F" w:rsidRDefault="00D3171F" w:rsidP="00910C73">
      <w:pPr>
        <w:rPr>
          <w:rFonts w:eastAsia="Batang" w:cs="Arial"/>
          <w:szCs w:val="22"/>
        </w:rPr>
      </w:pPr>
    </w:p>
    <w:p w:rsidR="00D3171F" w:rsidRDefault="00D3171F" w:rsidP="00910C73">
      <w:pPr>
        <w:rPr>
          <w:rFonts w:eastAsia="Batang" w:cs="Arial"/>
          <w:szCs w:val="22"/>
        </w:rPr>
      </w:pPr>
    </w:p>
    <w:p w:rsidR="00D3171F" w:rsidRDefault="00D3171F" w:rsidP="00910C73">
      <w:pPr>
        <w:rPr>
          <w:rFonts w:eastAsia="Batang" w:cs="Arial"/>
          <w:szCs w:val="22"/>
        </w:rPr>
      </w:pPr>
    </w:p>
    <w:p w:rsidR="00D3171F" w:rsidRDefault="00D3171F" w:rsidP="00910C73">
      <w:pPr>
        <w:rPr>
          <w:rFonts w:eastAsia="Batang" w:cs="Arial"/>
          <w:szCs w:val="22"/>
        </w:rPr>
        <w:sectPr w:rsidR="00D3171F" w:rsidSect="002647A2">
          <w:pgSz w:w="11906" w:h="16838"/>
          <w:pgMar w:top="1440" w:right="1416" w:bottom="1440" w:left="1418" w:header="708" w:footer="708" w:gutter="0"/>
          <w:cols w:space="708"/>
          <w:docGrid w:linePitch="360"/>
        </w:sectPr>
      </w:pPr>
    </w:p>
    <w:p w:rsidR="00537785" w:rsidRDefault="00537785" w:rsidP="00D3171F">
      <w:pPr>
        <w:spacing w:line="240" w:lineRule="auto"/>
        <w:rPr>
          <w:rFonts w:cs="Arial"/>
          <w:b/>
          <w:szCs w:val="20"/>
          <w:lang w:eastAsia="en-GB"/>
        </w:rPr>
      </w:pPr>
    </w:p>
    <w:p w:rsidR="00D3171F" w:rsidRPr="00D3171F" w:rsidRDefault="00510C5B" w:rsidP="00510C5B">
      <w:pPr>
        <w:pStyle w:val="Napis"/>
        <w:rPr>
          <w:rFonts w:cs="Arial"/>
          <w:szCs w:val="20"/>
          <w:lang w:eastAsia="en-GB"/>
        </w:rPr>
      </w:pPr>
      <w:r>
        <w:t xml:space="preserve">Tabela </w:t>
      </w:r>
      <w:fldSimple w:instr=" STYLEREF 1 \s ">
        <w:r w:rsidR="002D573C">
          <w:rPr>
            <w:noProof/>
          </w:rPr>
          <w:t>7</w:t>
        </w:r>
      </w:fldSimple>
      <w:r w:rsidR="002D573C">
        <w:noBreakHyphen/>
      </w:r>
      <w:fldSimple w:instr=" SEQ Tabela \* ARABIC \s 1 ">
        <w:r w:rsidR="002D573C">
          <w:rPr>
            <w:noProof/>
          </w:rPr>
          <w:t>4</w:t>
        </w:r>
      </w:fldSimple>
      <w:r w:rsidR="00D3171F" w:rsidRPr="00D3171F">
        <w:rPr>
          <w:rFonts w:cs="Arial"/>
          <w:b w:val="0"/>
          <w:szCs w:val="20"/>
          <w:lang w:eastAsia="en-GB"/>
        </w:rPr>
        <w:t xml:space="preserve">: </w:t>
      </w:r>
      <w:r w:rsidR="00D3171F" w:rsidRPr="00D3171F">
        <w:rPr>
          <w:rFonts w:cs="Arial"/>
          <w:szCs w:val="20"/>
          <w:lang w:eastAsia="en-GB"/>
        </w:rPr>
        <w:t>Preglednica članov projektne skupine</w:t>
      </w:r>
    </w:p>
    <w:tbl>
      <w:tblPr>
        <w:tblW w:w="10516" w:type="dxa"/>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27"/>
        <w:gridCol w:w="1434"/>
        <w:gridCol w:w="993"/>
        <w:gridCol w:w="3543"/>
        <w:gridCol w:w="3119"/>
      </w:tblGrid>
      <w:tr w:rsidR="00D3171F" w:rsidRPr="00D3171F" w:rsidTr="008D2B57">
        <w:trPr>
          <w:trHeight w:val="392"/>
        </w:trPr>
        <w:tc>
          <w:tcPr>
            <w:tcW w:w="10516" w:type="dxa"/>
            <w:gridSpan w:val="5"/>
            <w:tcBorders>
              <w:top w:val="single" w:sz="4" w:space="0" w:color="auto"/>
              <w:left w:val="single" w:sz="4" w:space="0" w:color="auto"/>
              <w:bottom w:val="single" w:sz="6" w:space="0" w:color="auto"/>
              <w:right w:val="single" w:sz="4" w:space="0" w:color="auto"/>
            </w:tcBorders>
            <w:shd w:val="clear" w:color="auto" w:fill="C0C0C0"/>
            <w:noWrap/>
            <w:vAlign w:val="bottom"/>
          </w:tcPr>
          <w:p w:rsidR="00D3171F" w:rsidRPr="00D3171F" w:rsidRDefault="00D3171F" w:rsidP="00D3171F">
            <w:pPr>
              <w:jc w:val="center"/>
              <w:rPr>
                <w:rFonts w:cs="Arial"/>
                <w:b/>
                <w:bCs/>
                <w:szCs w:val="20"/>
                <w:lang w:eastAsia="en-GB"/>
              </w:rPr>
            </w:pPr>
            <w:r w:rsidRPr="00D3171F">
              <w:rPr>
                <w:rFonts w:cs="Arial"/>
                <w:b/>
                <w:bCs/>
                <w:szCs w:val="20"/>
                <w:lang w:eastAsia="en-GB"/>
              </w:rPr>
              <w:t>ČLANI PROJEKTNE SKUPINE ZA VODENJE PROJEKTA</w:t>
            </w:r>
          </w:p>
        </w:tc>
      </w:tr>
      <w:tr w:rsidR="00D3171F" w:rsidRPr="00D3171F" w:rsidTr="008D2B57">
        <w:trPr>
          <w:trHeight w:val="392"/>
        </w:trPr>
        <w:tc>
          <w:tcPr>
            <w:tcW w:w="1427" w:type="dxa"/>
            <w:tcBorders>
              <w:top w:val="single" w:sz="6" w:space="0" w:color="auto"/>
              <w:left w:val="single" w:sz="4" w:space="0" w:color="auto"/>
              <w:bottom w:val="single" w:sz="6" w:space="0" w:color="auto"/>
              <w:right w:val="single" w:sz="6" w:space="0" w:color="auto"/>
            </w:tcBorders>
            <w:shd w:val="clear" w:color="auto" w:fill="FFCC66"/>
            <w:noWrap/>
            <w:vAlign w:val="bottom"/>
          </w:tcPr>
          <w:p w:rsidR="00D3171F" w:rsidRPr="00D3171F" w:rsidRDefault="00D3171F" w:rsidP="00D3171F">
            <w:pPr>
              <w:jc w:val="center"/>
              <w:rPr>
                <w:rFonts w:cs="Arial"/>
                <w:szCs w:val="20"/>
                <w:lang w:eastAsia="en-GB"/>
              </w:rPr>
            </w:pPr>
            <w:r w:rsidRPr="00D3171F">
              <w:rPr>
                <w:rFonts w:cs="Arial"/>
                <w:szCs w:val="20"/>
                <w:lang w:eastAsia="en-GB"/>
              </w:rPr>
              <w:t>Ime in priimek</w:t>
            </w:r>
          </w:p>
        </w:tc>
        <w:tc>
          <w:tcPr>
            <w:tcW w:w="1434" w:type="dxa"/>
            <w:tcBorders>
              <w:top w:val="single" w:sz="6" w:space="0" w:color="auto"/>
              <w:left w:val="single" w:sz="6" w:space="0" w:color="auto"/>
              <w:bottom w:val="single" w:sz="6" w:space="0" w:color="auto"/>
              <w:right w:val="single" w:sz="6" w:space="0" w:color="auto"/>
            </w:tcBorders>
            <w:shd w:val="clear" w:color="auto" w:fill="FFCC66"/>
            <w:noWrap/>
            <w:vAlign w:val="bottom"/>
          </w:tcPr>
          <w:p w:rsidR="00D3171F" w:rsidRPr="00D3171F" w:rsidRDefault="00D3171F" w:rsidP="00D3171F">
            <w:pPr>
              <w:jc w:val="center"/>
              <w:rPr>
                <w:rFonts w:cs="Arial"/>
                <w:szCs w:val="20"/>
                <w:lang w:eastAsia="en-GB"/>
              </w:rPr>
            </w:pPr>
            <w:r w:rsidRPr="00D3171F">
              <w:rPr>
                <w:rFonts w:cs="Arial"/>
                <w:szCs w:val="20"/>
                <w:lang w:eastAsia="en-GB"/>
              </w:rPr>
              <w:t>Izobrazba</w:t>
            </w:r>
          </w:p>
        </w:tc>
        <w:tc>
          <w:tcPr>
            <w:tcW w:w="993" w:type="dxa"/>
            <w:tcBorders>
              <w:top w:val="single" w:sz="6" w:space="0" w:color="auto"/>
              <w:left w:val="single" w:sz="6" w:space="0" w:color="auto"/>
              <w:bottom w:val="single" w:sz="6" w:space="0" w:color="auto"/>
              <w:right w:val="single" w:sz="6" w:space="0" w:color="auto"/>
            </w:tcBorders>
            <w:shd w:val="clear" w:color="auto" w:fill="FFCC66"/>
            <w:noWrap/>
            <w:vAlign w:val="bottom"/>
          </w:tcPr>
          <w:p w:rsidR="00D3171F" w:rsidRPr="00D3171F" w:rsidRDefault="00D3171F" w:rsidP="00D3171F">
            <w:pPr>
              <w:jc w:val="center"/>
              <w:rPr>
                <w:rFonts w:cs="Arial"/>
                <w:szCs w:val="20"/>
                <w:lang w:eastAsia="en-GB"/>
              </w:rPr>
            </w:pPr>
            <w:r w:rsidRPr="00D3171F">
              <w:rPr>
                <w:rFonts w:cs="Arial"/>
                <w:szCs w:val="20"/>
                <w:lang w:eastAsia="en-GB"/>
              </w:rPr>
              <w:t>Leta del. izkušenj</w:t>
            </w:r>
          </w:p>
        </w:tc>
        <w:tc>
          <w:tcPr>
            <w:tcW w:w="3543" w:type="dxa"/>
            <w:tcBorders>
              <w:top w:val="single" w:sz="6" w:space="0" w:color="auto"/>
              <w:left w:val="single" w:sz="6" w:space="0" w:color="auto"/>
              <w:bottom w:val="single" w:sz="6" w:space="0" w:color="auto"/>
              <w:right w:val="single" w:sz="6" w:space="0" w:color="auto"/>
            </w:tcBorders>
            <w:shd w:val="clear" w:color="auto" w:fill="FFCC66"/>
            <w:noWrap/>
            <w:vAlign w:val="bottom"/>
          </w:tcPr>
          <w:p w:rsidR="00D3171F" w:rsidRPr="00D3171F" w:rsidRDefault="00D3171F" w:rsidP="00D3171F">
            <w:pPr>
              <w:jc w:val="center"/>
              <w:rPr>
                <w:rFonts w:cs="Arial"/>
                <w:szCs w:val="20"/>
                <w:lang w:eastAsia="en-GB"/>
              </w:rPr>
            </w:pPr>
            <w:r w:rsidRPr="00D3171F">
              <w:rPr>
                <w:rFonts w:cs="Arial"/>
                <w:szCs w:val="20"/>
                <w:lang w:eastAsia="en-GB"/>
              </w:rPr>
              <w:t>Strokovno področje, ki ga pokriva</w:t>
            </w:r>
          </w:p>
        </w:tc>
        <w:tc>
          <w:tcPr>
            <w:tcW w:w="3119" w:type="dxa"/>
            <w:tcBorders>
              <w:top w:val="single" w:sz="6" w:space="0" w:color="auto"/>
              <w:left w:val="single" w:sz="6" w:space="0" w:color="auto"/>
              <w:bottom w:val="single" w:sz="6" w:space="0" w:color="auto"/>
              <w:right w:val="single" w:sz="4" w:space="0" w:color="auto"/>
            </w:tcBorders>
            <w:shd w:val="clear" w:color="auto" w:fill="FFCC66"/>
            <w:noWrap/>
            <w:vAlign w:val="bottom"/>
          </w:tcPr>
          <w:p w:rsidR="00D3171F" w:rsidRPr="00D3171F" w:rsidRDefault="00D3171F" w:rsidP="00D3171F">
            <w:pPr>
              <w:jc w:val="center"/>
              <w:rPr>
                <w:rFonts w:cs="Arial"/>
                <w:szCs w:val="20"/>
                <w:lang w:eastAsia="en-GB"/>
              </w:rPr>
            </w:pPr>
            <w:r w:rsidRPr="00D3171F">
              <w:rPr>
                <w:rFonts w:cs="Arial"/>
                <w:szCs w:val="20"/>
                <w:lang w:eastAsia="en-GB"/>
              </w:rPr>
              <w:t>Zadolžitev v okviru predloženega projekta</w:t>
            </w:r>
          </w:p>
        </w:tc>
      </w:tr>
      <w:tr w:rsidR="00D3171F" w:rsidRPr="00D3171F" w:rsidTr="008D2B57">
        <w:trPr>
          <w:trHeight w:val="392"/>
        </w:trPr>
        <w:tc>
          <w:tcPr>
            <w:tcW w:w="1427" w:type="dxa"/>
            <w:tcBorders>
              <w:top w:val="single" w:sz="6" w:space="0" w:color="auto"/>
              <w:left w:val="single" w:sz="4" w:space="0" w:color="auto"/>
              <w:bottom w:val="single" w:sz="6" w:space="0" w:color="auto"/>
              <w:right w:val="single" w:sz="6" w:space="0" w:color="auto"/>
            </w:tcBorders>
            <w:shd w:val="clear" w:color="auto" w:fill="FFFFFF"/>
            <w:noWrap/>
            <w:vAlign w:val="center"/>
          </w:tcPr>
          <w:p w:rsidR="00D3171F" w:rsidRPr="00EE641D" w:rsidRDefault="004D497D" w:rsidP="00D3171F">
            <w:pPr>
              <w:rPr>
                <w:rFonts w:cs="Arial"/>
                <w:szCs w:val="20"/>
                <w:highlight w:val="red"/>
                <w:lang w:eastAsia="en-GB"/>
              </w:rPr>
            </w:pPr>
            <w:r w:rsidRPr="005B15C4">
              <w:rPr>
                <w:rFonts w:cs="Arial"/>
                <w:szCs w:val="20"/>
                <w:lang w:eastAsia="en-GB"/>
              </w:rPr>
              <w:t>Herbert GLAVIČ</w:t>
            </w:r>
          </w:p>
        </w:tc>
        <w:tc>
          <w:tcPr>
            <w:tcW w:w="1434"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D3171F" w:rsidRPr="00EE641D" w:rsidRDefault="005B15C4" w:rsidP="00F33723">
            <w:pPr>
              <w:jc w:val="center"/>
              <w:rPr>
                <w:rFonts w:cs="Arial"/>
                <w:szCs w:val="20"/>
                <w:highlight w:val="red"/>
                <w:lang w:eastAsia="en-GB"/>
              </w:rPr>
            </w:pPr>
            <w:r>
              <w:rPr>
                <w:rFonts w:cs="Arial"/>
                <w:szCs w:val="20"/>
                <w:lang w:eastAsia="en-GB"/>
              </w:rPr>
              <w:t>u</w:t>
            </w:r>
            <w:r w:rsidRPr="005B15C4">
              <w:rPr>
                <w:rFonts w:cs="Arial"/>
                <w:szCs w:val="20"/>
                <w:lang w:eastAsia="en-GB"/>
              </w:rPr>
              <w:t>niv. dipl. inž. grad.</w:t>
            </w:r>
          </w:p>
        </w:tc>
        <w:tc>
          <w:tcPr>
            <w:tcW w:w="993"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D3171F" w:rsidRPr="005B15C4" w:rsidRDefault="005B15C4" w:rsidP="00F33723">
            <w:pPr>
              <w:jc w:val="center"/>
              <w:rPr>
                <w:rFonts w:cs="Arial"/>
                <w:szCs w:val="20"/>
                <w:lang w:eastAsia="en-GB"/>
              </w:rPr>
            </w:pPr>
            <w:r w:rsidRPr="005B15C4">
              <w:rPr>
                <w:rFonts w:cs="Arial"/>
                <w:szCs w:val="20"/>
                <w:lang w:eastAsia="en-GB"/>
              </w:rPr>
              <w:t>28</w:t>
            </w:r>
          </w:p>
        </w:tc>
        <w:tc>
          <w:tcPr>
            <w:tcW w:w="3543"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D3171F" w:rsidRPr="005B15C4" w:rsidRDefault="00D3171F" w:rsidP="00F33723">
            <w:pPr>
              <w:jc w:val="center"/>
              <w:rPr>
                <w:rFonts w:cs="Arial"/>
                <w:noProof/>
                <w:szCs w:val="20"/>
                <w:lang w:eastAsia="en-GB"/>
              </w:rPr>
            </w:pPr>
            <w:r w:rsidRPr="005B15C4">
              <w:rPr>
                <w:rFonts w:cs="Arial"/>
                <w:noProof/>
                <w:szCs w:val="20"/>
                <w:lang w:eastAsia="en-GB"/>
              </w:rPr>
              <w:t>Vodenje oper</w:t>
            </w:r>
            <w:r w:rsidR="000312A4">
              <w:rPr>
                <w:rFonts w:cs="Arial"/>
                <w:noProof/>
                <w:szCs w:val="20"/>
                <w:lang w:eastAsia="en-GB"/>
              </w:rPr>
              <w:t>acije, koordiniranje investicij</w:t>
            </w:r>
          </w:p>
        </w:tc>
        <w:tc>
          <w:tcPr>
            <w:tcW w:w="3119" w:type="dxa"/>
            <w:tcBorders>
              <w:top w:val="single" w:sz="6" w:space="0" w:color="auto"/>
              <w:left w:val="single" w:sz="6" w:space="0" w:color="auto"/>
              <w:bottom w:val="single" w:sz="6" w:space="0" w:color="auto"/>
              <w:right w:val="single" w:sz="4" w:space="0" w:color="auto"/>
            </w:tcBorders>
            <w:shd w:val="clear" w:color="auto" w:fill="FFFFFF"/>
            <w:noWrap/>
            <w:vAlign w:val="center"/>
          </w:tcPr>
          <w:p w:rsidR="00D3171F" w:rsidRPr="005B15C4" w:rsidRDefault="00D3171F" w:rsidP="00F33723">
            <w:pPr>
              <w:jc w:val="center"/>
              <w:rPr>
                <w:rFonts w:cs="Arial"/>
                <w:szCs w:val="20"/>
                <w:lang w:eastAsia="en-GB"/>
              </w:rPr>
            </w:pPr>
            <w:r w:rsidRPr="005B15C4">
              <w:rPr>
                <w:rFonts w:cs="Arial"/>
                <w:szCs w:val="20"/>
                <w:lang w:eastAsia="en-GB"/>
              </w:rPr>
              <w:t>Vodja projekta</w:t>
            </w:r>
          </w:p>
        </w:tc>
      </w:tr>
      <w:tr w:rsidR="000312A4" w:rsidRPr="00D3171F" w:rsidTr="008D2B57">
        <w:trPr>
          <w:trHeight w:val="392"/>
        </w:trPr>
        <w:tc>
          <w:tcPr>
            <w:tcW w:w="1427" w:type="dxa"/>
            <w:tcBorders>
              <w:top w:val="single" w:sz="6" w:space="0" w:color="auto"/>
              <w:left w:val="single" w:sz="4" w:space="0" w:color="auto"/>
              <w:bottom w:val="single" w:sz="6" w:space="0" w:color="auto"/>
              <w:right w:val="single" w:sz="6" w:space="0" w:color="auto"/>
            </w:tcBorders>
            <w:shd w:val="clear" w:color="auto" w:fill="FFFFFF"/>
            <w:noWrap/>
            <w:vAlign w:val="center"/>
          </w:tcPr>
          <w:p w:rsidR="000312A4" w:rsidRPr="005B15C4" w:rsidRDefault="009A551B" w:rsidP="00D3171F">
            <w:pPr>
              <w:rPr>
                <w:rFonts w:cs="Arial"/>
                <w:szCs w:val="20"/>
                <w:lang w:eastAsia="en-GB"/>
              </w:rPr>
            </w:pPr>
            <w:r>
              <w:rPr>
                <w:rFonts w:cs="Arial"/>
                <w:szCs w:val="20"/>
                <w:lang w:eastAsia="en-GB"/>
              </w:rPr>
              <w:t>Iztok ČUJEŠ</w:t>
            </w:r>
          </w:p>
        </w:tc>
        <w:tc>
          <w:tcPr>
            <w:tcW w:w="1434"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0312A4" w:rsidRDefault="009A551B" w:rsidP="00F33723">
            <w:pPr>
              <w:jc w:val="center"/>
              <w:rPr>
                <w:rFonts w:cs="Arial"/>
                <w:szCs w:val="20"/>
                <w:lang w:eastAsia="en-GB"/>
              </w:rPr>
            </w:pPr>
            <w:r>
              <w:rPr>
                <w:rFonts w:cs="Arial"/>
                <w:szCs w:val="20"/>
                <w:lang w:eastAsia="en-GB"/>
              </w:rPr>
              <w:t>kom</w:t>
            </w:r>
            <w:r w:rsidR="000312A4">
              <w:rPr>
                <w:rFonts w:cs="Arial"/>
                <w:szCs w:val="20"/>
                <w:lang w:eastAsia="en-GB"/>
              </w:rPr>
              <w:t>.</w:t>
            </w:r>
            <w:r>
              <w:rPr>
                <w:rFonts w:cs="Arial"/>
                <w:szCs w:val="20"/>
                <w:lang w:eastAsia="en-GB"/>
              </w:rPr>
              <w:t xml:space="preserve"> inž.</w:t>
            </w:r>
          </w:p>
        </w:tc>
        <w:tc>
          <w:tcPr>
            <w:tcW w:w="993"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0312A4" w:rsidRPr="005B15C4" w:rsidRDefault="009A551B" w:rsidP="00F33723">
            <w:pPr>
              <w:jc w:val="center"/>
              <w:rPr>
                <w:rFonts w:cs="Arial"/>
                <w:szCs w:val="20"/>
                <w:lang w:eastAsia="en-GB"/>
              </w:rPr>
            </w:pPr>
            <w:r w:rsidRPr="009A551B">
              <w:rPr>
                <w:rFonts w:cs="Arial"/>
                <w:szCs w:val="20"/>
                <w:lang w:eastAsia="en-GB"/>
              </w:rPr>
              <w:t>18</w:t>
            </w:r>
          </w:p>
        </w:tc>
        <w:tc>
          <w:tcPr>
            <w:tcW w:w="3543"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0312A4" w:rsidRPr="005B15C4" w:rsidRDefault="000312A4" w:rsidP="00F33723">
            <w:pPr>
              <w:jc w:val="center"/>
              <w:rPr>
                <w:rFonts w:cs="Arial"/>
                <w:noProof/>
                <w:szCs w:val="20"/>
                <w:lang w:eastAsia="en-GB"/>
              </w:rPr>
            </w:pPr>
            <w:r>
              <w:rPr>
                <w:rFonts w:cs="Arial"/>
                <w:noProof/>
                <w:szCs w:val="20"/>
                <w:lang w:eastAsia="en-GB"/>
              </w:rPr>
              <w:t>Prostorsko projektiranje</w:t>
            </w:r>
          </w:p>
        </w:tc>
        <w:tc>
          <w:tcPr>
            <w:tcW w:w="3119" w:type="dxa"/>
            <w:tcBorders>
              <w:top w:val="single" w:sz="6" w:space="0" w:color="auto"/>
              <w:left w:val="single" w:sz="6" w:space="0" w:color="auto"/>
              <w:bottom w:val="single" w:sz="6" w:space="0" w:color="auto"/>
              <w:right w:val="single" w:sz="4" w:space="0" w:color="auto"/>
            </w:tcBorders>
            <w:shd w:val="clear" w:color="auto" w:fill="FFFFFF"/>
            <w:noWrap/>
            <w:vAlign w:val="center"/>
          </w:tcPr>
          <w:p w:rsidR="000312A4" w:rsidRPr="005B15C4" w:rsidRDefault="000312A4" w:rsidP="00F33723">
            <w:pPr>
              <w:jc w:val="center"/>
              <w:rPr>
                <w:rFonts w:cs="Arial"/>
                <w:szCs w:val="20"/>
                <w:lang w:eastAsia="en-GB"/>
              </w:rPr>
            </w:pPr>
            <w:r>
              <w:rPr>
                <w:rFonts w:cs="Arial"/>
                <w:szCs w:val="20"/>
                <w:lang w:eastAsia="en-GB"/>
              </w:rPr>
              <w:t>Tehnična in strokovna podpora</w:t>
            </w:r>
          </w:p>
        </w:tc>
      </w:tr>
      <w:tr w:rsidR="00D3171F" w:rsidRPr="00D3171F" w:rsidTr="008D2B57">
        <w:trPr>
          <w:trHeight w:val="392"/>
        </w:trPr>
        <w:tc>
          <w:tcPr>
            <w:tcW w:w="1427" w:type="dxa"/>
            <w:tcBorders>
              <w:top w:val="single" w:sz="6" w:space="0" w:color="auto"/>
              <w:left w:val="single" w:sz="4" w:space="0" w:color="auto"/>
              <w:bottom w:val="single" w:sz="4" w:space="0" w:color="auto"/>
              <w:right w:val="single" w:sz="6" w:space="0" w:color="auto"/>
            </w:tcBorders>
            <w:shd w:val="clear" w:color="auto" w:fill="FFFFFF"/>
            <w:noWrap/>
            <w:vAlign w:val="bottom"/>
          </w:tcPr>
          <w:p w:rsidR="00D3171F" w:rsidRPr="00D3171F" w:rsidRDefault="00D3171F" w:rsidP="00D3171F">
            <w:pPr>
              <w:rPr>
                <w:rFonts w:cs="Arial"/>
                <w:szCs w:val="20"/>
                <w:lang w:eastAsia="en-GB"/>
              </w:rPr>
            </w:pPr>
            <w:r w:rsidRPr="00D3171F">
              <w:rPr>
                <w:rFonts w:cs="Arial"/>
                <w:szCs w:val="20"/>
                <w:lang w:eastAsia="en-GB"/>
              </w:rPr>
              <w:t>Mirjana NENAD</w:t>
            </w:r>
          </w:p>
        </w:tc>
        <w:tc>
          <w:tcPr>
            <w:tcW w:w="1434" w:type="dxa"/>
            <w:tcBorders>
              <w:top w:val="single" w:sz="6" w:space="0" w:color="auto"/>
              <w:left w:val="single" w:sz="6" w:space="0" w:color="auto"/>
              <w:bottom w:val="single" w:sz="4" w:space="0" w:color="auto"/>
              <w:right w:val="single" w:sz="6" w:space="0" w:color="auto"/>
            </w:tcBorders>
            <w:shd w:val="clear" w:color="auto" w:fill="FFFFFF"/>
            <w:noWrap/>
            <w:vAlign w:val="center"/>
          </w:tcPr>
          <w:p w:rsidR="00D3171F" w:rsidRPr="00D3171F" w:rsidRDefault="00D3171F" w:rsidP="00F33723">
            <w:pPr>
              <w:jc w:val="center"/>
              <w:rPr>
                <w:rFonts w:cs="Arial"/>
                <w:szCs w:val="20"/>
                <w:lang w:eastAsia="en-GB"/>
              </w:rPr>
            </w:pPr>
            <w:r w:rsidRPr="00D3171F">
              <w:rPr>
                <w:rFonts w:cs="Arial"/>
                <w:szCs w:val="20"/>
                <w:lang w:eastAsia="en-GB"/>
              </w:rPr>
              <w:t>univ. dipl. ekon.</w:t>
            </w:r>
          </w:p>
        </w:tc>
        <w:tc>
          <w:tcPr>
            <w:tcW w:w="993" w:type="dxa"/>
            <w:tcBorders>
              <w:top w:val="single" w:sz="6" w:space="0" w:color="auto"/>
              <w:left w:val="single" w:sz="6" w:space="0" w:color="auto"/>
              <w:bottom w:val="single" w:sz="4" w:space="0" w:color="auto"/>
              <w:right w:val="single" w:sz="6" w:space="0" w:color="auto"/>
            </w:tcBorders>
            <w:shd w:val="clear" w:color="auto" w:fill="FFFFFF"/>
            <w:noWrap/>
            <w:vAlign w:val="center"/>
          </w:tcPr>
          <w:p w:rsidR="00D3171F" w:rsidRPr="00D3171F" w:rsidRDefault="009A551B" w:rsidP="00F33723">
            <w:pPr>
              <w:jc w:val="center"/>
              <w:rPr>
                <w:rFonts w:cs="Arial"/>
                <w:szCs w:val="20"/>
                <w:lang w:eastAsia="en-GB"/>
              </w:rPr>
            </w:pPr>
            <w:r>
              <w:rPr>
                <w:rFonts w:cs="Arial"/>
                <w:szCs w:val="20"/>
                <w:lang w:eastAsia="en-GB"/>
              </w:rPr>
              <w:t>6</w:t>
            </w:r>
          </w:p>
        </w:tc>
        <w:tc>
          <w:tcPr>
            <w:tcW w:w="3543" w:type="dxa"/>
            <w:tcBorders>
              <w:top w:val="single" w:sz="6" w:space="0" w:color="auto"/>
              <w:left w:val="single" w:sz="6" w:space="0" w:color="auto"/>
              <w:bottom w:val="single" w:sz="4" w:space="0" w:color="auto"/>
              <w:right w:val="single" w:sz="6" w:space="0" w:color="auto"/>
            </w:tcBorders>
            <w:shd w:val="clear" w:color="auto" w:fill="FFFFFF"/>
            <w:noWrap/>
            <w:vAlign w:val="center"/>
          </w:tcPr>
          <w:p w:rsidR="00D3171F" w:rsidRPr="00D3171F" w:rsidRDefault="000312A4" w:rsidP="00F33723">
            <w:pPr>
              <w:jc w:val="center"/>
              <w:rPr>
                <w:rFonts w:cs="Arial"/>
                <w:szCs w:val="20"/>
                <w:lang w:eastAsia="en-GB"/>
              </w:rPr>
            </w:pPr>
            <w:r>
              <w:rPr>
                <w:rFonts w:cs="Arial"/>
                <w:szCs w:val="20"/>
                <w:lang w:eastAsia="en-GB"/>
              </w:rPr>
              <w:t>Finance, investicijska dokumentacija</w:t>
            </w:r>
          </w:p>
        </w:tc>
        <w:tc>
          <w:tcPr>
            <w:tcW w:w="3119" w:type="dxa"/>
            <w:tcBorders>
              <w:top w:val="single" w:sz="6" w:space="0" w:color="auto"/>
              <w:left w:val="single" w:sz="6" w:space="0" w:color="auto"/>
              <w:bottom w:val="single" w:sz="4" w:space="0" w:color="auto"/>
              <w:right w:val="single" w:sz="4" w:space="0" w:color="auto"/>
            </w:tcBorders>
            <w:shd w:val="clear" w:color="auto" w:fill="FFFFFF"/>
            <w:noWrap/>
            <w:vAlign w:val="center"/>
          </w:tcPr>
          <w:p w:rsidR="00D3171F" w:rsidRPr="00D3171F" w:rsidRDefault="00D3171F" w:rsidP="00F33723">
            <w:pPr>
              <w:jc w:val="center"/>
              <w:rPr>
                <w:rFonts w:cs="Arial"/>
                <w:szCs w:val="20"/>
                <w:lang w:eastAsia="en-GB"/>
              </w:rPr>
            </w:pPr>
            <w:r w:rsidRPr="00D3171F">
              <w:rPr>
                <w:rFonts w:cs="Arial"/>
                <w:szCs w:val="20"/>
                <w:lang w:eastAsia="en-GB"/>
              </w:rPr>
              <w:t>Tehnična in strokovna podpora</w:t>
            </w:r>
          </w:p>
        </w:tc>
      </w:tr>
    </w:tbl>
    <w:p w:rsidR="00D3171F" w:rsidRPr="00D3171F" w:rsidRDefault="00D3171F" w:rsidP="00D3171F">
      <w:pPr>
        <w:spacing w:line="240" w:lineRule="auto"/>
        <w:rPr>
          <w:rFonts w:eastAsia="Batang" w:cs="Arial"/>
          <w:sz w:val="22"/>
          <w:szCs w:val="22"/>
          <w:lang w:eastAsia="en-GB"/>
        </w:rPr>
      </w:pPr>
    </w:p>
    <w:p w:rsidR="00D3171F" w:rsidRPr="00D3171F" w:rsidRDefault="00D3171F" w:rsidP="00D3171F">
      <w:pPr>
        <w:spacing w:line="240" w:lineRule="auto"/>
        <w:rPr>
          <w:lang w:eastAsia="en-GB"/>
        </w:rPr>
      </w:pPr>
    </w:p>
    <w:p w:rsidR="00D1017D" w:rsidRPr="00EE641D" w:rsidRDefault="00D1017D" w:rsidP="00957862">
      <w:pPr>
        <w:pStyle w:val="Naslov2"/>
      </w:pPr>
      <w:bookmarkStart w:id="90" w:name="_Toc232943952"/>
      <w:bookmarkStart w:id="91" w:name="_Toc439853323"/>
      <w:r w:rsidRPr="00EE641D">
        <w:t>Predvideni viri financiranja</w:t>
      </w:r>
      <w:bookmarkEnd w:id="90"/>
      <w:bookmarkEnd w:id="91"/>
      <w:r w:rsidRPr="00EE641D">
        <w:t xml:space="preserve"> </w:t>
      </w:r>
    </w:p>
    <w:p w:rsidR="007E3F62" w:rsidRPr="00D3171F" w:rsidRDefault="007E3F62" w:rsidP="007E3F62">
      <w:pPr>
        <w:pStyle w:val="Telobesedila"/>
        <w:spacing w:line="280" w:lineRule="atLeast"/>
        <w:rPr>
          <w:rFonts w:cs="Arial"/>
          <w:iCs/>
          <w:sz w:val="22"/>
          <w:szCs w:val="22"/>
        </w:rPr>
      </w:pPr>
    </w:p>
    <w:p w:rsidR="00720E80" w:rsidRDefault="007E3F62" w:rsidP="008D2B57">
      <w:pPr>
        <w:pStyle w:val="Telobesedila"/>
        <w:spacing w:line="320" w:lineRule="atLeast"/>
        <w:jc w:val="both"/>
        <w:rPr>
          <w:rFonts w:ascii="Arial" w:hAnsi="Arial" w:cs="Arial"/>
          <w:iCs/>
          <w:szCs w:val="22"/>
        </w:rPr>
      </w:pPr>
      <w:r w:rsidRPr="00EE641D">
        <w:rPr>
          <w:rFonts w:ascii="Arial" w:hAnsi="Arial" w:cs="Arial"/>
          <w:iCs/>
          <w:szCs w:val="22"/>
        </w:rPr>
        <w:t xml:space="preserve">Vire financiranja po </w:t>
      </w:r>
      <w:r w:rsidR="00072921">
        <w:rPr>
          <w:rFonts w:ascii="Arial" w:hAnsi="Arial" w:cs="Arial"/>
          <w:iCs/>
          <w:szCs w:val="22"/>
        </w:rPr>
        <w:t>stalnih</w:t>
      </w:r>
      <w:r w:rsidR="00510C5B">
        <w:rPr>
          <w:rFonts w:ascii="Arial" w:hAnsi="Arial" w:cs="Arial"/>
          <w:iCs/>
          <w:szCs w:val="22"/>
        </w:rPr>
        <w:t xml:space="preserve"> cenah prikazuje tabela št. 7-</w:t>
      </w:r>
      <w:r w:rsidR="00D644D2" w:rsidRPr="00EE641D">
        <w:rPr>
          <w:rFonts w:ascii="Arial" w:hAnsi="Arial" w:cs="Arial"/>
          <w:iCs/>
          <w:szCs w:val="22"/>
        </w:rPr>
        <w:t>5</w:t>
      </w:r>
      <w:r w:rsidRPr="00EE641D">
        <w:rPr>
          <w:rFonts w:ascii="Arial" w:hAnsi="Arial" w:cs="Arial"/>
          <w:iCs/>
          <w:szCs w:val="22"/>
        </w:rPr>
        <w:t xml:space="preserve">. </w:t>
      </w:r>
      <w:r w:rsidR="00072921">
        <w:rPr>
          <w:rFonts w:ascii="Arial" w:hAnsi="Arial" w:cs="Arial"/>
          <w:iCs/>
          <w:szCs w:val="22"/>
        </w:rPr>
        <w:t>Vire financiran</w:t>
      </w:r>
      <w:r w:rsidR="00510C5B">
        <w:rPr>
          <w:rFonts w:ascii="Arial" w:hAnsi="Arial" w:cs="Arial"/>
          <w:iCs/>
          <w:szCs w:val="22"/>
        </w:rPr>
        <w:t>ja po tekočih cenah pa tabela št. 7-</w:t>
      </w:r>
      <w:r w:rsidR="00072921">
        <w:rPr>
          <w:rFonts w:ascii="Arial" w:hAnsi="Arial" w:cs="Arial"/>
          <w:iCs/>
          <w:szCs w:val="22"/>
        </w:rPr>
        <w:t>6.</w:t>
      </w:r>
    </w:p>
    <w:p w:rsidR="00F51E9F" w:rsidRPr="00D3171F" w:rsidRDefault="00510C5B" w:rsidP="00510C5B">
      <w:pPr>
        <w:pStyle w:val="Napis"/>
        <w:rPr>
          <w:rFonts w:cs="Arial"/>
          <w:sz w:val="18"/>
          <w:szCs w:val="20"/>
        </w:rPr>
      </w:pPr>
      <w:r>
        <w:t xml:space="preserve">Tabela </w:t>
      </w:r>
      <w:fldSimple w:instr=" STYLEREF 1 \s ">
        <w:r w:rsidR="002D573C">
          <w:rPr>
            <w:noProof/>
          </w:rPr>
          <w:t>7</w:t>
        </w:r>
      </w:fldSimple>
      <w:r w:rsidR="002D573C">
        <w:noBreakHyphen/>
      </w:r>
      <w:fldSimple w:instr=" SEQ Tabela \* ARABIC \s 1 ">
        <w:r w:rsidR="002D573C">
          <w:rPr>
            <w:noProof/>
          </w:rPr>
          <w:t>5</w:t>
        </w:r>
      </w:fldSimple>
      <w:r w:rsidR="00F51E9F" w:rsidRPr="00D3171F">
        <w:rPr>
          <w:rFonts w:cs="Arial"/>
          <w:b w:val="0"/>
          <w:sz w:val="18"/>
          <w:szCs w:val="20"/>
        </w:rPr>
        <w:t xml:space="preserve">: </w:t>
      </w:r>
      <w:r w:rsidR="00F51E9F" w:rsidRPr="00D3171F">
        <w:rPr>
          <w:rFonts w:cs="Arial"/>
          <w:sz w:val="18"/>
          <w:szCs w:val="20"/>
        </w:rPr>
        <w:t>Viri financiranja po</w:t>
      </w:r>
      <w:r w:rsidR="00F83FC6">
        <w:rPr>
          <w:rFonts w:cs="Arial"/>
          <w:sz w:val="18"/>
          <w:szCs w:val="20"/>
        </w:rPr>
        <w:t xml:space="preserve"> stalnih</w:t>
      </w:r>
      <w:r w:rsidR="00F51E9F" w:rsidRPr="00D3171F">
        <w:rPr>
          <w:rFonts w:cs="Arial"/>
          <w:sz w:val="18"/>
          <w:szCs w:val="20"/>
        </w:rPr>
        <w:t xml:space="preserve"> cenah v EUR</w:t>
      </w:r>
      <w:r w:rsidR="00E3305F">
        <w:rPr>
          <w:rFonts w:cs="Arial"/>
          <w:sz w:val="18"/>
          <w:szCs w:val="20"/>
        </w:rPr>
        <w:t xml:space="preserve"> z DDV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343"/>
        <w:gridCol w:w="1374"/>
        <w:gridCol w:w="1331"/>
        <w:gridCol w:w="945"/>
        <w:gridCol w:w="32"/>
      </w:tblGrid>
      <w:tr w:rsidR="00661CB8" w:rsidRPr="00D3171F" w:rsidTr="008D2B57">
        <w:trPr>
          <w:gridAfter w:val="1"/>
          <w:wAfter w:w="32" w:type="dxa"/>
          <w:jc w:val="center"/>
        </w:trPr>
        <w:tc>
          <w:tcPr>
            <w:tcW w:w="8422" w:type="dxa"/>
            <w:gridSpan w:val="5"/>
            <w:shd w:val="clear" w:color="auto" w:fill="CCCCCC"/>
          </w:tcPr>
          <w:p w:rsidR="00661CB8" w:rsidRPr="00D3171F" w:rsidRDefault="00661CB8" w:rsidP="008D2B57">
            <w:pPr>
              <w:jc w:val="center"/>
              <w:rPr>
                <w:rFonts w:cs="Arial"/>
                <w:sz w:val="18"/>
                <w:szCs w:val="20"/>
              </w:rPr>
            </w:pPr>
            <w:r w:rsidRPr="00720E80">
              <w:rPr>
                <w:rFonts w:cs="Arial"/>
                <w:b/>
                <w:i/>
                <w:sz w:val="18"/>
                <w:szCs w:val="20"/>
              </w:rPr>
              <w:t xml:space="preserve">Viri financiranja po </w:t>
            </w:r>
            <w:r w:rsidR="008D2B57">
              <w:rPr>
                <w:rFonts w:cs="Arial"/>
                <w:b/>
                <w:i/>
                <w:sz w:val="18"/>
                <w:szCs w:val="20"/>
              </w:rPr>
              <w:t>stalnih</w:t>
            </w:r>
            <w:r w:rsidRPr="00720E80">
              <w:rPr>
                <w:rFonts w:cs="Arial"/>
                <w:b/>
                <w:i/>
                <w:sz w:val="18"/>
                <w:szCs w:val="20"/>
              </w:rPr>
              <w:t xml:space="preserve"> cenah v EUR</w:t>
            </w:r>
          </w:p>
        </w:tc>
      </w:tr>
      <w:tr w:rsidR="00F83FC6" w:rsidRPr="00D3171F" w:rsidTr="008D2B57">
        <w:trPr>
          <w:trHeight w:val="562"/>
          <w:jc w:val="center"/>
        </w:trPr>
        <w:tc>
          <w:tcPr>
            <w:tcW w:w="3429" w:type="dxa"/>
            <w:shd w:val="clear" w:color="auto" w:fill="CCCCCC"/>
            <w:vAlign w:val="center"/>
          </w:tcPr>
          <w:p w:rsidR="00F83FC6" w:rsidRPr="00D3171F" w:rsidRDefault="00F83FC6" w:rsidP="00FB6ACF">
            <w:pPr>
              <w:jc w:val="center"/>
              <w:rPr>
                <w:rFonts w:cs="Arial"/>
                <w:b/>
                <w:sz w:val="18"/>
                <w:szCs w:val="20"/>
              </w:rPr>
            </w:pPr>
            <w:r w:rsidRPr="00D3171F">
              <w:rPr>
                <w:rFonts w:cs="Arial"/>
                <w:b/>
                <w:i/>
                <w:sz w:val="18"/>
                <w:szCs w:val="20"/>
              </w:rPr>
              <w:t>Leto</w:t>
            </w:r>
          </w:p>
        </w:tc>
        <w:tc>
          <w:tcPr>
            <w:tcW w:w="1343" w:type="dxa"/>
            <w:shd w:val="clear" w:color="auto" w:fill="CCCCCC"/>
            <w:vAlign w:val="center"/>
          </w:tcPr>
          <w:p w:rsidR="00F83FC6" w:rsidRPr="00D3171F" w:rsidRDefault="00F83FC6" w:rsidP="00FB6ACF">
            <w:pPr>
              <w:jc w:val="center"/>
              <w:rPr>
                <w:rFonts w:cs="Arial"/>
                <w:b/>
                <w:sz w:val="18"/>
                <w:szCs w:val="20"/>
              </w:rPr>
            </w:pPr>
            <w:r w:rsidRPr="00D3171F">
              <w:rPr>
                <w:rFonts w:cs="Arial"/>
                <w:b/>
                <w:i/>
                <w:sz w:val="18"/>
                <w:szCs w:val="20"/>
              </w:rPr>
              <w:t>Vrednost</w:t>
            </w:r>
          </w:p>
        </w:tc>
        <w:tc>
          <w:tcPr>
            <w:tcW w:w="1374" w:type="dxa"/>
            <w:shd w:val="clear" w:color="auto" w:fill="CCCCCC"/>
            <w:vAlign w:val="center"/>
          </w:tcPr>
          <w:p w:rsidR="00F83FC6" w:rsidRPr="00D3171F" w:rsidRDefault="00F83FC6" w:rsidP="00FB6ACF">
            <w:pPr>
              <w:jc w:val="center"/>
              <w:rPr>
                <w:rFonts w:cs="Arial"/>
                <w:b/>
                <w:i/>
                <w:sz w:val="18"/>
                <w:szCs w:val="20"/>
              </w:rPr>
            </w:pPr>
            <w:r>
              <w:rPr>
                <w:rFonts w:cs="Arial"/>
                <w:b/>
                <w:i/>
                <w:sz w:val="18"/>
                <w:szCs w:val="20"/>
              </w:rPr>
              <w:t>201</w:t>
            </w:r>
            <w:r w:rsidR="008D2B57">
              <w:rPr>
                <w:rFonts w:cs="Arial"/>
                <w:b/>
                <w:i/>
                <w:sz w:val="18"/>
                <w:szCs w:val="20"/>
              </w:rPr>
              <w:t>6</w:t>
            </w:r>
          </w:p>
        </w:tc>
        <w:tc>
          <w:tcPr>
            <w:tcW w:w="1331" w:type="dxa"/>
            <w:shd w:val="clear" w:color="auto" w:fill="CCCCCC"/>
            <w:vAlign w:val="center"/>
          </w:tcPr>
          <w:p w:rsidR="00F83FC6" w:rsidRPr="00D3171F" w:rsidRDefault="00F83FC6" w:rsidP="00FB6ACF">
            <w:pPr>
              <w:jc w:val="center"/>
              <w:rPr>
                <w:rFonts w:cs="Arial"/>
                <w:b/>
                <w:sz w:val="18"/>
                <w:szCs w:val="20"/>
              </w:rPr>
            </w:pPr>
            <w:r w:rsidRPr="00D3171F">
              <w:rPr>
                <w:rFonts w:cs="Arial"/>
                <w:b/>
                <w:i/>
                <w:sz w:val="18"/>
                <w:szCs w:val="20"/>
              </w:rPr>
              <w:t>20</w:t>
            </w:r>
            <w:r>
              <w:rPr>
                <w:rFonts w:cs="Arial"/>
                <w:b/>
                <w:i/>
                <w:sz w:val="18"/>
                <w:szCs w:val="20"/>
              </w:rPr>
              <w:t>1</w:t>
            </w:r>
            <w:r w:rsidR="008D2B57">
              <w:rPr>
                <w:rFonts w:cs="Arial"/>
                <w:b/>
                <w:i/>
                <w:sz w:val="18"/>
                <w:szCs w:val="20"/>
              </w:rPr>
              <w:t>7</w:t>
            </w:r>
          </w:p>
        </w:tc>
        <w:tc>
          <w:tcPr>
            <w:tcW w:w="977" w:type="dxa"/>
            <w:gridSpan w:val="2"/>
            <w:shd w:val="clear" w:color="auto" w:fill="CCCCCC"/>
            <w:vAlign w:val="center"/>
          </w:tcPr>
          <w:p w:rsidR="00F83FC6" w:rsidRPr="00D3171F" w:rsidRDefault="00F83FC6" w:rsidP="00FB6ACF">
            <w:pPr>
              <w:jc w:val="center"/>
              <w:rPr>
                <w:rFonts w:cs="Arial"/>
                <w:b/>
                <w:sz w:val="18"/>
                <w:szCs w:val="20"/>
              </w:rPr>
            </w:pPr>
            <w:r w:rsidRPr="00D3171F">
              <w:rPr>
                <w:rFonts w:cs="Arial"/>
                <w:b/>
                <w:i/>
                <w:sz w:val="18"/>
                <w:szCs w:val="20"/>
              </w:rPr>
              <w:t>Delež</w:t>
            </w:r>
          </w:p>
        </w:tc>
      </w:tr>
      <w:tr w:rsidR="008D2B57" w:rsidRPr="00D3171F" w:rsidTr="00E64E3B">
        <w:trPr>
          <w:jc w:val="center"/>
        </w:trPr>
        <w:tc>
          <w:tcPr>
            <w:tcW w:w="3429" w:type="dxa"/>
            <w:tcBorders>
              <w:bottom w:val="single" w:sz="4" w:space="0" w:color="auto"/>
            </w:tcBorders>
          </w:tcPr>
          <w:p w:rsidR="008D2B57" w:rsidRPr="0001653F" w:rsidRDefault="008D2B57" w:rsidP="00661CB8">
            <w:pPr>
              <w:rPr>
                <w:rFonts w:cs="Arial"/>
                <w:szCs w:val="20"/>
                <w:lang w:eastAsia="en-GB"/>
              </w:rPr>
            </w:pPr>
            <w:r w:rsidRPr="0001653F">
              <w:rPr>
                <w:rFonts w:cs="Estrangelo Edessa"/>
                <w:i/>
                <w:szCs w:val="20"/>
                <w:lang w:eastAsia="en-GB"/>
              </w:rPr>
              <w:t xml:space="preserve">Lastna sredstva - Občina </w:t>
            </w:r>
            <w:r>
              <w:rPr>
                <w:rFonts w:cs="Estrangelo Edessa"/>
                <w:i/>
                <w:szCs w:val="20"/>
                <w:lang w:eastAsia="en-GB"/>
              </w:rPr>
              <w:t>Kidričevo</w:t>
            </w:r>
          </w:p>
        </w:tc>
        <w:tc>
          <w:tcPr>
            <w:tcW w:w="1343" w:type="dxa"/>
            <w:tcBorders>
              <w:bottom w:val="single" w:sz="4" w:space="0" w:color="auto"/>
            </w:tcBorders>
            <w:vAlign w:val="bottom"/>
          </w:tcPr>
          <w:p w:rsidR="008D2B57" w:rsidRDefault="008D2B57">
            <w:pPr>
              <w:jc w:val="right"/>
              <w:rPr>
                <w:rFonts w:cs="Arial"/>
                <w:b/>
                <w:bCs/>
                <w:szCs w:val="20"/>
              </w:rPr>
            </w:pPr>
            <w:r>
              <w:rPr>
                <w:rFonts w:cs="Arial"/>
                <w:b/>
                <w:bCs/>
                <w:szCs w:val="20"/>
              </w:rPr>
              <w:t>861.271,20</w:t>
            </w:r>
          </w:p>
        </w:tc>
        <w:tc>
          <w:tcPr>
            <w:tcW w:w="1374" w:type="dxa"/>
            <w:tcBorders>
              <w:bottom w:val="single" w:sz="4" w:space="0" w:color="auto"/>
            </w:tcBorders>
            <w:vAlign w:val="bottom"/>
          </w:tcPr>
          <w:p w:rsidR="008D2B57" w:rsidRDefault="008D2B57">
            <w:pPr>
              <w:jc w:val="right"/>
              <w:rPr>
                <w:rFonts w:cs="Arial"/>
                <w:szCs w:val="20"/>
              </w:rPr>
            </w:pPr>
            <w:r>
              <w:rPr>
                <w:rFonts w:cs="Arial"/>
                <w:szCs w:val="20"/>
              </w:rPr>
              <w:t>382.299,20</w:t>
            </w:r>
          </w:p>
        </w:tc>
        <w:tc>
          <w:tcPr>
            <w:tcW w:w="1331" w:type="dxa"/>
            <w:tcBorders>
              <w:bottom w:val="single" w:sz="4" w:space="0" w:color="auto"/>
            </w:tcBorders>
            <w:vAlign w:val="bottom"/>
          </w:tcPr>
          <w:p w:rsidR="008D2B57" w:rsidRDefault="008D2B57">
            <w:pPr>
              <w:jc w:val="right"/>
              <w:rPr>
                <w:rFonts w:cs="Arial"/>
                <w:szCs w:val="20"/>
              </w:rPr>
            </w:pPr>
            <w:r>
              <w:rPr>
                <w:rFonts w:cs="Arial"/>
                <w:szCs w:val="20"/>
              </w:rPr>
              <w:t>478.972,00</w:t>
            </w:r>
          </w:p>
        </w:tc>
        <w:tc>
          <w:tcPr>
            <w:tcW w:w="977" w:type="dxa"/>
            <w:gridSpan w:val="2"/>
            <w:tcBorders>
              <w:bottom w:val="single" w:sz="4" w:space="0" w:color="auto"/>
            </w:tcBorders>
            <w:vAlign w:val="center"/>
          </w:tcPr>
          <w:p w:rsidR="008D2B57" w:rsidRPr="00D3171F" w:rsidRDefault="008D2B57" w:rsidP="00FB6ACF">
            <w:pPr>
              <w:jc w:val="center"/>
              <w:rPr>
                <w:rFonts w:cs="Arial"/>
                <w:sz w:val="18"/>
                <w:szCs w:val="20"/>
              </w:rPr>
            </w:pPr>
            <w:r>
              <w:rPr>
                <w:rFonts w:cs="Arial"/>
                <w:sz w:val="18"/>
                <w:szCs w:val="20"/>
              </w:rPr>
              <w:t>100 %</w:t>
            </w:r>
          </w:p>
        </w:tc>
      </w:tr>
      <w:tr w:rsidR="008D2B57" w:rsidRPr="00D3171F" w:rsidTr="00E64E3B">
        <w:trPr>
          <w:jc w:val="center"/>
        </w:trPr>
        <w:tc>
          <w:tcPr>
            <w:tcW w:w="3429" w:type="dxa"/>
            <w:shd w:val="clear" w:color="auto" w:fill="FFCC66"/>
          </w:tcPr>
          <w:p w:rsidR="008D2B57" w:rsidRPr="00D3171F" w:rsidRDefault="008D2B57" w:rsidP="00D31060">
            <w:pPr>
              <w:rPr>
                <w:rFonts w:cs="Arial"/>
                <w:b/>
                <w:i/>
                <w:sz w:val="18"/>
                <w:szCs w:val="20"/>
              </w:rPr>
            </w:pPr>
            <w:r w:rsidRPr="00D3171F">
              <w:rPr>
                <w:rFonts w:cs="Arial"/>
                <w:b/>
                <w:i/>
                <w:sz w:val="18"/>
                <w:szCs w:val="20"/>
              </w:rPr>
              <w:t>SKUPAJ</w:t>
            </w:r>
          </w:p>
        </w:tc>
        <w:tc>
          <w:tcPr>
            <w:tcW w:w="1343" w:type="dxa"/>
            <w:shd w:val="clear" w:color="auto" w:fill="FFCC66"/>
            <w:vAlign w:val="bottom"/>
          </w:tcPr>
          <w:p w:rsidR="008D2B57" w:rsidRDefault="008D2B57">
            <w:pPr>
              <w:jc w:val="right"/>
              <w:rPr>
                <w:rFonts w:cs="Arial"/>
                <w:b/>
                <w:bCs/>
                <w:szCs w:val="20"/>
              </w:rPr>
            </w:pPr>
            <w:r>
              <w:rPr>
                <w:rFonts w:cs="Arial"/>
                <w:b/>
                <w:bCs/>
                <w:szCs w:val="20"/>
              </w:rPr>
              <w:t>861.271,20</w:t>
            </w:r>
          </w:p>
        </w:tc>
        <w:tc>
          <w:tcPr>
            <w:tcW w:w="1374" w:type="dxa"/>
            <w:shd w:val="clear" w:color="auto" w:fill="FFCC66"/>
            <w:vAlign w:val="bottom"/>
          </w:tcPr>
          <w:p w:rsidR="008D2B57" w:rsidRDefault="008D2B57">
            <w:pPr>
              <w:jc w:val="right"/>
              <w:rPr>
                <w:rFonts w:cs="Arial"/>
                <w:szCs w:val="20"/>
              </w:rPr>
            </w:pPr>
            <w:r>
              <w:rPr>
                <w:rFonts w:cs="Arial"/>
                <w:szCs w:val="20"/>
              </w:rPr>
              <w:t>382.299,20</w:t>
            </w:r>
          </w:p>
        </w:tc>
        <w:tc>
          <w:tcPr>
            <w:tcW w:w="1331" w:type="dxa"/>
            <w:shd w:val="clear" w:color="auto" w:fill="FFCC66"/>
            <w:vAlign w:val="bottom"/>
          </w:tcPr>
          <w:p w:rsidR="008D2B57" w:rsidRDefault="008D2B57">
            <w:pPr>
              <w:jc w:val="right"/>
              <w:rPr>
                <w:rFonts w:cs="Arial"/>
                <w:szCs w:val="20"/>
              </w:rPr>
            </w:pPr>
            <w:r>
              <w:rPr>
                <w:rFonts w:cs="Arial"/>
                <w:szCs w:val="20"/>
              </w:rPr>
              <w:t>478.972,00</w:t>
            </w:r>
          </w:p>
        </w:tc>
        <w:tc>
          <w:tcPr>
            <w:tcW w:w="977" w:type="dxa"/>
            <w:gridSpan w:val="2"/>
            <w:shd w:val="clear" w:color="auto" w:fill="FFCC66"/>
            <w:vAlign w:val="center"/>
          </w:tcPr>
          <w:p w:rsidR="008D2B57" w:rsidRPr="00D3171F" w:rsidRDefault="008D2B57" w:rsidP="00FB6ACF">
            <w:pPr>
              <w:jc w:val="center"/>
              <w:rPr>
                <w:rFonts w:cs="Arial"/>
                <w:b/>
                <w:i/>
                <w:sz w:val="18"/>
                <w:szCs w:val="20"/>
              </w:rPr>
            </w:pPr>
            <w:r>
              <w:rPr>
                <w:rFonts w:cs="Arial"/>
                <w:b/>
                <w:i/>
                <w:sz w:val="18"/>
                <w:szCs w:val="20"/>
              </w:rPr>
              <w:t>100 %</w:t>
            </w:r>
          </w:p>
        </w:tc>
      </w:tr>
    </w:tbl>
    <w:p w:rsidR="00C64CA4" w:rsidRDefault="00C64CA4" w:rsidP="00D644D2">
      <w:pPr>
        <w:spacing w:line="320" w:lineRule="exact"/>
        <w:rPr>
          <w:rFonts w:eastAsia="Batang" w:cs="Arial"/>
          <w:szCs w:val="20"/>
          <w:lang w:eastAsia="en-GB"/>
        </w:rPr>
      </w:pPr>
    </w:p>
    <w:p w:rsidR="007E3F62" w:rsidRPr="00D3171F" w:rsidRDefault="007E3F62" w:rsidP="00C8785E">
      <w:pPr>
        <w:pStyle w:val="Telobesedila"/>
        <w:spacing w:line="360" w:lineRule="auto"/>
        <w:rPr>
          <w:rFonts w:ascii="Arial" w:hAnsi="Arial" w:cs="Arial"/>
          <w:sz w:val="18"/>
          <w:szCs w:val="20"/>
        </w:rPr>
      </w:pPr>
    </w:p>
    <w:p w:rsidR="00072921" w:rsidRPr="00D3171F" w:rsidRDefault="00510C5B" w:rsidP="00510C5B">
      <w:pPr>
        <w:pStyle w:val="Napis"/>
        <w:rPr>
          <w:rFonts w:cs="Arial"/>
          <w:sz w:val="18"/>
          <w:szCs w:val="20"/>
        </w:rPr>
      </w:pPr>
      <w:r>
        <w:t xml:space="preserve">Tabela </w:t>
      </w:r>
      <w:fldSimple w:instr=" STYLEREF 1 \s ">
        <w:r w:rsidR="002D573C">
          <w:rPr>
            <w:noProof/>
          </w:rPr>
          <w:t>7</w:t>
        </w:r>
      </w:fldSimple>
      <w:r w:rsidR="002D573C">
        <w:noBreakHyphen/>
      </w:r>
      <w:fldSimple w:instr=" SEQ Tabela \* ARABIC \s 1 ">
        <w:r w:rsidR="002D573C">
          <w:rPr>
            <w:noProof/>
          </w:rPr>
          <w:t>6</w:t>
        </w:r>
      </w:fldSimple>
      <w:r w:rsidR="00072921" w:rsidRPr="00D3171F">
        <w:rPr>
          <w:rFonts w:cs="Arial"/>
          <w:b w:val="0"/>
          <w:sz w:val="18"/>
          <w:szCs w:val="20"/>
        </w:rPr>
        <w:t xml:space="preserve">: </w:t>
      </w:r>
      <w:r w:rsidR="00072921" w:rsidRPr="00D3171F">
        <w:rPr>
          <w:rFonts w:cs="Arial"/>
          <w:sz w:val="18"/>
          <w:szCs w:val="20"/>
        </w:rPr>
        <w:t>Viri financiranja po</w:t>
      </w:r>
      <w:r w:rsidR="00072921">
        <w:rPr>
          <w:rFonts w:cs="Arial"/>
          <w:sz w:val="18"/>
          <w:szCs w:val="20"/>
        </w:rPr>
        <w:t xml:space="preserve"> tekočih</w:t>
      </w:r>
      <w:r w:rsidR="00072921" w:rsidRPr="00D3171F">
        <w:rPr>
          <w:rFonts w:cs="Arial"/>
          <w:sz w:val="18"/>
          <w:szCs w:val="20"/>
        </w:rPr>
        <w:t xml:space="preserve"> cenah v EUR</w:t>
      </w:r>
      <w:r w:rsidR="00072921">
        <w:rPr>
          <w:rFonts w:cs="Arial"/>
          <w:sz w:val="18"/>
          <w:szCs w:val="20"/>
        </w:rPr>
        <w:t xml:space="preserve"> z DDV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368"/>
        <w:gridCol w:w="1374"/>
        <w:gridCol w:w="1331"/>
        <w:gridCol w:w="1194"/>
        <w:gridCol w:w="48"/>
      </w:tblGrid>
      <w:tr w:rsidR="00072921" w:rsidRPr="00D3171F" w:rsidTr="008D2B57">
        <w:trPr>
          <w:gridAfter w:val="1"/>
          <w:wAfter w:w="48" w:type="dxa"/>
          <w:jc w:val="center"/>
        </w:trPr>
        <w:tc>
          <w:tcPr>
            <w:tcW w:w="8696" w:type="dxa"/>
            <w:gridSpan w:val="5"/>
            <w:shd w:val="clear" w:color="auto" w:fill="CCCCCC"/>
          </w:tcPr>
          <w:p w:rsidR="00072921" w:rsidRPr="00D3171F" w:rsidRDefault="00072921" w:rsidP="00A249F7">
            <w:pPr>
              <w:jc w:val="center"/>
              <w:rPr>
                <w:rFonts w:cs="Arial"/>
                <w:sz w:val="18"/>
                <w:szCs w:val="20"/>
              </w:rPr>
            </w:pPr>
            <w:r w:rsidRPr="00720E80">
              <w:rPr>
                <w:rFonts w:cs="Arial"/>
                <w:b/>
                <w:i/>
                <w:sz w:val="18"/>
                <w:szCs w:val="20"/>
              </w:rPr>
              <w:t>Viri financiranja po tekočih cenah v EUR</w:t>
            </w:r>
          </w:p>
        </w:tc>
      </w:tr>
      <w:tr w:rsidR="00072921" w:rsidRPr="00D3171F" w:rsidTr="008D2B57">
        <w:trPr>
          <w:trHeight w:val="562"/>
          <w:jc w:val="center"/>
        </w:trPr>
        <w:tc>
          <w:tcPr>
            <w:tcW w:w="3429" w:type="dxa"/>
            <w:shd w:val="clear" w:color="auto" w:fill="CCCCCC"/>
            <w:vAlign w:val="center"/>
          </w:tcPr>
          <w:p w:rsidR="00072921" w:rsidRPr="00D3171F" w:rsidRDefault="00072921" w:rsidP="00A249F7">
            <w:pPr>
              <w:jc w:val="center"/>
              <w:rPr>
                <w:rFonts w:cs="Arial"/>
                <w:b/>
                <w:sz w:val="18"/>
                <w:szCs w:val="20"/>
              </w:rPr>
            </w:pPr>
            <w:r w:rsidRPr="00D3171F">
              <w:rPr>
                <w:rFonts w:cs="Arial"/>
                <w:b/>
                <w:i/>
                <w:sz w:val="18"/>
                <w:szCs w:val="20"/>
              </w:rPr>
              <w:t>Leto</w:t>
            </w:r>
          </w:p>
        </w:tc>
        <w:tc>
          <w:tcPr>
            <w:tcW w:w="1368" w:type="dxa"/>
            <w:shd w:val="clear" w:color="auto" w:fill="CCCCCC"/>
            <w:vAlign w:val="center"/>
          </w:tcPr>
          <w:p w:rsidR="00072921" w:rsidRPr="00D3171F" w:rsidRDefault="00072921" w:rsidP="00A249F7">
            <w:pPr>
              <w:jc w:val="center"/>
              <w:rPr>
                <w:rFonts w:cs="Arial"/>
                <w:b/>
                <w:sz w:val="18"/>
                <w:szCs w:val="20"/>
              </w:rPr>
            </w:pPr>
            <w:r w:rsidRPr="00D3171F">
              <w:rPr>
                <w:rFonts w:cs="Arial"/>
                <w:b/>
                <w:i/>
                <w:sz w:val="18"/>
                <w:szCs w:val="20"/>
              </w:rPr>
              <w:t>Vrednost</w:t>
            </w:r>
          </w:p>
        </w:tc>
        <w:tc>
          <w:tcPr>
            <w:tcW w:w="1374" w:type="dxa"/>
            <w:shd w:val="clear" w:color="auto" w:fill="CCCCCC"/>
            <w:vAlign w:val="center"/>
          </w:tcPr>
          <w:p w:rsidR="00072921" w:rsidRPr="00D3171F" w:rsidRDefault="00072921" w:rsidP="00A249F7">
            <w:pPr>
              <w:jc w:val="center"/>
              <w:rPr>
                <w:rFonts w:cs="Arial"/>
                <w:b/>
                <w:i/>
                <w:sz w:val="18"/>
                <w:szCs w:val="20"/>
              </w:rPr>
            </w:pPr>
            <w:r>
              <w:rPr>
                <w:rFonts w:cs="Arial"/>
                <w:b/>
                <w:i/>
                <w:sz w:val="18"/>
                <w:szCs w:val="20"/>
              </w:rPr>
              <w:t>201</w:t>
            </w:r>
            <w:r w:rsidR="00D94B2D">
              <w:rPr>
                <w:rFonts w:cs="Arial"/>
                <w:b/>
                <w:i/>
                <w:sz w:val="18"/>
                <w:szCs w:val="20"/>
              </w:rPr>
              <w:t>6</w:t>
            </w:r>
          </w:p>
        </w:tc>
        <w:tc>
          <w:tcPr>
            <w:tcW w:w="1331" w:type="dxa"/>
            <w:shd w:val="clear" w:color="auto" w:fill="CCCCCC"/>
            <w:vAlign w:val="center"/>
          </w:tcPr>
          <w:p w:rsidR="00072921" w:rsidRPr="00D3171F" w:rsidRDefault="00072921" w:rsidP="00A249F7">
            <w:pPr>
              <w:jc w:val="center"/>
              <w:rPr>
                <w:rFonts w:cs="Arial"/>
                <w:b/>
                <w:sz w:val="18"/>
                <w:szCs w:val="20"/>
              </w:rPr>
            </w:pPr>
            <w:r w:rsidRPr="00D3171F">
              <w:rPr>
                <w:rFonts w:cs="Arial"/>
                <w:b/>
                <w:i/>
                <w:sz w:val="18"/>
                <w:szCs w:val="20"/>
              </w:rPr>
              <w:t>20</w:t>
            </w:r>
            <w:r>
              <w:rPr>
                <w:rFonts w:cs="Arial"/>
                <w:b/>
                <w:i/>
                <w:sz w:val="18"/>
                <w:szCs w:val="20"/>
              </w:rPr>
              <w:t>1</w:t>
            </w:r>
            <w:r w:rsidR="00D94B2D">
              <w:rPr>
                <w:rFonts w:cs="Arial"/>
                <w:b/>
                <w:i/>
                <w:sz w:val="18"/>
                <w:szCs w:val="20"/>
              </w:rPr>
              <w:t>7</w:t>
            </w:r>
          </w:p>
        </w:tc>
        <w:tc>
          <w:tcPr>
            <w:tcW w:w="1242" w:type="dxa"/>
            <w:gridSpan w:val="2"/>
            <w:shd w:val="clear" w:color="auto" w:fill="CCCCCC"/>
            <w:vAlign w:val="center"/>
          </w:tcPr>
          <w:p w:rsidR="00072921" w:rsidRPr="00D3171F" w:rsidRDefault="00072921" w:rsidP="00A249F7">
            <w:pPr>
              <w:jc w:val="center"/>
              <w:rPr>
                <w:rFonts w:cs="Arial"/>
                <w:b/>
                <w:sz w:val="18"/>
                <w:szCs w:val="20"/>
              </w:rPr>
            </w:pPr>
            <w:r w:rsidRPr="00D3171F">
              <w:rPr>
                <w:rFonts w:cs="Arial"/>
                <w:b/>
                <w:i/>
                <w:sz w:val="18"/>
                <w:szCs w:val="20"/>
              </w:rPr>
              <w:t>Delež</w:t>
            </w:r>
          </w:p>
        </w:tc>
      </w:tr>
      <w:tr w:rsidR="008D2B57" w:rsidRPr="00D3171F" w:rsidTr="008D2B57">
        <w:trPr>
          <w:jc w:val="center"/>
        </w:trPr>
        <w:tc>
          <w:tcPr>
            <w:tcW w:w="3429" w:type="dxa"/>
            <w:tcBorders>
              <w:bottom w:val="single" w:sz="4" w:space="0" w:color="auto"/>
            </w:tcBorders>
          </w:tcPr>
          <w:p w:rsidR="008D2B57" w:rsidRPr="0001653F" w:rsidRDefault="008D2B57" w:rsidP="00A249F7">
            <w:pPr>
              <w:rPr>
                <w:rFonts w:cs="Arial"/>
                <w:szCs w:val="20"/>
                <w:lang w:eastAsia="en-GB"/>
              </w:rPr>
            </w:pPr>
            <w:r w:rsidRPr="0001653F">
              <w:rPr>
                <w:rFonts w:cs="Estrangelo Edessa"/>
                <w:i/>
                <w:szCs w:val="20"/>
                <w:lang w:eastAsia="en-GB"/>
              </w:rPr>
              <w:t xml:space="preserve">Lastna sredstva - Občina </w:t>
            </w:r>
            <w:r>
              <w:rPr>
                <w:rFonts w:cs="Estrangelo Edessa"/>
                <w:i/>
                <w:szCs w:val="20"/>
                <w:lang w:eastAsia="en-GB"/>
              </w:rPr>
              <w:t>Kidričevo</w:t>
            </w:r>
          </w:p>
        </w:tc>
        <w:tc>
          <w:tcPr>
            <w:tcW w:w="1368" w:type="dxa"/>
            <w:tcBorders>
              <w:bottom w:val="single" w:sz="4" w:space="0" w:color="auto"/>
            </w:tcBorders>
            <w:vAlign w:val="center"/>
          </w:tcPr>
          <w:p w:rsidR="008D2B57" w:rsidRDefault="008D2B57" w:rsidP="008D2B57">
            <w:pPr>
              <w:jc w:val="center"/>
              <w:rPr>
                <w:rFonts w:cs="Arial"/>
                <w:b/>
                <w:bCs/>
                <w:szCs w:val="20"/>
              </w:rPr>
            </w:pPr>
            <w:r>
              <w:rPr>
                <w:rFonts w:cs="Arial"/>
                <w:b/>
                <w:bCs/>
                <w:szCs w:val="20"/>
              </w:rPr>
              <w:t>867.976,81</w:t>
            </w:r>
          </w:p>
        </w:tc>
        <w:tc>
          <w:tcPr>
            <w:tcW w:w="1374" w:type="dxa"/>
            <w:tcBorders>
              <w:bottom w:val="single" w:sz="4" w:space="0" w:color="auto"/>
            </w:tcBorders>
            <w:vAlign w:val="center"/>
          </w:tcPr>
          <w:p w:rsidR="008D2B57" w:rsidRDefault="008D2B57" w:rsidP="008D2B57">
            <w:pPr>
              <w:jc w:val="center"/>
              <w:rPr>
                <w:rFonts w:cs="Arial"/>
                <w:szCs w:val="20"/>
              </w:rPr>
            </w:pPr>
            <w:r>
              <w:rPr>
                <w:rFonts w:cs="Arial"/>
                <w:szCs w:val="20"/>
              </w:rPr>
              <w:t>382.299,20</w:t>
            </w:r>
          </w:p>
        </w:tc>
        <w:tc>
          <w:tcPr>
            <w:tcW w:w="1331" w:type="dxa"/>
            <w:tcBorders>
              <w:bottom w:val="single" w:sz="4" w:space="0" w:color="auto"/>
            </w:tcBorders>
            <w:vAlign w:val="center"/>
          </w:tcPr>
          <w:p w:rsidR="008D2B57" w:rsidRDefault="008D2B57" w:rsidP="008D2B57">
            <w:pPr>
              <w:jc w:val="center"/>
              <w:rPr>
                <w:rFonts w:cs="Arial"/>
                <w:szCs w:val="20"/>
              </w:rPr>
            </w:pPr>
            <w:r>
              <w:rPr>
                <w:rFonts w:cs="Arial"/>
                <w:szCs w:val="20"/>
              </w:rPr>
              <w:t>485.677,61</w:t>
            </w:r>
          </w:p>
        </w:tc>
        <w:tc>
          <w:tcPr>
            <w:tcW w:w="1242" w:type="dxa"/>
            <w:gridSpan w:val="2"/>
            <w:tcBorders>
              <w:bottom w:val="single" w:sz="4" w:space="0" w:color="auto"/>
            </w:tcBorders>
            <w:vAlign w:val="center"/>
          </w:tcPr>
          <w:p w:rsidR="008D2B57" w:rsidRPr="00D3171F" w:rsidRDefault="008D2B57" w:rsidP="00A249F7">
            <w:pPr>
              <w:jc w:val="center"/>
              <w:rPr>
                <w:rFonts w:cs="Arial"/>
                <w:sz w:val="18"/>
                <w:szCs w:val="20"/>
              </w:rPr>
            </w:pPr>
            <w:r>
              <w:rPr>
                <w:rFonts w:cs="Arial"/>
                <w:sz w:val="18"/>
                <w:szCs w:val="20"/>
              </w:rPr>
              <w:t>100 %</w:t>
            </w:r>
          </w:p>
        </w:tc>
      </w:tr>
      <w:tr w:rsidR="008D2B57" w:rsidRPr="00D3171F" w:rsidTr="008D2B57">
        <w:trPr>
          <w:jc w:val="center"/>
        </w:trPr>
        <w:tc>
          <w:tcPr>
            <w:tcW w:w="3429" w:type="dxa"/>
            <w:shd w:val="clear" w:color="auto" w:fill="FFCC66"/>
          </w:tcPr>
          <w:p w:rsidR="008D2B57" w:rsidRPr="00D3171F" w:rsidRDefault="008D2B57" w:rsidP="00A249F7">
            <w:pPr>
              <w:rPr>
                <w:rFonts w:cs="Arial"/>
                <w:b/>
                <w:i/>
                <w:sz w:val="18"/>
                <w:szCs w:val="20"/>
              </w:rPr>
            </w:pPr>
            <w:r w:rsidRPr="00D3171F">
              <w:rPr>
                <w:rFonts w:cs="Arial"/>
                <w:b/>
                <w:i/>
                <w:sz w:val="18"/>
                <w:szCs w:val="20"/>
              </w:rPr>
              <w:t>SKUPAJ</w:t>
            </w:r>
          </w:p>
        </w:tc>
        <w:tc>
          <w:tcPr>
            <w:tcW w:w="1368" w:type="dxa"/>
            <w:shd w:val="clear" w:color="auto" w:fill="FFCC66"/>
            <w:vAlign w:val="center"/>
          </w:tcPr>
          <w:p w:rsidR="008D2B57" w:rsidRDefault="008D2B57" w:rsidP="008D2B57">
            <w:pPr>
              <w:jc w:val="center"/>
              <w:rPr>
                <w:rFonts w:cs="Arial"/>
                <w:b/>
                <w:bCs/>
                <w:szCs w:val="20"/>
              </w:rPr>
            </w:pPr>
            <w:r>
              <w:rPr>
                <w:rFonts w:cs="Arial"/>
                <w:b/>
                <w:bCs/>
                <w:szCs w:val="20"/>
              </w:rPr>
              <w:t>867.976,81</w:t>
            </w:r>
          </w:p>
        </w:tc>
        <w:tc>
          <w:tcPr>
            <w:tcW w:w="1374" w:type="dxa"/>
            <w:shd w:val="clear" w:color="auto" w:fill="FFCC66"/>
            <w:vAlign w:val="center"/>
          </w:tcPr>
          <w:p w:rsidR="008D2B57" w:rsidRDefault="008D2B57" w:rsidP="008D2B57">
            <w:pPr>
              <w:jc w:val="center"/>
              <w:rPr>
                <w:rFonts w:cs="Arial"/>
                <w:szCs w:val="20"/>
              </w:rPr>
            </w:pPr>
            <w:r>
              <w:rPr>
                <w:rFonts w:cs="Arial"/>
                <w:szCs w:val="20"/>
              </w:rPr>
              <w:t>382.299,20</w:t>
            </w:r>
          </w:p>
        </w:tc>
        <w:tc>
          <w:tcPr>
            <w:tcW w:w="1331" w:type="dxa"/>
            <w:shd w:val="clear" w:color="auto" w:fill="FFCC66"/>
            <w:vAlign w:val="center"/>
          </w:tcPr>
          <w:p w:rsidR="008D2B57" w:rsidRDefault="008D2B57" w:rsidP="008D2B57">
            <w:pPr>
              <w:jc w:val="center"/>
              <w:rPr>
                <w:rFonts w:cs="Arial"/>
                <w:szCs w:val="20"/>
              </w:rPr>
            </w:pPr>
            <w:r>
              <w:rPr>
                <w:rFonts w:cs="Arial"/>
                <w:szCs w:val="20"/>
              </w:rPr>
              <w:t>485.677,61</w:t>
            </w:r>
          </w:p>
        </w:tc>
        <w:tc>
          <w:tcPr>
            <w:tcW w:w="1242" w:type="dxa"/>
            <w:gridSpan w:val="2"/>
            <w:shd w:val="clear" w:color="auto" w:fill="FFCC66"/>
            <w:vAlign w:val="center"/>
          </w:tcPr>
          <w:p w:rsidR="008D2B57" w:rsidRPr="00D3171F" w:rsidRDefault="008D2B57" w:rsidP="00A249F7">
            <w:pPr>
              <w:jc w:val="center"/>
              <w:rPr>
                <w:rFonts w:cs="Arial"/>
                <w:b/>
                <w:i/>
                <w:sz w:val="18"/>
                <w:szCs w:val="20"/>
              </w:rPr>
            </w:pPr>
            <w:r>
              <w:rPr>
                <w:rFonts w:cs="Arial"/>
                <w:b/>
                <w:i/>
                <w:sz w:val="18"/>
                <w:szCs w:val="20"/>
              </w:rPr>
              <w:t>100 %</w:t>
            </w:r>
          </w:p>
        </w:tc>
      </w:tr>
    </w:tbl>
    <w:p w:rsidR="003E7F7A" w:rsidRPr="00C8785E" w:rsidRDefault="003E7F7A" w:rsidP="00C8785E">
      <w:pPr>
        <w:pStyle w:val="Naslov2"/>
        <w:numPr>
          <w:ilvl w:val="0"/>
          <w:numId w:val="0"/>
        </w:numPr>
        <w:rPr>
          <w:sz w:val="22"/>
          <w:szCs w:val="22"/>
        </w:rPr>
        <w:sectPr w:rsidR="003E7F7A" w:rsidRPr="00C8785E" w:rsidSect="00AF47B3">
          <w:headerReference w:type="default" r:id="rId59"/>
          <w:pgSz w:w="11906" w:h="16838"/>
          <w:pgMar w:top="1417" w:right="1417" w:bottom="1417" w:left="1417" w:header="708" w:footer="708" w:gutter="0"/>
          <w:cols w:space="708"/>
          <w:docGrid w:linePitch="360"/>
        </w:sectPr>
      </w:pPr>
    </w:p>
    <w:p w:rsidR="00D1017D" w:rsidRDefault="00D1017D" w:rsidP="00957862">
      <w:pPr>
        <w:pStyle w:val="Naslov2"/>
      </w:pPr>
      <w:bookmarkStart w:id="92" w:name="_Toc232943954"/>
      <w:bookmarkStart w:id="93" w:name="_Toc439853324"/>
      <w:r>
        <w:t>Pričakovana stopnja izrabe zmogljivosti oziroma ekonomska upravičenost</w:t>
      </w:r>
      <w:r w:rsidR="00F22F25">
        <w:t xml:space="preserve"> projekta</w:t>
      </w:r>
      <w:bookmarkEnd w:id="92"/>
      <w:bookmarkEnd w:id="93"/>
    </w:p>
    <w:p w:rsidR="004166F9" w:rsidRPr="004166F9" w:rsidRDefault="004166F9" w:rsidP="004166F9">
      <w:pPr>
        <w:rPr>
          <w:rFonts w:cs="Arial"/>
          <w:sz w:val="22"/>
          <w:szCs w:val="22"/>
        </w:rPr>
      </w:pPr>
    </w:p>
    <w:p w:rsidR="0036094F" w:rsidRPr="009662B3" w:rsidRDefault="0036094F" w:rsidP="0036094F">
      <w:pPr>
        <w:rPr>
          <w:rFonts w:cs="Arial"/>
          <w:szCs w:val="20"/>
        </w:rPr>
      </w:pPr>
      <w:r w:rsidRPr="009662B3">
        <w:rPr>
          <w:rFonts w:cs="Arial"/>
          <w:szCs w:val="20"/>
        </w:rPr>
        <w:t xml:space="preserve">Pričakovana stopnja izrabe zmogljivosti </w:t>
      </w:r>
      <w:r>
        <w:rPr>
          <w:rFonts w:cs="Arial"/>
          <w:szCs w:val="20"/>
        </w:rPr>
        <w:t xml:space="preserve">zgrajenega </w:t>
      </w:r>
      <w:r w:rsidRPr="009662B3">
        <w:rPr>
          <w:rFonts w:cs="Arial"/>
          <w:szCs w:val="20"/>
        </w:rPr>
        <w:t>kanalizacijskega omrežja</w:t>
      </w:r>
      <w:r w:rsidR="00D94463">
        <w:rPr>
          <w:rFonts w:cs="Arial"/>
          <w:szCs w:val="20"/>
        </w:rPr>
        <w:t xml:space="preserve"> v naselju</w:t>
      </w:r>
      <w:r>
        <w:rPr>
          <w:rFonts w:cs="Arial"/>
          <w:szCs w:val="20"/>
        </w:rPr>
        <w:t xml:space="preserve"> </w:t>
      </w:r>
      <w:r w:rsidR="00D94463">
        <w:rPr>
          <w:rFonts w:cs="Arial"/>
          <w:szCs w:val="20"/>
        </w:rPr>
        <w:t>Starošince</w:t>
      </w:r>
      <w:r>
        <w:rPr>
          <w:rFonts w:cs="Arial"/>
          <w:szCs w:val="20"/>
        </w:rPr>
        <w:t xml:space="preserve"> bo</w:t>
      </w:r>
      <w:r w:rsidRPr="009662B3">
        <w:rPr>
          <w:rFonts w:cs="Arial"/>
          <w:szCs w:val="20"/>
        </w:rPr>
        <w:t xml:space="preserve"> v letu  201</w:t>
      </w:r>
      <w:r w:rsidR="00D94463">
        <w:rPr>
          <w:rFonts w:cs="Arial"/>
          <w:szCs w:val="20"/>
        </w:rPr>
        <w:t>7</w:t>
      </w:r>
      <w:r>
        <w:rPr>
          <w:rFonts w:cs="Arial"/>
          <w:szCs w:val="20"/>
        </w:rPr>
        <w:t xml:space="preserve"> 100</w:t>
      </w:r>
      <w:r w:rsidRPr="009662B3">
        <w:rPr>
          <w:rFonts w:cs="Arial"/>
          <w:szCs w:val="20"/>
        </w:rPr>
        <w:t>%. Izračun temelji na podatkih, da bo na omrežje priklopljenih</w:t>
      </w:r>
      <w:r>
        <w:rPr>
          <w:rFonts w:cs="Arial"/>
          <w:szCs w:val="20"/>
        </w:rPr>
        <w:t xml:space="preserve"> vseh </w:t>
      </w:r>
      <w:r w:rsidR="00A34F03">
        <w:rPr>
          <w:rFonts w:cs="Arial"/>
          <w:szCs w:val="20"/>
        </w:rPr>
        <w:t>76</w:t>
      </w:r>
      <w:r w:rsidRPr="009662B3">
        <w:rPr>
          <w:rFonts w:cs="Arial"/>
          <w:szCs w:val="20"/>
        </w:rPr>
        <w:t xml:space="preserve"> gospodinjstev. </w:t>
      </w:r>
    </w:p>
    <w:p w:rsidR="0036094F" w:rsidRDefault="0036094F" w:rsidP="00FB2615">
      <w:pPr>
        <w:rPr>
          <w:rFonts w:cs="Arial"/>
          <w:szCs w:val="22"/>
        </w:rPr>
      </w:pPr>
    </w:p>
    <w:p w:rsidR="004166F9" w:rsidRPr="00D03FFA" w:rsidRDefault="004166F9" w:rsidP="00FB2615">
      <w:pPr>
        <w:rPr>
          <w:rFonts w:cs="Arial"/>
          <w:szCs w:val="22"/>
        </w:rPr>
      </w:pPr>
      <w:r w:rsidRPr="00D03FFA">
        <w:rPr>
          <w:rFonts w:cs="Arial"/>
          <w:szCs w:val="22"/>
        </w:rPr>
        <w:t xml:space="preserve">Koristi, ki jih izvedba predmetnega projekta prinaša na </w:t>
      </w:r>
      <w:r w:rsidRPr="00D03FFA">
        <w:rPr>
          <w:rFonts w:cs="Arial"/>
          <w:b/>
          <w:szCs w:val="22"/>
        </w:rPr>
        <w:t>družbenem področju:</w:t>
      </w:r>
    </w:p>
    <w:p w:rsidR="004166F9" w:rsidRPr="0036094F" w:rsidRDefault="0036094F" w:rsidP="0036094F">
      <w:pPr>
        <w:numPr>
          <w:ilvl w:val="0"/>
          <w:numId w:val="2"/>
        </w:numPr>
        <w:tabs>
          <w:tab w:val="clear" w:pos="-360"/>
          <w:tab w:val="num" w:pos="2160"/>
        </w:tabs>
        <w:ind w:left="2160"/>
        <w:rPr>
          <w:rFonts w:cs="Arial"/>
          <w:szCs w:val="20"/>
        </w:rPr>
      </w:pPr>
      <w:r w:rsidRPr="009662B3">
        <w:rPr>
          <w:rFonts w:cs="Arial"/>
          <w:szCs w:val="20"/>
        </w:rPr>
        <w:t>Povečanje kakovosti življenja prebivalcev na predmetnem področju</w:t>
      </w:r>
      <w:r w:rsidR="00510C5B">
        <w:rPr>
          <w:rFonts w:cs="Arial"/>
          <w:szCs w:val="20"/>
        </w:rPr>
        <w:t>,</w:t>
      </w:r>
      <w:r w:rsidRPr="009662B3">
        <w:rPr>
          <w:rFonts w:cs="Arial"/>
          <w:szCs w:val="20"/>
        </w:rPr>
        <w:t xml:space="preserve"> kar posredno vpliva na večjo rast prebivalstva z vidika poselitve in možnost razvoja ter zaposlovanja predvsem na področjih, kjer do sedaj ni bilo pokritosti z odvajanjem in čiščenjem komunalne odpadne vode.</w:t>
      </w:r>
      <w:r w:rsidR="004166F9" w:rsidRPr="0036094F">
        <w:rPr>
          <w:rFonts w:cs="Arial"/>
          <w:szCs w:val="22"/>
        </w:rPr>
        <w:t xml:space="preserve"> </w:t>
      </w:r>
    </w:p>
    <w:p w:rsidR="004166F9" w:rsidRPr="00D03FFA" w:rsidRDefault="004166F9" w:rsidP="0036094F">
      <w:pPr>
        <w:numPr>
          <w:ilvl w:val="0"/>
          <w:numId w:val="2"/>
        </w:numPr>
        <w:tabs>
          <w:tab w:val="clear" w:pos="-360"/>
          <w:tab w:val="num" w:pos="2127"/>
        </w:tabs>
        <w:ind w:left="2127"/>
        <w:rPr>
          <w:rFonts w:cs="Arial"/>
          <w:szCs w:val="22"/>
        </w:rPr>
      </w:pPr>
      <w:r w:rsidRPr="00D03FFA">
        <w:rPr>
          <w:rFonts w:cs="Arial"/>
          <w:szCs w:val="22"/>
        </w:rPr>
        <w:t>Ohranjanje naravnih virov in biotske raznolikosti, kar ima pozitiven učinek predvsem na turizem in počutje prebivalcev.</w:t>
      </w:r>
    </w:p>
    <w:p w:rsidR="004166F9" w:rsidRPr="00D03FFA" w:rsidRDefault="004166F9" w:rsidP="00FB2615">
      <w:pPr>
        <w:tabs>
          <w:tab w:val="num" w:pos="360"/>
        </w:tabs>
        <w:ind w:left="360"/>
        <w:rPr>
          <w:rFonts w:cs="Arial"/>
          <w:szCs w:val="22"/>
        </w:rPr>
      </w:pPr>
    </w:p>
    <w:p w:rsidR="004166F9" w:rsidRPr="00D03FFA" w:rsidRDefault="004166F9" w:rsidP="00FB2615">
      <w:pPr>
        <w:rPr>
          <w:rFonts w:cs="Arial"/>
          <w:szCs w:val="22"/>
        </w:rPr>
      </w:pPr>
      <w:r w:rsidRPr="00D03FFA">
        <w:rPr>
          <w:rFonts w:cs="Arial"/>
          <w:szCs w:val="22"/>
        </w:rPr>
        <w:t xml:space="preserve">Koristi, ki jih izvedba predmetnega projekta prinaša na </w:t>
      </w:r>
      <w:r w:rsidRPr="00D03FFA">
        <w:rPr>
          <w:rFonts w:cs="Arial"/>
          <w:b/>
          <w:szCs w:val="22"/>
        </w:rPr>
        <w:t>razvojno gospodarskem področju</w:t>
      </w:r>
      <w:r w:rsidRPr="00D03FFA">
        <w:rPr>
          <w:rFonts w:cs="Arial"/>
          <w:szCs w:val="22"/>
        </w:rPr>
        <w:t>:</w:t>
      </w:r>
    </w:p>
    <w:p w:rsidR="004166F9" w:rsidRPr="00D03FFA" w:rsidRDefault="004166F9" w:rsidP="0036094F">
      <w:pPr>
        <w:numPr>
          <w:ilvl w:val="5"/>
          <w:numId w:val="9"/>
        </w:numPr>
        <w:tabs>
          <w:tab w:val="clear" w:pos="624"/>
          <w:tab w:val="left" w:pos="180"/>
          <w:tab w:val="num" w:pos="2127"/>
        </w:tabs>
        <w:ind w:left="2127"/>
        <w:rPr>
          <w:rFonts w:cs="Arial"/>
          <w:szCs w:val="22"/>
        </w:rPr>
      </w:pPr>
      <w:r w:rsidRPr="00D03FFA">
        <w:rPr>
          <w:rFonts w:cs="Arial"/>
          <w:szCs w:val="22"/>
        </w:rPr>
        <w:t>Z implementacijo projekta se pričakuje celovit razvoj podeželja, saj bo z ureditvijo osnovne javne infrastrukture možen izkoristek vseh naravnih danosti.</w:t>
      </w:r>
    </w:p>
    <w:p w:rsidR="004166F9" w:rsidRPr="00D03FFA" w:rsidRDefault="004166F9" w:rsidP="0036094F">
      <w:pPr>
        <w:numPr>
          <w:ilvl w:val="5"/>
          <w:numId w:val="9"/>
        </w:numPr>
        <w:tabs>
          <w:tab w:val="clear" w:pos="624"/>
          <w:tab w:val="num" w:pos="2127"/>
        </w:tabs>
        <w:ind w:left="2127"/>
        <w:rPr>
          <w:rFonts w:cs="Arial"/>
          <w:szCs w:val="22"/>
        </w:rPr>
      </w:pPr>
      <w:r w:rsidRPr="00D03FFA">
        <w:rPr>
          <w:rFonts w:cs="Arial"/>
          <w:szCs w:val="22"/>
        </w:rPr>
        <w:t>Prav tako se pričakuje večji razvoja podeželskega turizma.</w:t>
      </w:r>
    </w:p>
    <w:p w:rsidR="004166F9" w:rsidRPr="00D03FFA" w:rsidRDefault="004166F9" w:rsidP="00FB2615">
      <w:pPr>
        <w:rPr>
          <w:rFonts w:cs="Arial"/>
          <w:szCs w:val="22"/>
        </w:rPr>
      </w:pPr>
    </w:p>
    <w:p w:rsidR="004166F9" w:rsidRPr="00D03FFA" w:rsidRDefault="004166F9" w:rsidP="00FB2615">
      <w:pPr>
        <w:rPr>
          <w:rFonts w:cs="Arial"/>
          <w:szCs w:val="22"/>
        </w:rPr>
      </w:pPr>
      <w:r w:rsidRPr="00D03FFA">
        <w:rPr>
          <w:rFonts w:cs="Arial"/>
          <w:szCs w:val="22"/>
        </w:rPr>
        <w:t xml:space="preserve">Koristi, ki jih izvedba predmetnega projekta prinaša na </w:t>
      </w:r>
      <w:r w:rsidRPr="00D03FFA">
        <w:rPr>
          <w:rFonts w:cs="Arial"/>
          <w:b/>
          <w:szCs w:val="22"/>
        </w:rPr>
        <w:t>okoljevarstvenem področju</w:t>
      </w:r>
      <w:r w:rsidRPr="00D03FFA">
        <w:rPr>
          <w:rFonts w:cs="Arial"/>
          <w:szCs w:val="22"/>
        </w:rPr>
        <w:t>:</w:t>
      </w:r>
    </w:p>
    <w:p w:rsidR="004166F9" w:rsidRDefault="0036094F" w:rsidP="0036094F">
      <w:pPr>
        <w:numPr>
          <w:ilvl w:val="5"/>
          <w:numId w:val="9"/>
        </w:numPr>
        <w:tabs>
          <w:tab w:val="clear" w:pos="624"/>
          <w:tab w:val="num" w:pos="2127"/>
        </w:tabs>
        <w:ind w:left="2127"/>
        <w:rPr>
          <w:rFonts w:cs="Arial"/>
          <w:szCs w:val="22"/>
        </w:rPr>
      </w:pPr>
      <w:r w:rsidRPr="0036094F">
        <w:rPr>
          <w:rFonts w:cs="Arial"/>
          <w:szCs w:val="22"/>
        </w:rPr>
        <w:t>Korist iz naslova odvajanja in čiščenja komunalne odpadne vode vidimo tudi v izboljšanju zdravstvenega stanja prebivalcev predmetnega območja, v smislu zmanjšanja potencialnih možnosti okužb in zastrupitev, ki so možne zaradi nekontroliranih izpustov odpadnih voda v podzemne in površinske vode</w:t>
      </w:r>
      <w:r>
        <w:rPr>
          <w:rFonts w:cs="Arial"/>
          <w:szCs w:val="22"/>
        </w:rPr>
        <w:t>.</w:t>
      </w:r>
    </w:p>
    <w:p w:rsidR="0036094F" w:rsidRPr="00D03FFA" w:rsidRDefault="0036094F" w:rsidP="0036094F">
      <w:pPr>
        <w:numPr>
          <w:ilvl w:val="5"/>
          <w:numId w:val="9"/>
        </w:numPr>
        <w:tabs>
          <w:tab w:val="clear" w:pos="624"/>
          <w:tab w:val="num" w:pos="2127"/>
        </w:tabs>
        <w:ind w:left="2127"/>
        <w:rPr>
          <w:rFonts w:cs="Arial"/>
          <w:szCs w:val="22"/>
        </w:rPr>
        <w:sectPr w:rsidR="0036094F" w:rsidRPr="00D03FFA" w:rsidSect="006060A7">
          <w:pgSz w:w="11906" w:h="16838"/>
          <w:pgMar w:top="1440" w:right="1416" w:bottom="1440" w:left="1418" w:header="708" w:footer="708" w:gutter="0"/>
          <w:cols w:space="708"/>
          <w:docGrid w:linePitch="360"/>
        </w:sectPr>
      </w:pPr>
    </w:p>
    <w:p w:rsidR="0036094F" w:rsidRPr="00930F93" w:rsidRDefault="0036094F" w:rsidP="0036094F">
      <w:pPr>
        <w:pStyle w:val="Naslov1"/>
      </w:pPr>
      <w:bookmarkStart w:id="94" w:name="_Toc232943955"/>
      <w:bookmarkStart w:id="95" w:name="_Toc262459517"/>
      <w:bookmarkStart w:id="96" w:name="_Toc439853325"/>
      <w:bookmarkStart w:id="97" w:name="_Toc232943968"/>
      <w:r w:rsidRPr="00930F93">
        <w:t>Analiza stroškov in koristi ter določitev nepovratne pomoči</w:t>
      </w:r>
      <w:bookmarkEnd w:id="94"/>
      <w:bookmarkEnd w:id="95"/>
      <w:bookmarkEnd w:id="96"/>
      <w:r w:rsidRPr="00930F93">
        <w:t xml:space="preserve"> </w:t>
      </w:r>
    </w:p>
    <w:p w:rsidR="0036094F" w:rsidRPr="005636E2" w:rsidRDefault="0036094F" w:rsidP="0036094F">
      <w:pPr>
        <w:rPr>
          <w:rFonts w:cs="Arial"/>
          <w:sz w:val="22"/>
          <w:szCs w:val="22"/>
        </w:rPr>
      </w:pPr>
    </w:p>
    <w:p w:rsidR="0036094F" w:rsidRPr="00FA1DCB" w:rsidRDefault="0036094F" w:rsidP="0036094F">
      <w:pPr>
        <w:pStyle w:val="Naslov2"/>
      </w:pPr>
      <w:bookmarkStart w:id="98" w:name="_Toc232943956"/>
      <w:bookmarkStart w:id="99" w:name="_Toc262459518"/>
      <w:bookmarkStart w:id="100" w:name="_Toc439853326"/>
      <w:r w:rsidRPr="00FA1DCB">
        <w:t>Finančna analiza</w:t>
      </w:r>
      <w:bookmarkEnd w:id="98"/>
      <w:bookmarkEnd w:id="99"/>
      <w:bookmarkEnd w:id="100"/>
    </w:p>
    <w:p w:rsidR="0036094F" w:rsidRPr="004E744F" w:rsidRDefault="0036094F" w:rsidP="0036094F">
      <w:pPr>
        <w:rPr>
          <w:rFonts w:cs="Arial"/>
          <w:szCs w:val="20"/>
        </w:rPr>
      </w:pPr>
    </w:p>
    <w:p w:rsidR="0036094F" w:rsidRPr="004E744F" w:rsidRDefault="0036094F" w:rsidP="0036094F">
      <w:pPr>
        <w:rPr>
          <w:rFonts w:cs="Arial"/>
          <w:iCs/>
          <w:szCs w:val="20"/>
        </w:rPr>
      </w:pPr>
      <w:r w:rsidRPr="004E744F">
        <w:rPr>
          <w:rFonts w:cs="Arial"/>
          <w:iCs/>
          <w:szCs w:val="20"/>
        </w:rPr>
        <w:t>Cilj finančne analize investicije je ocena finančne donosnosti neposredne naložbe brez stranskih vplivov in učinkov.</w:t>
      </w:r>
    </w:p>
    <w:p w:rsidR="0036094F" w:rsidRPr="004E744F" w:rsidRDefault="0036094F" w:rsidP="0036094F">
      <w:pPr>
        <w:rPr>
          <w:rFonts w:cs="Arial"/>
          <w:iCs/>
          <w:szCs w:val="20"/>
        </w:rPr>
      </w:pPr>
    </w:p>
    <w:p w:rsidR="0036094F" w:rsidRPr="004E744F" w:rsidRDefault="0036094F" w:rsidP="0036094F">
      <w:pPr>
        <w:pStyle w:val="Telobesedila"/>
        <w:spacing w:line="280" w:lineRule="atLeast"/>
        <w:rPr>
          <w:rFonts w:ascii="Arial" w:hAnsi="Arial" w:cs="Arial"/>
          <w:iCs/>
          <w:szCs w:val="20"/>
        </w:rPr>
      </w:pPr>
      <w:r w:rsidRPr="004E744F">
        <w:rPr>
          <w:rFonts w:ascii="Arial" w:hAnsi="Arial" w:cs="Arial"/>
          <w:iCs/>
          <w:szCs w:val="20"/>
        </w:rPr>
        <w:t>V finančni analizi bomo upoštevali naslednje podatke:</w:t>
      </w:r>
    </w:p>
    <w:p w:rsidR="0036094F" w:rsidRPr="004E744F" w:rsidRDefault="0036094F" w:rsidP="00F65E5B">
      <w:pPr>
        <w:pStyle w:val="Telobesedila"/>
        <w:numPr>
          <w:ilvl w:val="0"/>
          <w:numId w:val="27"/>
        </w:numPr>
        <w:spacing w:after="60" w:line="280" w:lineRule="atLeast"/>
        <w:ind w:left="568" w:hanging="284"/>
        <w:jc w:val="both"/>
        <w:rPr>
          <w:rFonts w:ascii="Arial" w:hAnsi="Arial" w:cs="Arial"/>
          <w:iCs/>
          <w:szCs w:val="20"/>
        </w:rPr>
      </w:pPr>
      <w:r w:rsidRPr="004E744F">
        <w:rPr>
          <w:rFonts w:ascii="Arial" w:hAnsi="Arial" w:cs="Arial"/>
          <w:iCs/>
          <w:szCs w:val="20"/>
        </w:rPr>
        <w:t xml:space="preserve">ocenjeni </w:t>
      </w:r>
      <w:r w:rsidRPr="004E744F">
        <w:rPr>
          <w:rFonts w:ascii="Arial" w:hAnsi="Arial" w:cs="Arial"/>
          <w:b/>
          <w:iCs/>
          <w:szCs w:val="20"/>
        </w:rPr>
        <w:t>strošek investicije</w:t>
      </w:r>
      <w:r w:rsidRPr="004E744F">
        <w:rPr>
          <w:rFonts w:ascii="Arial" w:hAnsi="Arial" w:cs="Arial"/>
          <w:iCs/>
          <w:szCs w:val="20"/>
        </w:rPr>
        <w:t xml:space="preserve"> v višini </w:t>
      </w:r>
      <w:r w:rsidR="001910A1">
        <w:rPr>
          <w:rFonts w:ascii="Arial" w:hAnsi="Arial" w:cs="Arial"/>
          <w:iCs/>
          <w:szCs w:val="20"/>
        </w:rPr>
        <w:t xml:space="preserve">867.976,81 </w:t>
      </w:r>
      <w:r w:rsidRPr="004E744F">
        <w:rPr>
          <w:rFonts w:ascii="Arial" w:hAnsi="Arial" w:cs="Arial"/>
          <w:iCs/>
          <w:szCs w:val="20"/>
        </w:rPr>
        <w:t>€ po tekočih cenah,</w:t>
      </w:r>
    </w:p>
    <w:p w:rsidR="0036094F" w:rsidRPr="004E744F" w:rsidRDefault="0036094F" w:rsidP="00F65E5B">
      <w:pPr>
        <w:pStyle w:val="Telobesedila"/>
        <w:numPr>
          <w:ilvl w:val="0"/>
          <w:numId w:val="27"/>
        </w:numPr>
        <w:spacing w:after="60" w:line="280" w:lineRule="atLeast"/>
        <w:jc w:val="both"/>
        <w:rPr>
          <w:rFonts w:ascii="Arial" w:hAnsi="Arial" w:cs="Arial"/>
          <w:iCs/>
          <w:szCs w:val="20"/>
        </w:rPr>
      </w:pPr>
      <w:r w:rsidRPr="004E744F">
        <w:rPr>
          <w:rFonts w:ascii="Arial" w:hAnsi="Arial" w:cs="Arial"/>
          <w:b/>
          <w:szCs w:val="20"/>
        </w:rPr>
        <w:t>stroški vzdrževanja kanalizacijskega omrežja</w:t>
      </w:r>
      <w:r w:rsidRPr="004E744F">
        <w:rPr>
          <w:rFonts w:ascii="Arial" w:hAnsi="Arial" w:cs="Arial"/>
          <w:szCs w:val="20"/>
        </w:rPr>
        <w:t xml:space="preserve"> so izračunani na podlagi dolžine kanalizacijskega omrežja (</w:t>
      </w:r>
      <w:r w:rsidR="001910A1">
        <w:rPr>
          <w:rFonts w:ascii="Arial" w:hAnsi="Arial" w:cs="Arial"/>
          <w:szCs w:val="20"/>
        </w:rPr>
        <w:t>3</w:t>
      </w:r>
      <w:r w:rsidR="00510C5B">
        <w:rPr>
          <w:rFonts w:ascii="Arial" w:hAnsi="Arial" w:cs="Arial"/>
          <w:szCs w:val="20"/>
        </w:rPr>
        <w:t>.</w:t>
      </w:r>
      <w:r w:rsidR="001910A1">
        <w:rPr>
          <w:rFonts w:ascii="Arial" w:hAnsi="Arial" w:cs="Arial"/>
          <w:szCs w:val="20"/>
        </w:rPr>
        <w:t>286</w:t>
      </w:r>
      <w:r w:rsidRPr="004E744F">
        <w:rPr>
          <w:rFonts w:ascii="Arial" w:hAnsi="Arial" w:cs="Arial"/>
          <w:szCs w:val="20"/>
        </w:rPr>
        <w:t xml:space="preserve"> m) in povprečnega stroška vzdrževanja 1 metra</w:t>
      </w:r>
      <w:r>
        <w:rPr>
          <w:rFonts w:ascii="Arial" w:hAnsi="Arial" w:cs="Arial"/>
          <w:szCs w:val="20"/>
        </w:rPr>
        <w:t xml:space="preserve"> kanalizacijskega omrežja (2,00 </w:t>
      </w:r>
      <w:r w:rsidRPr="004E744F">
        <w:rPr>
          <w:rFonts w:ascii="Arial" w:hAnsi="Arial" w:cs="Arial"/>
          <w:szCs w:val="20"/>
        </w:rPr>
        <w:t>€/m),</w:t>
      </w:r>
    </w:p>
    <w:p w:rsidR="0036094F" w:rsidRPr="004E744F" w:rsidRDefault="0036094F" w:rsidP="00F65E5B">
      <w:pPr>
        <w:numPr>
          <w:ilvl w:val="0"/>
          <w:numId w:val="27"/>
        </w:numPr>
        <w:rPr>
          <w:rFonts w:cs="Arial"/>
          <w:szCs w:val="20"/>
        </w:rPr>
      </w:pPr>
      <w:r w:rsidRPr="004E744F">
        <w:rPr>
          <w:rFonts w:cs="Arial"/>
          <w:b/>
          <w:szCs w:val="20"/>
        </w:rPr>
        <w:t>drugi stroški</w:t>
      </w:r>
      <w:r w:rsidRPr="004E744F">
        <w:rPr>
          <w:rFonts w:cs="Arial"/>
          <w:szCs w:val="20"/>
        </w:rPr>
        <w:t>: Upoštevali smo stroške deratizacije in druge nepredvidljive stroške,</w:t>
      </w:r>
    </w:p>
    <w:p w:rsidR="0036094F" w:rsidRDefault="0036094F" w:rsidP="00F65E5B">
      <w:pPr>
        <w:numPr>
          <w:ilvl w:val="0"/>
          <w:numId w:val="27"/>
        </w:numPr>
        <w:rPr>
          <w:rFonts w:cs="Arial"/>
          <w:szCs w:val="20"/>
        </w:rPr>
      </w:pPr>
      <w:r w:rsidRPr="004E744F">
        <w:rPr>
          <w:rFonts w:cs="Arial"/>
          <w:b/>
          <w:szCs w:val="20"/>
        </w:rPr>
        <w:t>prihodki iz naslova komunalnega prispevka</w:t>
      </w:r>
      <w:r w:rsidRPr="004E744F">
        <w:rPr>
          <w:rFonts w:cs="Arial"/>
          <w:szCs w:val="20"/>
        </w:rPr>
        <w:t xml:space="preserve">: </w:t>
      </w:r>
      <w:r w:rsidRPr="00FA1DCB">
        <w:rPr>
          <w:rFonts w:cs="Arial"/>
          <w:szCs w:val="20"/>
        </w:rPr>
        <w:t xml:space="preserve">Upoštevali smo </w:t>
      </w:r>
      <w:r w:rsidR="00163810">
        <w:rPr>
          <w:rFonts w:cs="Arial"/>
          <w:szCs w:val="20"/>
        </w:rPr>
        <w:t>prihodek</w:t>
      </w:r>
      <w:r w:rsidRPr="00FA1DCB">
        <w:rPr>
          <w:rFonts w:cs="Arial"/>
          <w:szCs w:val="20"/>
        </w:rPr>
        <w:t xml:space="preserve"> komunalnega prispevka, ki znaša </w:t>
      </w:r>
      <w:r>
        <w:rPr>
          <w:rFonts w:cs="Arial"/>
          <w:szCs w:val="20"/>
        </w:rPr>
        <w:t xml:space="preserve">povprečno </w:t>
      </w:r>
      <w:r w:rsidR="00163810">
        <w:rPr>
          <w:rFonts w:cs="Arial"/>
          <w:szCs w:val="20"/>
        </w:rPr>
        <w:t>40</w:t>
      </w:r>
      <w:r w:rsidR="00CA2B2A">
        <w:rPr>
          <w:rFonts w:cs="Arial"/>
          <w:szCs w:val="20"/>
        </w:rPr>
        <w:t xml:space="preserve">0 </w:t>
      </w:r>
      <w:r>
        <w:rPr>
          <w:rFonts w:cs="Arial"/>
          <w:szCs w:val="20"/>
        </w:rPr>
        <w:t>€</w:t>
      </w:r>
      <w:r w:rsidRPr="00FA1DCB">
        <w:rPr>
          <w:rFonts w:cs="Arial"/>
          <w:szCs w:val="20"/>
        </w:rPr>
        <w:t xml:space="preserve"> na </w:t>
      </w:r>
      <w:r>
        <w:rPr>
          <w:rFonts w:cs="Arial"/>
          <w:szCs w:val="20"/>
        </w:rPr>
        <w:t>priklopljeno gospodinjstvo, za priklop na omrežje</w:t>
      </w:r>
      <w:r w:rsidRPr="00AC1C7C">
        <w:rPr>
          <w:rFonts w:cs="Arial"/>
          <w:szCs w:val="20"/>
        </w:rPr>
        <w:t xml:space="preserve">. </w:t>
      </w:r>
      <w:r w:rsidR="00CA2B2A">
        <w:rPr>
          <w:rFonts w:cs="Arial"/>
          <w:szCs w:val="20"/>
        </w:rPr>
        <w:t>Do konec leta</w:t>
      </w:r>
      <w:r w:rsidRPr="00AC1C7C">
        <w:rPr>
          <w:rFonts w:cs="Arial"/>
          <w:szCs w:val="20"/>
        </w:rPr>
        <w:t xml:space="preserve"> 201</w:t>
      </w:r>
      <w:r w:rsidR="001910A1">
        <w:rPr>
          <w:rFonts w:cs="Arial"/>
          <w:szCs w:val="20"/>
        </w:rPr>
        <w:t>7</w:t>
      </w:r>
      <w:r w:rsidRPr="00AC1C7C">
        <w:rPr>
          <w:rFonts w:cs="Arial"/>
          <w:szCs w:val="20"/>
        </w:rPr>
        <w:t xml:space="preserve"> se bo na omrežje priklopilo vseh </w:t>
      </w:r>
      <w:r w:rsidR="00A34F03">
        <w:rPr>
          <w:rFonts w:cs="Arial"/>
          <w:szCs w:val="20"/>
        </w:rPr>
        <w:t>76</w:t>
      </w:r>
      <w:r w:rsidR="00CA2B2A">
        <w:rPr>
          <w:rFonts w:cs="Arial"/>
          <w:szCs w:val="20"/>
        </w:rPr>
        <w:t xml:space="preserve"> </w:t>
      </w:r>
      <w:r w:rsidRPr="00AC1C7C">
        <w:rPr>
          <w:rFonts w:cs="Arial"/>
          <w:szCs w:val="20"/>
        </w:rPr>
        <w:t>gospodinjstev.</w:t>
      </w:r>
    </w:p>
    <w:p w:rsidR="00163810" w:rsidRPr="00163810" w:rsidRDefault="00163810" w:rsidP="00F65E5B">
      <w:pPr>
        <w:numPr>
          <w:ilvl w:val="0"/>
          <w:numId w:val="27"/>
        </w:numPr>
        <w:rPr>
          <w:rFonts w:cs="Arial"/>
          <w:b/>
          <w:szCs w:val="20"/>
        </w:rPr>
      </w:pPr>
      <w:r>
        <w:rPr>
          <w:rFonts w:cs="Arial"/>
          <w:b/>
          <w:szCs w:val="20"/>
        </w:rPr>
        <w:t>p</w:t>
      </w:r>
      <w:r w:rsidRPr="00163810">
        <w:rPr>
          <w:rFonts w:cs="Arial"/>
          <w:b/>
          <w:szCs w:val="20"/>
        </w:rPr>
        <w:t>rihodki iz naslova kanalščine</w:t>
      </w:r>
      <w:r>
        <w:rPr>
          <w:rFonts w:cs="Arial"/>
          <w:b/>
          <w:szCs w:val="20"/>
        </w:rPr>
        <w:t xml:space="preserve">: </w:t>
      </w:r>
      <w:r>
        <w:rPr>
          <w:rFonts w:cs="Arial"/>
          <w:szCs w:val="20"/>
        </w:rPr>
        <w:t>upoštevali smo prihodek ka</w:t>
      </w:r>
      <w:r w:rsidR="00510C5B">
        <w:rPr>
          <w:rFonts w:cs="Arial"/>
          <w:szCs w:val="20"/>
        </w:rPr>
        <w:t>nalščine, ki znaša približno 12</w:t>
      </w:r>
      <w:r>
        <w:rPr>
          <w:rFonts w:cs="Arial"/>
          <w:szCs w:val="20"/>
        </w:rPr>
        <w:t>€/</w:t>
      </w:r>
      <w:r w:rsidR="00510C5B">
        <w:rPr>
          <w:rFonts w:cs="Arial"/>
          <w:szCs w:val="20"/>
        </w:rPr>
        <w:t>mesec/</w:t>
      </w:r>
      <w:r>
        <w:rPr>
          <w:rFonts w:cs="Arial"/>
          <w:szCs w:val="20"/>
        </w:rPr>
        <w:t>gospodinjstvo. Je vsakoletni prihodek.</w:t>
      </w:r>
    </w:p>
    <w:p w:rsidR="0036094F" w:rsidRPr="004E744F" w:rsidRDefault="0036094F" w:rsidP="00F65E5B">
      <w:pPr>
        <w:pStyle w:val="Telobesedila"/>
        <w:numPr>
          <w:ilvl w:val="0"/>
          <w:numId w:val="27"/>
        </w:numPr>
        <w:spacing w:after="0" w:line="280" w:lineRule="atLeast"/>
        <w:jc w:val="both"/>
        <w:rPr>
          <w:rFonts w:ascii="Arial" w:hAnsi="Arial" w:cs="Arial"/>
          <w:iCs/>
          <w:szCs w:val="20"/>
        </w:rPr>
      </w:pPr>
      <w:r w:rsidRPr="004E744F">
        <w:rPr>
          <w:rFonts w:ascii="Arial" w:hAnsi="Arial" w:cs="Arial"/>
          <w:iCs/>
          <w:szCs w:val="20"/>
        </w:rPr>
        <w:t xml:space="preserve">upošteva se tudi </w:t>
      </w:r>
      <w:r w:rsidRPr="004E744F">
        <w:rPr>
          <w:rFonts w:ascii="Arial" w:hAnsi="Arial" w:cs="Arial"/>
          <w:b/>
          <w:iCs/>
          <w:szCs w:val="20"/>
        </w:rPr>
        <w:t>ostanek vrednosti</w:t>
      </w:r>
      <w:r w:rsidRPr="004E744F">
        <w:rPr>
          <w:rFonts w:ascii="Arial" w:hAnsi="Arial" w:cs="Arial"/>
          <w:iCs/>
          <w:szCs w:val="20"/>
        </w:rPr>
        <w:t xml:space="preserve"> investicije v višini </w:t>
      </w:r>
      <w:r w:rsidR="00101861" w:rsidRPr="00101861">
        <w:rPr>
          <w:rFonts w:ascii="Arial" w:hAnsi="Arial" w:cs="Arial"/>
          <w:iCs/>
          <w:szCs w:val="20"/>
        </w:rPr>
        <w:t xml:space="preserve">37.034,66 </w:t>
      </w:r>
      <w:r w:rsidRPr="004E744F">
        <w:rPr>
          <w:rFonts w:ascii="Arial" w:hAnsi="Arial" w:cs="Arial"/>
          <w:iCs/>
          <w:szCs w:val="20"/>
        </w:rPr>
        <w:t xml:space="preserve">EUR. </w:t>
      </w:r>
    </w:p>
    <w:p w:rsidR="0036094F" w:rsidRPr="004E744F" w:rsidRDefault="0036094F" w:rsidP="0036094F">
      <w:pPr>
        <w:pStyle w:val="Telobesedila"/>
        <w:spacing w:line="280" w:lineRule="atLeast"/>
        <w:rPr>
          <w:rFonts w:ascii="Arial" w:hAnsi="Arial" w:cs="Arial"/>
          <w:iCs/>
          <w:szCs w:val="20"/>
        </w:rPr>
      </w:pPr>
    </w:p>
    <w:p w:rsidR="0036094F" w:rsidRPr="004E744F" w:rsidRDefault="0036094F" w:rsidP="0036094F">
      <w:pPr>
        <w:pStyle w:val="Telobesedila"/>
        <w:spacing w:line="280" w:lineRule="atLeast"/>
        <w:jc w:val="both"/>
        <w:rPr>
          <w:rFonts w:ascii="Arial" w:hAnsi="Arial" w:cs="Arial"/>
          <w:iCs/>
          <w:szCs w:val="20"/>
        </w:rPr>
      </w:pPr>
      <w:r w:rsidRPr="004E744F">
        <w:rPr>
          <w:rFonts w:ascii="Arial" w:hAnsi="Arial" w:cs="Arial"/>
          <w:iCs/>
          <w:szCs w:val="20"/>
        </w:rPr>
        <w:t>Upoštevana diskontna stopnja v obravnavanem 30-letnem referenčnem ekonomskem obdobju je 7%.</w:t>
      </w:r>
    </w:p>
    <w:p w:rsidR="0036094F" w:rsidRDefault="0036094F" w:rsidP="0036094F">
      <w:pPr>
        <w:pStyle w:val="Naslov1"/>
        <w:numPr>
          <w:ilvl w:val="0"/>
          <w:numId w:val="0"/>
        </w:numPr>
      </w:pPr>
    </w:p>
    <w:p w:rsidR="0036094F" w:rsidRDefault="0036094F" w:rsidP="0036094F"/>
    <w:p w:rsidR="0036094F" w:rsidRDefault="0036094F" w:rsidP="0036094F"/>
    <w:p w:rsidR="0036094F" w:rsidRDefault="0036094F" w:rsidP="0036094F"/>
    <w:p w:rsidR="0036094F" w:rsidRDefault="0036094F" w:rsidP="0036094F"/>
    <w:p w:rsidR="0036094F" w:rsidRDefault="0036094F" w:rsidP="0036094F">
      <w:pPr>
        <w:sectPr w:rsidR="0036094F" w:rsidSect="006060A7">
          <w:pgSz w:w="11906" w:h="16838"/>
          <w:pgMar w:top="1440" w:right="1416" w:bottom="1440" w:left="1418" w:header="709" w:footer="709" w:gutter="0"/>
          <w:cols w:space="708"/>
          <w:docGrid w:linePitch="360"/>
        </w:sectPr>
      </w:pPr>
    </w:p>
    <w:p w:rsidR="0036094F" w:rsidRPr="005636E2" w:rsidRDefault="0036094F" w:rsidP="0036094F">
      <w:pPr>
        <w:pStyle w:val="Naslov3"/>
        <w:rPr>
          <w:lang w:eastAsia="en-GB"/>
        </w:rPr>
      </w:pPr>
      <w:bookmarkStart w:id="101" w:name="_Toc232943957"/>
      <w:bookmarkStart w:id="102" w:name="_Toc262459519"/>
      <w:bookmarkStart w:id="103" w:name="_Toc439853327"/>
      <w:r w:rsidRPr="005636E2">
        <w:rPr>
          <w:lang w:eastAsia="en-GB"/>
        </w:rPr>
        <w:t>Projekcija prihodkov in operativnih stroškov</w:t>
      </w:r>
      <w:bookmarkEnd w:id="101"/>
      <w:bookmarkEnd w:id="102"/>
      <w:bookmarkEnd w:id="103"/>
      <w:r w:rsidRPr="005636E2">
        <w:rPr>
          <w:lang w:eastAsia="en-GB"/>
        </w:rPr>
        <w:t xml:space="preserve"> </w:t>
      </w:r>
    </w:p>
    <w:p w:rsidR="0036094F" w:rsidRPr="005636E2" w:rsidRDefault="0036094F" w:rsidP="0036094F">
      <w:pPr>
        <w:rPr>
          <w:rFonts w:cs="Arial"/>
          <w:b/>
          <w:szCs w:val="20"/>
        </w:rPr>
      </w:pPr>
    </w:p>
    <w:p w:rsidR="0036094F" w:rsidRPr="005636E2" w:rsidRDefault="00510C5B" w:rsidP="00510C5B">
      <w:pPr>
        <w:pStyle w:val="Napis"/>
        <w:rPr>
          <w:rFonts w:cs="Arial"/>
          <w:szCs w:val="20"/>
        </w:rPr>
      </w:pPr>
      <w:r>
        <w:t xml:space="preserve">Tabela </w:t>
      </w:r>
      <w:r w:rsidR="00F84B5D">
        <w:t>8-1</w:t>
      </w:r>
      <w:r w:rsidR="0036094F" w:rsidRPr="005636E2">
        <w:rPr>
          <w:rFonts w:cs="Arial"/>
          <w:b w:val="0"/>
          <w:szCs w:val="20"/>
        </w:rPr>
        <w:t>:</w:t>
      </w:r>
      <w:r w:rsidR="0036094F" w:rsidRPr="005636E2">
        <w:rPr>
          <w:rFonts w:cs="Arial"/>
          <w:szCs w:val="20"/>
        </w:rPr>
        <w:t xml:space="preserve"> Projekcija prihodkov in operativnih stroškov</w:t>
      </w:r>
    </w:p>
    <w:tbl>
      <w:tblPr>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363"/>
        <w:gridCol w:w="1217"/>
        <w:gridCol w:w="1217"/>
        <w:gridCol w:w="1287"/>
        <w:gridCol w:w="1329"/>
        <w:gridCol w:w="1001"/>
      </w:tblGrid>
      <w:tr w:rsidR="00783BA3" w:rsidRPr="00D064E0" w:rsidTr="0062173A">
        <w:trPr>
          <w:jc w:val="center"/>
        </w:trPr>
        <w:tc>
          <w:tcPr>
            <w:tcW w:w="0" w:type="auto"/>
            <w:vMerge w:val="restart"/>
            <w:tcBorders>
              <w:right w:val="double" w:sz="4" w:space="0" w:color="auto"/>
            </w:tcBorders>
            <w:vAlign w:val="center"/>
          </w:tcPr>
          <w:p w:rsidR="00783BA3" w:rsidRPr="00D064E0" w:rsidRDefault="00783BA3" w:rsidP="009D04C7">
            <w:pPr>
              <w:jc w:val="center"/>
              <w:rPr>
                <w:rFonts w:cs="Arial"/>
                <w:szCs w:val="20"/>
              </w:rPr>
            </w:pPr>
            <w:r w:rsidRPr="00D064E0">
              <w:rPr>
                <w:rFonts w:cs="Arial"/>
                <w:szCs w:val="20"/>
              </w:rPr>
              <w:t>Leto</w:t>
            </w:r>
          </w:p>
        </w:tc>
        <w:tc>
          <w:tcPr>
            <w:tcW w:w="3797" w:type="dxa"/>
            <w:gridSpan w:val="3"/>
            <w:tcBorders>
              <w:right w:val="double" w:sz="4" w:space="0" w:color="auto"/>
            </w:tcBorders>
            <w:shd w:val="clear" w:color="auto" w:fill="CCCCCC"/>
          </w:tcPr>
          <w:p w:rsidR="00783BA3" w:rsidRPr="00D064E0" w:rsidRDefault="00783BA3" w:rsidP="009D04C7">
            <w:pPr>
              <w:jc w:val="center"/>
              <w:rPr>
                <w:rFonts w:cs="Arial"/>
                <w:b/>
                <w:szCs w:val="20"/>
              </w:rPr>
            </w:pPr>
            <w:r w:rsidRPr="00D064E0">
              <w:rPr>
                <w:rFonts w:cs="Arial"/>
                <w:b/>
                <w:szCs w:val="20"/>
              </w:rPr>
              <w:t>Prihodki</w:t>
            </w:r>
          </w:p>
        </w:tc>
        <w:tc>
          <w:tcPr>
            <w:tcW w:w="3617" w:type="dxa"/>
            <w:gridSpan w:val="3"/>
            <w:tcBorders>
              <w:left w:val="double" w:sz="4" w:space="0" w:color="auto"/>
              <w:bottom w:val="single" w:sz="4" w:space="0" w:color="auto"/>
            </w:tcBorders>
            <w:shd w:val="clear" w:color="auto" w:fill="CCCCCC"/>
            <w:vAlign w:val="center"/>
          </w:tcPr>
          <w:p w:rsidR="00783BA3" w:rsidRPr="00D064E0" w:rsidRDefault="00783BA3" w:rsidP="009D04C7">
            <w:pPr>
              <w:jc w:val="center"/>
              <w:rPr>
                <w:rFonts w:cs="Arial"/>
                <w:b/>
                <w:szCs w:val="20"/>
              </w:rPr>
            </w:pPr>
            <w:r w:rsidRPr="00D064E0">
              <w:rPr>
                <w:rFonts w:cs="Arial"/>
                <w:b/>
                <w:szCs w:val="20"/>
              </w:rPr>
              <w:t>Operativni stroški</w:t>
            </w:r>
          </w:p>
        </w:tc>
      </w:tr>
      <w:tr w:rsidR="00783BA3" w:rsidRPr="00D064E0" w:rsidTr="00510C5B">
        <w:trPr>
          <w:jc w:val="center"/>
        </w:trPr>
        <w:tc>
          <w:tcPr>
            <w:tcW w:w="0" w:type="auto"/>
            <w:vMerge/>
            <w:tcBorders>
              <w:right w:val="double" w:sz="4" w:space="0" w:color="auto"/>
            </w:tcBorders>
            <w:vAlign w:val="center"/>
          </w:tcPr>
          <w:p w:rsidR="00783BA3" w:rsidRPr="00D064E0" w:rsidRDefault="00783BA3" w:rsidP="009D04C7">
            <w:pPr>
              <w:jc w:val="center"/>
              <w:rPr>
                <w:rFonts w:cs="Arial"/>
                <w:szCs w:val="20"/>
              </w:rPr>
            </w:pPr>
          </w:p>
        </w:tc>
        <w:tc>
          <w:tcPr>
            <w:tcW w:w="1363" w:type="dxa"/>
            <w:tcBorders>
              <w:left w:val="double" w:sz="4" w:space="0" w:color="auto"/>
            </w:tcBorders>
            <w:shd w:val="clear" w:color="auto" w:fill="FFCC66"/>
            <w:vAlign w:val="center"/>
          </w:tcPr>
          <w:p w:rsidR="00783BA3" w:rsidRPr="00D064E0" w:rsidRDefault="00783BA3" w:rsidP="00510C5B">
            <w:pPr>
              <w:jc w:val="center"/>
              <w:rPr>
                <w:rFonts w:cs="Arial"/>
                <w:sz w:val="18"/>
                <w:szCs w:val="18"/>
              </w:rPr>
            </w:pPr>
            <w:r w:rsidRPr="00D064E0">
              <w:rPr>
                <w:rFonts w:cs="Arial"/>
                <w:sz w:val="18"/>
                <w:szCs w:val="18"/>
              </w:rPr>
              <w:t>Komunalni</w:t>
            </w:r>
          </w:p>
          <w:p w:rsidR="00783BA3" w:rsidRPr="00D064E0" w:rsidRDefault="00783BA3" w:rsidP="00510C5B">
            <w:pPr>
              <w:jc w:val="center"/>
              <w:rPr>
                <w:rFonts w:cs="Arial"/>
                <w:sz w:val="18"/>
                <w:szCs w:val="18"/>
              </w:rPr>
            </w:pPr>
            <w:r w:rsidRPr="00D064E0">
              <w:rPr>
                <w:rFonts w:cs="Arial"/>
                <w:sz w:val="18"/>
                <w:szCs w:val="18"/>
              </w:rPr>
              <w:t>prispevek</w:t>
            </w:r>
          </w:p>
        </w:tc>
        <w:tc>
          <w:tcPr>
            <w:tcW w:w="1217" w:type="dxa"/>
            <w:shd w:val="clear" w:color="auto" w:fill="FFCC66"/>
            <w:vAlign w:val="center"/>
          </w:tcPr>
          <w:p w:rsidR="00783BA3" w:rsidRPr="00D064E0" w:rsidRDefault="00783BA3" w:rsidP="00510C5B">
            <w:pPr>
              <w:jc w:val="center"/>
              <w:rPr>
                <w:rFonts w:cs="Arial"/>
                <w:sz w:val="18"/>
                <w:szCs w:val="18"/>
              </w:rPr>
            </w:pPr>
            <w:r>
              <w:rPr>
                <w:rFonts w:cs="Arial"/>
                <w:sz w:val="18"/>
                <w:szCs w:val="18"/>
              </w:rPr>
              <w:t>Kanalščina</w:t>
            </w:r>
          </w:p>
        </w:tc>
        <w:tc>
          <w:tcPr>
            <w:tcW w:w="1217" w:type="dxa"/>
            <w:tcBorders>
              <w:bottom w:val="single" w:sz="4" w:space="0" w:color="auto"/>
              <w:right w:val="double" w:sz="4" w:space="0" w:color="auto"/>
            </w:tcBorders>
            <w:shd w:val="clear" w:color="auto" w:fill="FFCC66"/>
            <w:vAlign w:val="center"/>
          </w:tcPr>
          <w:p w:rsidR="00783BA3" w:rsidRPr="001910A1" w:rsidRDefault="00783BA3" w:rsidP="00510C5B">
            <w:pPr>
              <w:jc w:val="center"/>
              <w:rPr>
                <w:rFonts w:cs="Arial"/>
                <w:b/>
                <w:sz w:val="18"/>
                <w:szCs w:val="18"/>
              </w:rPr>
            </w:pPr>
            <w:r w:rsidRPr="001910A1">
              <w:rPr>
                <w:rFonts w:cs="Arial"/>
                <w:b/>
                <w:sz w:val="18"/>
                <w:szCs w:val="18"/>
              </w:rPr>
              <w:t>Skupaj</w:t>
            </w:r>
          </w:p>
        </w:tc>
        <w:tc>
          <w:tcPr>
            <w:tcW w:w="0" w:type="auto"/>
            <w:shd w:val="clear" w:color="auto" w:fill="FFCC66"/>
            <w:vAlign w:val="center"/>
          </w:tcPr>
          <w:p w:rsidR="00783BA3" w:rsidRPr="00D064E0" w:rsidRDefault="00783BA3" w:rsidP="00510C5B">
            <w:pPr>
              <w:jc w:val="center"/>
              <w:rPr>
                <w:rFonts w:cs="Arial"/>
                <w:sz w:val="18"/>
                <w:szCs w:val="18"/>
              </w:rPr>
            </w:pPr>
            <w:r w:rsidRPr="00D064E0">
              <w:rPr>
                <w:rFonts w:cs="Arial"/>
                <w:sz w:val="18"/>
                <w:szCs w:val="18"/>
              </w:rPr>
              <w:t xml:space="preserve">Vzdrževanje </w:t>
            </w:r>
            <w:r w:rsidRPr="00D064E0">
              <w:rPr>
                <w:rFonts w:cs="Arial"/>
                <w:sz w:val="18"/>
                <w:szCs w:val="18"/>
              </w:rPr>
              <w:br/>
              <w:t>omrežja</w:t>
            </w:r>
          </w:p>
        </w:tc>
        <w:tc>
          <w:tcPr>
            <w:tcW w:w="0" w:type="auto"/>
            <w:shd w:val="clear" w:color="auto" w:fill="FFCC66"/>
            <w:vAlign w:val="center"/>
          </w:tcPr>
          <w:p w:rsidR="00783BA3" w:rsidRPr="00D064E0" w:rsidRDefault="00783BA3" w:rsidP="00510C5B">
            <w:pPr>
              <w:jc w:val="center"/>
              <w:rPr>
                <w:rFonts w:cs="Arial"/>
                <w:sz w:val="18"/>
                <w:szCs w:val="18"/>
              </w:rPr>
            </w:pPr>
            <w:r w:rsidRPr="00D064E0">
              <w:rPr>
                <w:rFonts w:cs="Arial"/>
                <w:sz w:val="18"/>
                <w:szCs w:val="18"/>
              </w:rPr>
              <w:t>Ostali stroški</w:t>
            </w:r>
          </w:p>
        </w:tc>
        <w:tc>
          <w:tcPr>
            <w:tcW w:w="0" w:type="auto"/>
            <w:tcBorders>
              <w:bottom w:val="single" w:sz="4" w:space="0" w:color="auto"/>
            </w:tcBorders>
            <w:shd w:val="clear" w:color="auto" w:fill="FFCC66"/>
            <w:vAlign w:val="center"/>
          </w:tcPr>
          <w:p w:rsidR="00783BA3" w:rsidRPr="00D064E0" w:rsidRDefault="00783BA3" w:rsidP="00510C5B">
            <w:pPr>
              <w:jc w:val="center"/>
              <w:rPr>
                <w:rFonts w:cs="Arial"/>
                <w:sz w:val="18"/>
                <w:szCs w:val="18"/>
              </w:rPr>
            </w:pPr>
            <w:r w:rsidRPr="00D064E0">
              <w:rPr>
                <w:rFonts w:cs="Arial"/>
                <w:sz w:val="18"/>
                <w:szCs w:val="18"/>
              </w:rPr>
              <w:t>Skupaj</w:t>
            </w:r>
          </w:p>
        </w:tc>
      </w:tr>
      <w:tr w:rsidR="001910A1" w:rsidRPr="00D064E0" w:rsidTr="00510C5B">
        <w:trPr>
          <w:jc w:val="center"/>
        </w:trPr>
        <w:tc>
          <w:tcPr>
            <w:tcW w:w="0" w:type="auto"/>
            <w:tcBorders>
              <w:right w:val="double" w:sz="4" w:space="0" w:color="auto"/>
            </w:tcBorders>
            <w:vAlign w:val="bottom"/>
          </w:tcPr>
          <w:p w:rsidR="001910A1" w:rsidRDefault="001910A1">
            <w:pPr>
              <w:jc w:val="right"/>
              <w:rPr>
                <w:rFonts w:cs="Arial"/>
                <w:szCs w:val="20"/>
              </w:rPr>
            </w:pPr>
            <w:r>
              <w:rPr>
                <w:rFonts w:cs="Arial"/>
                <w:szCs w:val="20"/>
              </w:rPr>
              <w:t>2016</w:t>
            </w:r>
          </w:p>
        </w:tc>
        <w:tc>
          <w:tcPr>
            <w:tcW w:w="1363" w:type="dxa"/>
            <w:tcBorders>
              <w:left w:val="double" w:sz="4" w:space="0" w:color="auto"/>
            </w:tcBorders>
            <w:vAlign w:val="center"/>
          </w:tcPr>
          <w:p w:rsidR="001910A1" w:rsidRDefault="00510C5B" w:rsidP="00510C5B">
            <w:pPr>
              <w:jc w:val="center"/>
              <w:rPr>
                <w:rFonts w:cs="Arial"/>
                <w:szCs w:val="20"/>
              </w:rPr>
            </w:pPr>
            <w:r>
              <w:rPr>
                <w:rFonts w:cs="Arial"/>
                <w:szCs w:val="20"/>
              </w:rPr>
              <w:t>0</w:t>
            </w:r>
          </w:p>
        </w:tc>
        <w:tc>
          <w:tcPr>
            <w:tcW w:w="1217" w:type="dxa"/>
            <w:shd w:val="clear" w:color="auto" w:fill="auto"/>
            <w:vAlign w:val="center"/>
          </w:tcPr>
          <w:p w:rsidR="001910A1" w:rsidRDefault="00510C5B" w:rsidP="00510C5B">
            <w:pPr>
              <w:jc w:val="center"/>
              <w:rPr>
                <w:rFonts w:cs="Arial"/>
                <w:szCs w:val="20"/>
              </w:rPr>
            </w:pPr>
            <w:r>
              <w:rPr>
                <w:rFonts w:cs="Arial"/>
                <w:szCs w:val="20"/>
              </w:rPr>
              <w:t>0</w:t>
            </w:r>
          </w:p>
        </w:tc>
        <w:tc>
          <w:tcPr>
            <w:tcW w:w="1217" w:type="dxa"/>
            <w:tcBorders>
              <w:right w:val="double" w:sz="4" w:space="0" w:color="auto"/>
            </w:tcBorders>
            <w:shd w:val="clear" w:color="auto" w:fill="FFFF99"/>
            <w:vAlign w:val="center"/>
          </w:tcPr>
          <w:p w:rsidR="001910A1" w:rsidRPr="001910A1" w:rsidRDefault="001910A1" w:rsidP="00510C5B">
            <w:pPr>
              <w:jc w:val="center"/>
              <w:rPr>
                <w:rFonts w:cs="Arial"/>
                <w:b/>
                <w:szCs w:val="20"/>
              </w:rPr>
            </w:pPr>
            <w:r w:rsidRPr="001910A1">
              <w:rPr>
                <w:rFonts w:cs="Arial"/>
                <w:b/>
                <w:szCs w:val="20"/>
              </w:rPr>
              <w:t>0</w:t>
            </w:r>
          </w:p>
        </w:tc>
        <w:tc>
          <w:tcPr>
            <w:tcW w:w="0" w:type="auto"/>
            <w:vAlign w:val="center"/>
          </w:tcPr>
          <w:p w:rsidR="001910A1" w:rsidRDefault="00510C5B" w:rsidP="00510C5B">
            <w:pPr>
              <w:jc w:val="center"/>
              <w:rPr>
                <w:rFonts w:cs="Arial"/>
                <w:szCs w:val="20"/>
              </w:rPr>
            </w:pPr>
            <w:r>
              <w:rPr>
                <w:rFonts w:cs="Arial"/>
                <w:szCs w:val="20"/>
              </w:rPr>
              <w:t>0</w:t>
            </w:r>
          </w:p>
        </w:tc>
        <w:tc>
          <w:tcPr>
            <w:tcW w:w="0" w:type="auto"/>
            <w:vAlign w:val="center"/>
          </w:tcPr>
          <w:p w:rsidR="001910A1" w:rsidRDefault="00510C5B" w:rsidP="00510C5B">
            <w:pPr>
              <w:jc w:val="center"/>
              <w:rPr>
                <w:rFonts w:cs="Arial"/>
                <w:szCs w:val="20"/>
              </w:rPr>
            </w:pPr>
            <w:r>
              <w:rPr>
                <w:rFonts w:cs="Arial"/>
                <w:szCs w:val="20"/>
              </w:rPr>
              <w:t>0</w:t>
            </w:r>
          </w:p>
        </w:tc>
        <w:tc>
          <w:tcPr>
            <w:tcW w:w="0" w:type="auto"/>
            <w:shd w:val="clear" w:color="auto" w:fill="FFFF99"/>
            <w:vAlign w:val="center"/>
          </w:tcPr>
          <w:p w:rsidR="001910A1" w:rsidRPr="001910A1" w:rsidRDefault="001910A1" w:rsidP="00510C5B">
            <w:pPr>
              <w:jc w:val="center"/>
              <w:rPr>
                <w:rFonts w:cs="Arial"/>
                <w:b/>
                <w:szCs w:val="20"/>
              </w:rPr>
            </w:pPr>
            <w:r w:rsidRPr="001910A1">
              <w:rPr>
                <w:rFonts w:cs="Arial"/>
                <w:b/>
                <w:szCs w:val="20"/>
              </w:rPr>
              <w:t>0</w:t>
            </w:r>
          </w:p>
        </w:tc>
      </w:tr>
      <w:tr w:rsidR="001910A1" w:rsidRPr="00D064E0" w:rsidTr="00510C5B">
        <w:trPr>
          <w:jc w:val="center"/>
        </w:trPr>
        <w:tc>
          <w:tcPr>
            <w:tcW w:w="0" w:type="auto"/>
            <w:tcBorders>
              <w:right w:val="double" w:sz="4" w:space="0" w:color="auto"/>
            </w:tcBorders>
            <w:vAlign w:val="bottom"/>
          </w:tcPr>
          <w:p w:rsidR="001910A1" w:rsidRDefault="001910A1">
            <w:pPr>
              <w:jc w:val="right"/>
              <w:rPr>
                <w:rFonts w:cs="Arial"/>
                <w:szCs w:val="20"/>
              </w:rPr>
            </w:pPr>
            <w:r>
              <w:rPr>
                <w:rFonts w:cs="Arial"/>
                <w:szCs w:val="20"/>
              </w:rPr>
              <w:t>2017</w:t>
            </w:r>
          </w:p>
        </w:tc>
        <w:tc>
          <w:tcPr>
            <w:tcW w:w="1363" w:type="dxa"/>
            <w:tcBorders>
              <w:left w:val="double" w:sz="4" w:space="0" w:color="auto"/>
            </w:tcBorders>
            <w:vAlign w:val="center"/>
          </w:tcPr>
          <w:p w:rsidR="001910A1" w:rsidRDefault="001910A1" w:rsidP="00510C5B">
            <w:pPr>
              <w:jc w:val="center"/>
              <w:rPr>
                <w:rFonts w:cs="Arial"/>
                <w:szCs w:val="20"/>
              </w:rPr>
            </w:pPr>
            <w:r>
              <w:rPr>
                <w:rFonts w:cs="Arial"/>
                <w:szCs w:val="20"/>
              </w:rPr>
              <w:t>28.000</w:t>
            </w:r>
          </w:p>
        </w:tc>
        <w:tc>
          <w:tcPr>
            <w:tcW w:w="1217" w:type="dxa"/>
            <w:shd w:val="clear" w:color="auto" w:fill="auto"/>
            <w:vAlign w:val="center"/>
          </w:tcPr>
          <w:p w:rsidR="001910A1" w:rsidRDefault="00510C5B" w:rsidP="00510C5B">
            <w:pPr>
              <w:jc w:val="center"/>
              <w:rPr>
                <w:rFonts w:cs="Arial"/>
                <w:szCs w:val="20"/>
              </w:rPr>
            </w:pPr>
            <w:r>
              <w:rPr>
                <w:rFonts w:cs="Arial"/>
                <w:szCs w:val="20"/>
              </w:rPr>
              <w:t>0</w:t>
            </w:r>
          </w:p>
        </w:tc>
        <w:tc>
          <w:tcPr>
            <w:tcW w:w="1217" w:type="dxa"/>
            <w:tcBorders>
              <w:right w:val="double" w:sz="4" w:space="0" w:color="auto"/>
            </w:tcBorders>
            <w:shd w:val="clear" w:color="auto" w:fill="FFFF99"/>
            <w:vAlign w:val="center"/>
          </w:tcPr>
          <w:p w:rsidR="001910A1" w:rsidRPr="001910A1" w:rsidRDefault="001910A1" w:rsidP="00510C5B">
            <w:pPr>
              <w:jc w:val="center"/>
              <w:rPr>
                <w:rFonts w:cs="Arial"/>
                <w:b/>
                <w:szCs w:val="20"/>
              </w:rPr>
            </w:pPr>
            <w:r w:rsidRPr="001910A1">
              <w:rPr>
                <w:rFonts w:cs="Arial"/>
                <w:b/>
                <w:szCs w:val="20"/>
              </w:rPr>
              <w:t>28.000</w:t>
            </w:r>
          </w:p>
        </w:tc>
        <w:tc>
          <w:tcPr>
            <w:tcW w:w="0" w:type="auto"/>
            <w:vAlign w:val="center"/>
          </w:tcPr>
          <w:p w:rsidR="001910A1" w:rsidRDefault="001910A1" w:rsidP="00510C5B">
            <w:pPr>
              <w:jc w:val="center"/>
              <w:rPr>
                <w:rFonts w:cs="Arial"/>
                <w:szCs w:val="20"/>
              </w:rPr>
            </w:pPr>
            <w:r>
              <w:rPr>
                <w:rFonts w:cs="Arial"/>
                <w:szCs w:val="20"/>
              </w:rPr>
              <w:t>1.643</w:t>
            </w:r>
          </w:p>
        </w:tc>
        <w:tc>
          <w:tcPr>
            <w:tcW w:w="0" w:type="auto"/>
            <w:vAlign w:val="center"/>
          </w:tcPr>
          <w:p w:rsidR="001910A1" w:rsidRDefault="001910A1" w:rsidP="00510C5B">
            <w:pPr>
              <w:jc w:val="center"/>
              <w:rPr>
                <w:rFonts w:cs="Arial"/>
                <w:szCs w:val="20"/>
              </w:rPr>
            </w:pPr>
            <w:r>
              <w:rPr>
                <w:rFonts w:cs="Arial"/>
                <w:szCs w:val="20"/>
              </w:rPr>
              <w:t>165</w:t>
            </w:r>
          </w:p>
        </w:tc>
        <w:tc>
          <w:tcPr>
            <w:tcW w:w="0" w:type="auto"/>
            <w:shd w:val="clear" w:color="auto" w:fill="FFFF99"/>
            <w:vAlign w:val="center"/>
          </w:tcPr>
          <w:p w:rsidR="001910A1" w:rsidRPr="001910A1" w:rsidRDefault="001910A1" w:rsidP="00510C5B">
            <w:pPr>
              <w:jc w:val="center"/>
              <w:rPr>
                <w:rFonts w:cs="Arial"/>
                <w:b/>
                <w:szCs w:val="20"/>
              </w:rPr>
            </w:pPr>
            <w:r w:rsidRPr="001910A1">
              <w:rPr>
                <w:rFonts w:cs="Arial"/>
                <w:b/>
                <w:szCs w:val="20"/>
              </w:rPr>
              <w:t>1.808</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2018</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10.080</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10.080</w:t>
            </w:r>
          </w:p>
        </w:tc>
        <w:tc>
          <w:tcPr>
            <w:tcW w:w="0" w:type="auto"/>
            <w:vAlign w:val="center"/>
          </w:tcPr>
          <w:p w:rsidR="00510C5B" w:rsidRDefault="00510C5B" w:rsidP="00510C5B">
            <w:pPr>
              <w:jc w:val="center"/>
              <w:rPr>
                <w:rFonts w:cs="Arial"/>
                <w:szCs w:val="20"/>
              </w:rPr>
            </w:pPr>
            <w:r>
              <w:rPr>
                <w:rFonts w:cs="Arial"/>
                <w:szCs w:val="20"/>
              </w:rPr>
              <w:t>6.572</w:t>
            </w:r>
          </w:p>
        </w:tc>
        <w:tc>
          <w:tcPr>
            <w:tcW w:w="0" w:type="auto"/>
            <w:vAlign w:val="center"/>
          </w:tcPr>
          <w:p w:rsidR="00510C5B" w:rsidRDefault="00510C5B" w:rsidP="00510C5B">
            <w:pPr>
              <w:jc w:val="center"/>
              <w:rPr>
                <w:rFonts w:cs="Arial"/>
                <w:szCs w:val="20"/>
              </w:rPr>
            </w:pPr>
            <w:r>
              <w:rPr>
                <w:rFonts w:cs="Arial"/>
                <w:szCs w:val="20"/>
              </w:rPr>
              <w:t>663</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7.235</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2019</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10.221</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10.221</w:t>
            </w:r>
          </w:p>
        </w:tc>
        <w:tc>
          <w:tcPr>
            <w:tcW w:w="0" w:type="auto"/>
            <w:vAlign w:val="center"/>
          </w:tcPr>
          <w:p w:rsidR="00510C5B" w:rsidRDefault="00510C5B" w:rsidP="00510C5B">
            <w:pPr>
              <w:jc w:val="center"/>
              <w:rPr>
                <w:rFonts w:cs="Arial"/>
                <w:szCs w:val="20"/>
              </w:rPr>
            </w:pPr>
            <w:r>
              <w:rPr>
                <w:rFonts w:cs="Arial"/>
                <w:szCs w:val="20"/>
              </w:rPr>
              <w:t>6.664</w:t>
            </w:r>
          </w:p>
        </w:tc>
        <w:tc>
          <w:tcPr>
            <w:tcW w:w="0" w:type="auto"/>
            <w:vAlign w:val="center"/>
          </w:tcPr>
          <w:p w:rsidR="00510C5B" w:rsidRDefault="00510C5B" w:rsidP="00510C5B">
            <w:pPr>
              <w:jc w:val="center"/>
              <w:rPr>
                <w:rFonts w:cs="Arial"/>
                <w:szCs w:val="20"/>
              </w:rPr>
            </w:pPr>
            <w:r>
              <w:rPr>
                <w:rFonts w:cs="Arial"/>
                <w:szCs w:val="20"/>
              </w:rPr>
              <w:t>672</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7.336</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2020</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10.364</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10.364</w:t>
            </w:r>
          </w:p>
        </w:tc>
        <w:tc>
          <w:tcPr>
            <w:tcW w:w="0" w:type="auto"/>
            <w:vAlign w:val="center"/>
          </w:tcPr>
          <w:p w:rsidR="00510C5B" w:rsidRDefault="00510C5B" w:rsidP="00510C5B">
            <w:pPr>
              <w:jc w:val="center"/>
              <w:rPr>
                <w:rFonts w:cs="Arial"/>
                <w:szCs w:val="20"/>
              </w:rPr>
            </w:pPr>
            <w:r>
              <w:rPr>
                <w:rFonts w:cs="Arial"/>
                <w:szCs w:val="20"/>
              </w:rPr>
              <w:t>6.757</w:t>
            </w:r>
          </w:p>
        </w:tc>
        <w:tc>
          <w:tcPr>
            <w:tcW w:w="0" w:type="auto"/>
            <w:vAlign w:val="center"/>
          </w:tcPr>
          <w:p w:rsidR="00510C5B" w:rsidRDefault="00510C5B" w:rsidP="00510C5B">
            <w:pPr>
              <w:jc w:val="center"/>
              <w:rPr>
                <w:rFonts w:cs="Arial"/>
                <w:szCs w:val="20"/>
              </w:rPr>
            </w:pPr>
            <w:r>
              <w:rPr>
                <w:rFonts w:cs="Arial"/>
                <w:szCs w:val="20"/>
              </w:rPr>
              <w:t>682</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7.439</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2021</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10.509</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10.509</w:t>
            </w:r>
          </w:p>
        </w:tc>
        <w:tc>
          <w:tcPr>
            <w:tcW w:w="0" w:type="auto"/>
            <w:vAlign w:val="center"/>
          </w:tcPr>
          <w:p w:rsidR="00510C5B" w:rsidRDefault="00510C5B" w:rsidP="00510C5B">
            <w:pPr>
              <w:jc w:val="center"/>
              <w:rPr>
                <w:rFonts w:cs="Arial"/>
                <w:szCs w:val="20"/>
              </w:rPr>
            </w:pPr>
            <w:r>
              <w:rPr>
                <w:rFonts w:cs="Arial"/>
                <w:szCs w:val="20"/>
              </w:rPr>
              <w:t>6.852</w:t>
            </w:r>
          </w:p>
        </w:tc>
        <w:tc>
          <w:tcPr>
            <w:tcW w:w="0" w:type="auto"/>
            <w:vAlign w:val="center"/>
          </w:tcPr>
          <w:p w:rsidR="00510C5B" w:rsidRDefault="00510C5B" w:rsidP="00510C5B">
            <w:pPr>
              <w:jc w:val="center"/>
              <w:rPr>
                <w:rFonts w:cs="Arial"/>
                <w:szCs w:val="20"/>
              </w:rPr>
            </w:pPr>
            <w:r>
              <w:rPr>
                <w:rFonts w:cs="Arial"/>
                <w:szCs w:val="20"/>
              </w:rPr>
              <w:t>691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7.543</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2022</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10.656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10.656</w:t>
            </w:r>
          </w:p>
        </w:tc>
        <w:tc>
          <w:tcPr>
            <w:tcW w:w="0" w:type="auto"/>
            <w:vAlign w:val="center"/>
          </w:tcPr>
          <w:p w:rsidR="00510C5B" w:rsidRDefault="00510C5B" w:rsidP="00510C5B">
            <w:pPr>
              <w:jc w:val="center"/>
              <w:rPr>
                <w:rFonts w:cs="Arial"/>
                <w:szCs w:val="20"/>
              </w:rPr>
            </w:pPr>
            <w:r>
              <w:rPr>
                <w:rFonts w:cs="Arial"/>
                <w:szCs w:val="20"/>
              </w:rPr>
              <w:t>6.948</w:t>
            </w:r>
          </w:p>
        </w:tc>
        <w:tc>
          <w:tcPr>
            <w:tcW w:w="0" w:type="auto"/>
            <w:vAlign w:val="center"/>
          </w:tcPr>
          <w:p w:rsidR="00510C5B" w:rsidRDefault="00510C5B" w:rsidP="00510C5B">
            <w:pPr>
              <w:jc w:val="center"/>
              <w:rPr>
                <w:rFonts w:cs="Arial"/>
                <w:szCs w:val="20"/>
              </w:rPr>
            </w:pPr>
            <w:r>
              <w:rPr>
                <w:rFonts w:cs="Arial"/>
                <w:szCs w:val="20"/>
              </w:rPr>
              <w:t>701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7.649</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2023</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10.806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10.806</w:t>
            </w:r>
          </w:p>
        </w:tc>
        <w:tc>
          <w:tcPr>
            <w:tcW w:w="0" w:type="auto"/>
            <w:vAlign w:val="center"/>
          </w:tcPr>
          <w:p w:rsidR="00510C5B" w:rsidRDefault="00510C5B" w:rsidP="00510C5B">
            <w:pPr>
              <w:jc w:val="center"/>
              <w:rPr>
                <w:rFonts w:cs="Arial"/>
                <w:szCs w:val="20"/>
              </w:rPr>
            </w:pPr>
            <w:r>
              <w:rPr>
                <w:rFonts w:cs="Arial"/>
                <w:szCs w:val="20"/>
              </w:rPr>
              <w:t>7.045</w:t>
            </w:r>
          </w:p>
        </w:tc>
        <w:tc>
          <w:tcPr>
            <w:tcW w:w="0" w:type="auto"/>
            <w:vAlign w:val="center"/>
          </w:tcPr>
          <w:p w:rsidR="00510C5B" w:rsidRDefault="00510C5B" w:rsidP="00510C5B">
            <w:pPr>
              <w:jc w:val="center"/>
              <w:rPr>
                <w:rFonts w:cs="Arial"/>
                <w:szCs w:val="20"/>
              </w:rPr>
            </w:pPr>
            <w:r>
              <w:rPr>
                <w:rFonts w:cs="Arial"/>
                <w:szCs w:val="20"/>
              </w:rPr>
              <w:t>711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7.756</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2024</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10.957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10.957</w:t>
            </w:r>
          </w:p>
        </w:tc>
        <w:tc>
          <w:tcPr>
            <w:tcW w:w="0" w:type="auto"/>
            <w:vAlign w:val="center"/>
          </w:tcPr>
          <w:p w:rsidR="00510C5B" w:rsidRDefault="00510C5B" w:rsidP="00510C5B">
            <w:pPr>
              <w:jc w:val="center"/>
              <w:rPr>
                <w:rFonts w:cs="Arial"/>
                <w:szCs w:val="20"/>
              </w:rPr>
            </w:pPr>
            <w:r>
              <w:rPr>
                <w:rFonts w:cs="Arial"/>
                <w:szCs w:val="20"/>
              </w:rPr>
              <w:t>7.144</w:t>
            </w:r>
          </w:p>
        </w:tc>
        <w:tc>
          <w:tcPr>
            <w:tcW w:w="0" w:type="auto"/>
            <w:vAlign w:val="center"/>
          </w:tcPr>
          <w:p w:rsidR="00510C5B" w:rsidRDefault="00510C5B" w:rsidP="00510C5B">
            <w:pPr>
              <w:jc w:val="center"/>
              <w:rPr>
                <w:rFonts w:cs="Arial"/>
                <w:szCs w:val="20"/>
              </w:rPr>
            </w:pPr>
            <w:r>
              <w:rPr>
                <w:rFonts w:cs="Arial"/>
                <w:szCs w:val="20"/>
              </w:rPr>
              <w:t>721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7.864</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2025</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11.110</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11.110</w:t>
            </w:r>
          </w:p>
        </w:tc>
        <w:tc>
          <w:tcPr>
            <w:tcW w:w="0" w:type="auto"/>
            <w:vAlign w:val="center"/>
          </w:tcPr>
          <w:p w:rsidR="00510C5B" w:rsidRDefault="00510C5B" w:rsidP="00510C5B">
            <w:pPr>
              <w:jc w:val="center"/>
              <w:rPr>
                <w:rFonts w:cs="Arial"/>
                <w:szCs w:val="20"/>
              </w:rPr>
            </w:pPr>
            <w:r>
              <w:rPr>
                <w:rFonts w:cs="Arial"/>
                <w:szCs w:val="20"/>
              </w:rPr>
              <w:t>7.244</w:t>
            </w:r>
          </w:p>
        </w:tc>
        <w:tc>
          <w:tcPr>
            <w:tcW w:w="0" w:type="auto"/>
            <w:vAlign w:val="center"/>
          </w:tcPr>
          <w:p w:rsidR="00510C5B" w:rsidRDefault="00510C5B" w:rsidP="00510C5B">
            <w:pPr>
              <w:jc w:val="center"/>
              <w:rPr>
                <w:rFonts w:cs="Arial"/>
                <w:szCs w:val="20"/>
              </w:rPr>
            </w:pPr>
            <w:r>
              <w:rPr>
                <w:rFonts w:cs="Arial"/>
                <w:szCs w:val="20"/>
              </w:rPr>
              <w:t>731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7.975</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2026</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11.266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11.266</w:t>
            </w:r>
          </w:p>
        </w:tc>
        <w:tc>
          <w:tcPr>
            <w:tcW w:w="0" w:type="auto"/>
            <w:vAlign w:val="center"/>
          </w:tcPr>
          <w:p w:rsidR="00510C5B" w:rsidRDefault="00510C5B" w:rsidP="00510C5B">
            <w:pPr>
              <w:jc w:val="center"/>
              <w:rPr>
                <w:rFonts w:cs="Arial"/>
                <w:szCs w:val="20"/>
              </w:rPr>
            </w:pPr>
            <w:r>
              <w:rPr>
                <w:rFonts w:cs="Arial"/>
                <w:szCs w:val="20"/>
              </w:rPr>
              <w:t>7.345</w:t>
            </w:r>
          </w:p>
        </w:tc>
        <w:tc>
          <w:tcPr>
            <w:tcW w:w="0" w:type="auto"/>
            <w:vAlign w:val="center"/>
          </w:tcPr>
          <w:p w:rsidR="00510C5B" w:rsidRDefault="00510C5B" w:rsidP="00510C5B">
            <w:pPr>
              <w:jc w:val="center"/>
              <w:rPr>
                <w:rFonts w:cs="Arial"/>
                <w:szCs w:val="20"/>
              </w:rPr>
            </w:pPr>
            <w:r>
              <w:rPr>
                <w:rFonts w:cs="Arial"/>
                <w:szCs w:val="20"/>
              </w:rPr>
              <w:t>741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8.086</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2027</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11.424</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11.424</w:t>
            </w:r>
          </w:p>
        </w:tc>
        <w:tc>
          <w:tcPr>
            <w:tcW w:w="0" w:type="auto"/>
            <w:vAlign w:val="center"/>
          </w:tcPr>
          <w:p w:rsidR="00510C5B" w:rsidRDefault="00510C5B" w:rsidP="00510C5B">
            <w:pPr>
              <w:jc w:val="center"/>
              <w:rPr>
                <w:rFonts w:cs="Arial"/>
                <w:szCs w:val="20"/>
              </w:rPr>
            </w:pPr>
            <w:r>
              <w:rPr>
                <w:rFonts w:cs="Arial"/>
                <w:szCs w:val="20"/>
              </w:rPr>
              <w:t>7.448</w:t>
            </w:r>
          </w:p>
        </w:tc>
        <w:tc>
          <w:tcPr>
            <w:tcW w:w="0" w:type="auto"/>
            <w:vAlign w:val="center"/>
          </w:tcPr>
          <w:p w:rsidR="00510C5B" w:rsidRDefault="00510C5B" w:rsidP="00510C5B">
            <w:pPr>
              <w:jc w:val="center"/>
              <w:rPr>
                <w:rFonts w:cs="Arial"/>
                <w:szCs w:val="20"/>
              </w:rPr>
            </w:pPr>
            <w:r>
              <w:rPr>
                <w:rFonts w:cs="Arial"/>
                <w:szCs w:val="20"/>
              </w:rPr>
              <w:t>751</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8.199</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2028</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11.584</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11.584</w:t>
            </w:r>
          </w:p>
        </w:tc>
        <w:tc>
          <w:tcPr>
            <w:tcW w:w="0" w:type="auto"/>
            <w:vAlign w:val="center"/>
          </w:tcPr>
          <w:p w:rsidR="00510C5B" w:rsidRDefault="00510C5B" w:rsidP="00510C5B">
            <w:pPr>
              <w:jc w:val="center"/>
              <w:rPr>
                <w:rFonts w:cs="Arial"/>
                <w:szCs w:val="20"/>
              </w:rPr>
            </w:pPr>
            <w:r>
              <w:rPr>
                <w:rFonts w:cs="Arial"/>
                <w:szCs w:val="20"/>
              </w:rPr>
              <w:t>7.552</w:t>
            </w:r>
          </w:p>
        </w:tc>
        <w:tc>
          <w:tcPr>
            <w:tcW w:w="0" w:type="auto"/>
            <w:vAlign w:val="center"/>
          </w:tcPr>
          <w:p w:rsidR="00510C5B" w:rsidRDefault="00510C5B" w:rsidP="00510C5B">
            <w:pPr>
              <w:jc w:val="center"/>
              <w:rPr>
                <w:rFonts w:cs="Arial"/>
                <w:szCs w:val="20"/>
              </w:rPr>
            </w:pPr>
            <w:r>
              <w:rPr>
                <w:rFonts w:cs="Arial"/>
                <w:szCs w:val="20"/>
              </w:rPr>
              <w:t>762</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8.314</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2029</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11.746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11.746</w:t>
            </w:r>
          </w:p>
        </w:tc>
        <w:tc>
          <w:tcPr>
            <w:tcW w:w="0" w:type="auto"/>
            <w:vAlign w:val="center"/>
          </w:tcPr>
          <w:p w:rsidR="00510C5B" w:rsidRDefault="00510C5B" w:rsidP="00510C5B">
            <w:pPr>
              <w:jc w:val="center"/>
              <w:rPr>
                <w:rFonts w:cs="Arial"/>
                <w:szCs w:val="20"/>
              </w:rPr>
            </w:pPr>
            <w:r>
              <w:rPr>
                <w:rFonts w:cs="Arial"/>
                <w:szCs w:val="20"/>
              </w:rPr>
              <w:t>7.658</w:t>
            </w:r>
          </w:p>
        </w:tc>
        <w:tc>
          <w:tcPr>
            <w:tcW w:w="0" w:type="auto"/>
            <w:vAlign w:val="center"/>
          </w:tcPr>
          <w:p w:rsidR="00510C5B" w:rsidRDefault="00510C5B" w:rsidP="00510C5B">
            <w:pPr>
              <w:jc w:val="center"/>
              <w:rPr>
                <w:rFonts w:cs="Arial"/>
                <w:szCs w:val="20"/>
              </w:rPr>
            </w:pPr>
            <w:r>
              <w:rPr>
                <w:rFonts w:cs="Arial"/>
                <w:szCs w:val="20"/>
              </w:rPr>
              <w:t>773</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8.431</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2030</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11.910</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11.910</w:t>
            </w:r>
          </w:p>
        </w:tc>
        <w:tc>
          <w:tcPr>
            <w:tcW w:w="0" w:type="auto"/>
            <w:vAlign w:val="center"/>
          </w:tcPr>
          <w:p w:rsidR="00510C5B" w:rsidRDefault="00510C5B" w:rsidP="00510C5B">
            <w:pPr>
              <w:jc w:val="center"/>
              <w:rPr>
                <w:rFonts w:cs="Arial"/>
                <w:szCs w:val="20"/>
              </w:rPr>
            </w:pPr>
            <w:r>
              <w:rPr>
                <w:rFonts w:cs="Arial"/>
                <w:szCs w:val="20"/>
              </w:rPr>
              <w:t>7.765</w:t>
            </w:r>
          </w:p>
        </w:tc>
        <w:tc>
          <w:tcPr>
            <w:tcW w:w="0" w:type="auto"/>
            <w:vAlign w:val="center"/>
          </w:tcPr>
          <w:p w:rsidR="00510C5B" w:rsidRDefault="00510C5B" w:rsidP="00510C5B">
            <w:pPr>
              <w:jc w:val="center"/>
              <w:rPr>
                <w:rFonts w:cs="Arial"/>
                <w:szCs w:val="20"/>
              </w:rPr>
            </w:pPr>
            <w:r>
              <w:rPr>
                <w:rFonts w:cs="Arial"/>
                <w:szCs w:val="20"/>
              </w:rPr>
              <w:t>783</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8.549</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2031</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12.077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12.077</w:t>
            </w:r>
          </w:p>
        </w:tc>
        <w:tc>
          <w:tcPr>
            <w:tcW w:w="0" w:type="auto"/>
            <w:vAlign w:val="center"/>
          </w:tcPr>
          <w:p w:rsidR="00510C5B" w:rsidRDefault="00510C5B" w:rsidP="00510C5B">
            <w:pPr>
              <w:jc w:val="center"/>
              <w:rPr>
                <w:rFonts w:cs="Arial"/>
                <w:szCs w:val="20"/>
              </w:rPr>
            </w:pPr>
            <w:r>
              <w:rPr>
                <w:rFonts w:cs="Arial"/>
                <w:szCs w:val="20"/>
              </w:rPr>
              <w:t>7.874</w:t>
            </w:r>
          </w:p>
        </w:tc>
        <w:tc>
          <w:tcPr>
            <w:tcW w:w="0" w:type="auto"/>
            <w:vAlign w:val="center"/>
          </w:tcPr>
          <w:p w:rsidR="00510C5B" w:rsidRDefault="00510C5B" w:rsidP="00510C5B">
            <w:pPr>
              <w:jc w:val="center"/>
              <w:rPr>
                <w:rFonts w:cs="Arial"/>
                <w:szCs w:val="20"/>
              </w:rPr>
            </w:pPr>
            <w:r>
              <w:rPr>
                <w:rFonts w:cs="Arial"/>
                <w:szCs w:val="20"/>
              </w:rPr>
              <w:t>794</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8.668</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2032</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12.246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12.246</w:t>
            </w:r>
          </w:p>
        </w:tc>
        <w:tc>
          <w:tcPr>
            <w:tcW w:w="0" w:type="auto"/>
            <w:vAlign w:val="center"/>
          </w:tcPr>
          <w:p w:rsidR="00510C5B" w:rsidRDefault="00510C5B" w:rsidP="00510C5B">
            <w:pPr>
              <w:jc w:val="center"/>
              <w:rPr>
                <w:rFonts w:cs="Arial"/>
                <w:szCs w:val="20"/>
              </w:rPr>
            </w:pPr>
            <w:r>
              <w:rPr>
                <w:rFonts w:cs="Arial"/>
                <w:szCs w:val="20"/>
              </w:rPr>
              <w:t>7.984</w:t>
            </w:r>
          </w:p>
        </w:tc>
        <w:tc>
          <w:tcPr>
            <w:tcW w:w="0" w:type="auto"/>
            <w:vAlign w:val="center"/>
          </w:tcPr>
          <w:p w:rsidR="00510C5B" w:rsidRDefault="00510C5B" w:rsidP="00510C5B">
            <w:pPr>
              <w:jc w:val="center"/>
              <w:rPr>
                <w:rFonts w:cs="Arial"/>
                <w:szCs w:val="20"/>
              </w:rPr>
            </w:pPr>
            <w:r>
              <w:rPr>
                <w:rFonts w:cs="Arial"/>
                <w:szCs w:val="20"/>
              </w:rPr>
              <w:t>805</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8.790</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2033</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12.417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12.417</w:t>
            </w:r>
          </w:p>
        </w:tc>
        <w:tc>
          <w:tcPr>
            <w:tcW w:w="0" w:type="auto"/>
            <w:vAlign w:val="center"/>
          </w:tcPr>
          <w:p w:rsidR="00510C5B" w:rsidRDefault="00510C5B" w:rsidP="00510C5B">
            <w:pPr>
              <w:jc w:val="center"/>
              <w:rPr>
                <w:rFonts w:cs="Arial"/>
                <w:szCs w:val="20"/>
              </w:rPr>
            </w:pPr>
            <w:r>
              <w:rPr>
                <w:rFonts w:cs="Arial"/>
                <w:szCs w:val="20"/>
              </w:rPr>
              <w:t>8.096</w:t>
            </w:r>
          </w:p>
        </w:tc>
        <w:tc>
          <w:tcPr>
            <w:tcW w:w="0" w:type="auto"/>
            <w:vAlign w:val="center"/>
          </w:tcPr>
          <w:p w:rsidR="00510C5B" w:rsidRDefault="00510C5B" w:rsidP="00510C5B">
            <w:pPr>
              <w:jc w:val="center"/>
              <w:rPr>
                <w:rFonts w:cs="Arial"/>
                <w:szCs w:val="20"/>
              </w:rPr>
            </w:pPr>
            <w:r>
              <w:rPr>
                <w:rFonts w:cs="Arial"/>
                <w:szCs w:val="20"/>
              </w:rPr>
              <w:t>817</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8.913</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2034</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12.591</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12.591</w:t>
            </w:r>
          </w:p>
        </w:tc>
        <w:tc>
          <w:tcPr>
            <w:tcW w:w="0" w:type="auto"/>
            <w:vAlign w:val="center"/>
          </w:tcPr>
          <w:p w:rsidR="00510C5B" w:rsidRDefault="00510C5B" w:rsidP="00510C5B">
            <w:pPr>
              <w:jc w:val="center"/>
              <w:rPr>
                <w:rFonts w:cs="Arial"/>
                <w:szCs w:val="20"/>
              </w:rPr>
            </w:pPr>
            <w:r>
              <w:rPr>
                <w:rFonts w:cs="Arial"/>
                <w:szCs w:val="20"/>
              </w:rPr>
              <w:t>8.209</w:t>
            </w:r>
          </w:p>
        </w:tc>
        <w:tc>
          <w:tcPr>
            <w:tcW w:w="0" w:type="auto"/>
            <w:vAlign w:val="center"/>
          </w:tcPr>
          <w:p w:rsidR="00510C5B" w:rsidRDefault="00510C5B" w:rsidP="00510C5B">
            <w:pPr>
              <w:jc w:val="center"/>
              <w:rPr>
                <w:rFonts w:cs="Arial"/>
                <w:szCs w:val="20"/>
              </w:rPr>
            </w:pPr>
            <w:r>
              <w:rPr>
                <w:rFonts w:cs="Arial"/>
                <w:szCs w:val="20"/>
              </w:rPr>
              <w:t>828</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9.037</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2035</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12.767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12.767</w:t>
            </w:r>
          </w:p>
        </w:tc>
        <w:tc>
          <w:tcPr>
            <w:tcW w:w="0" w:type="auto"/>
            <w:vAlign w:val="center"/>
          </w:tcPr>
          <w:p w:rsidR="00510C5B" w:rsidRDefault="00510C5B" w:rsidP="00510C5B">
            <w:pPr>
              <w:jc w:val="center"/>
              <w:rPr>
                <w:rFonts w:cs="Arial"/>
                <w:szCs w:val="20"/>
              </w:rPr>
            </w:pPr>
            <w:r>
              <w:rPr>
                <w:rFonts w:cs="Arial"/>
                <w:szCs w:val="20"/>
              </w:rPr>
              <w:t>8.324</w:t>
            </w:r>
          </w:p>
        </w:tc>
        <w:tc>
          <w:tcPr>
            <w:tcW w:w="0" w:type="auto"/>
            <w:vAlign w:val="center"/>
          </w:tcPr>
          <w:p w:rsidR="00510C5B" w:rsidRDefault="00510C5B" w:rsidP="00510C5B">
            <w:pPr>
              <w:jc w:val="center"/>
              <w:rPr>
                <w:rFonts w:cs="Arial"/>
                <w:szCs w:val="20"/>
              </w:rPr>
            </w:pPr>
            <w:r>
              <w:rPr>
                <w:rFonts w:cs="Arial"/>
                <w:szCs w:val="20"/>
              </w:rPr>
              <w:t>840</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9.164</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2036</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12.946</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12.946</w:t>
            </w:r>
          </w:p>
        </w:tc>
        <w:tc>
          <w:tcPr>
            <w:tcW w:w="0" w:type="auto"/>
            <w:vAlign w:val="center"/>
          </w:tcPr>
          <w:p w:rsidR="00510C5B" w:rsidRDefault="00510C5B" w:rsidP="00510C5B">
            <w:pPr>
              <w:jc w:val="center"/>
              <w:rPr>
                <w:rFonts w:cs="Arial"/>
                <w:szCs w:val="20"/>
              </w:rPr>
            </w:pPr>
            <w:r>
              <w:rPr>
                <w:rFonts w:cs="Arial"/>
                <w:szCs w:val="20"/>
              </w:rPr>
              <w:t>8.441</w:t>
            </w:r>
          </w:p>
        </w:tc>
        <w:tc>
          <w:tcPr>
            <w:tcW w:w="0" w:type="auto"/>
            <w:vAlign w:val="center"/>
          </w:tcPr>
          <w:p w:rsidR="00510C5B" w:rsidRDefault="00510C5B" w:rsidP="00510C5B">
            <w:pPr>
              <w:jc w:val="center"/>
              <w:rPr>
                <w:rFonts w:cs="Arial"/>
                <w:szCs w:val="20"/>
              </w:rPr>
            </w:pPr>
            <w:r>
              <w:rPr>
                <w:rFonts w:cs="Arial"/>
                <w:szCs w:val="20"/>
              </w:rPr>
              <w:t>852</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9.292</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2037</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13.127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13.127</w:t>
            </w:r>
          </w:p>
        </w:tc>
        <w:tc>
          <w:tcPr>
            <w:tcW w:w="0" w:type="auto"/>
            <w:vAlign w:val="center"/>
          </w:tcPr>
          <w:p w:rsidR="00510C5B" w:rsidRDefault="00510C5B" w:rsidP="00510C5B">
            <w:pPr>
              <w:jc w:val="center"/>
              <w:rPr>
                <w:rFonts w:cs="Arial"/>
                <w:szCs w:val="20"/>
              </w:rPr>
            </w:pPr>
            <w:r>
              <w:rPr>
                <w:rFonts w:cs="Arial"/>
                <w:szCs w:val="20"/>
              </w:rPr>
              <w:t>8.559</w:t>
            </w:r>
          </w:p>
        </w:tc>
        <w:tc>
          <w:tcPr>
            <w:tcW w:w="0" w:type="auto"/>
            <w:vAlign w:val="center"/>
          </w:tcPr>
          <w:p w:rsidR="00510C5B" w:rsidRDefault="00510C5B" w:rsidP="00510C5B">
            <w:pPr>
              <w:jc w:val="center"/>
              <w:rPr>
                <w:rFonts w:cs="Arial"/>
                <w:szCs w:val="20"/>
              </w:rPr>
            </w:pPr>
            <w:r>
              <w:rPr>
                <w:rFonts w:cs="Arial"/>
                <w:szCs w:val="20"/>
              </w:rPr>
              <w:t>863</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9.422</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2038</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13.311</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13.311</w:t>
            </w:r>
          </w:p>
        </w:tc>
        <w:tc>
          <w:tcPr>
            <w:tcW w:w="0" w:type="auto"/>
            <w:vAlign w:val="center"/>
          </w:tcPr>
          <w:p w:rsidR="00510C5B" w:rsidRDefault="00510C5B" w:rsidP="00510C5B">
            <w:pPr>
              <w:jc w:val="center"/>
              <w:rPr>
                <w:rFonts w:cs="Arial"/>
                <w:szCs w:val="20"/>
              </w:rPr>
            </w:pPr>
            <w:r>
              <w:rPr>
                <w:rFonts w:cs="Arial"/>
                <w:szCs w:val="20"/>
              </w:rPr>
              <w:t>8.679</w:t>
            </w:r>
          </w:p>
        </w:tc>
        <w:tc>
          <w:tcPr>
            <w:tcW w:w="0" w:type="auto"/>
            <w:vAlign w:val="center"/>
          </w:tcPr>
          <w:p w:rsidR="00510C5B" w:rsidRDefault="00510C5B" w:rsidP="00510C5B">
            <w:pPr>
              <w:jc w:val="center"/>
              <w:rPr>
                <w:rFonts w:cs="Arial"/>
                <w:szCs w:val="20"/>
              </w:rPr>
            </w:pPr>
            <w:r>
              <w:rPr>
                <w:rFonts w:cs="Arial"/>
                <w:szCs w:val="20"/>
              </w:rPr>
              <w:t>876</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9.554</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2039</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13.498</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13.498</w:t>
            </w:r>
          </w:p>
        </w:tc>
        <w:tc>
          <w:tcPr>
            <w:tcW w:w="0" w:type="auto"/>
            <w:vAlign w:val="center"/>
          </w:tcPr>
          <w:p w:rsidR="00510C5B" w:rsidRDefault="00510C5B" w:rsidP="00510C5B">
            <w:pPr>
              <w:jc w:val="center"/>
              <w:rPr>
                <w:rFonts w:cs="Arial"/>
                <w:szCs w:val="20"/>
              </w:rPr>
            </w:pPr>
            <w:r>
              <w:rPr>
                <w:rFonts w:cs="Arial"/>
                <w:szCs w:val="20"/>
              </w:rPr>
              <w:t>8.800</w:t>
            </w:r>
          </w:p>
        </w:tc>
        <w:tc>
          <w:tcPr>
            <w:tcW w:w="0" w:type="auto"/>
            <w:vAlign w:val="center"/>
          </w:tcPr>
          <w:p w:rsidR="00510C5B" w:rsidRDefault="00510C5B" w:rsidP="00510C5B">
            <w:pPr>
              <w:jc w:val="center"/>
              <w:rPr>
                <w:rFonts w:cs="Arial"/>
                <w:szCs w:val="20"/>
              </w:rPr>
            </w:pPr>
            <w:r>
              <w:rPr>
                <w:rFonts w:cs="Arial"/>
                <w:szCs w:val="20"/>
              </w:rPr>
              <w:t>888</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9.688</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2040</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13.687</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13.687</w:t>
            </w:r>
          </w:p>
        </w:tc>
        <w:tc>
          <w:tcPr>
            <w:tcW w:w="0" w:type="auto"/>
            <w:vAlign w:val="center"/>
          </w:tcPr>
          <w:p w:rsidR="00510C5B" w:rsidRDefault="00510C5B" w:rsidP="00510C5B">
            <w:pPr>
              <w:jc w:val="center"/>
              <w:rPr>
                <w:rFonts w:cs="Arial"/>
                <w:szCs w:val="20"/>
              </w:rPr>
            </w:pPr>
            <w:r>
              <w:rPr>
                <w:rFonts w:cs="Arial"/>
                <w:szCs w:val="20"/>
              </w:rPr>
              <w:t>8.923</w:t>
            </w:r>
          </w:p>
        </w:tc>
        <w:tc>
          <w:tcPr>
            <w:tcW w:w="0" w:type="auto"/>
            <w:vAlign w:val="center"/>
          </w:tcPr>
          <w:p w:rsidR="00510C5B" w:rsidRDefault="00510C5B" w:rsidP="00510C5B">
            <w:pPr>
              <w:jc w:val="center"/>
              <w:rPr>
                <w:rFonts w:cs="Arial"/>
                <w:szCs w:val="20"/>
              </w:rPr>
            </w:pPr>
            <w:r>
              <w:rPr>
                <w:rFonts w:cs="Arial"/>
                <w:szCs w:val="20"/>
              </w:rPr>
              <w:t>900</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9.824</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2041</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13.878</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13.878</w:t>
            </w:r>
          </w:p>
        </w:tc>
        <w:tc>
          <w:tcPr>
            <w:tcW w:w="0" w:type="auto"/>
            <w:vAlign w:val="center"/>
          </w:tcPr>
          <w:p w:rsidR="00510C5B" w:rsidRDefault="00510C5B" w:rsidP="00510C5B">
            <w:pPr>
              <w:jc w:val="center"/>
              <w:rPr>
                <w:rFonts w:cs="Arial"/>
                <w:szCs w:val="20"/>
              </w:rPr>
            </w:pPr>
            <w:r>
              <w:rPr>
                <w:rFonts w:cs="Arial"/>
                <w:szCs w:val="20"/>
              </w:rPr>
              <w:t>9.048</w:t>
            </w:r>
          </w:p>
        </w:tc>
        <w:tc>
          <w:tcPr>
            <w:tcW w:w="0" w:type="auto"/>
            <w:vAlign w:val="center"/>
          </w:tcPr>
          <w:p w:rsidR="00510C5B" w:rsidRDefault="00510C5B" w:rsidP="00510C5B">
            <w:pPr>
              <w:jc w:val="center"/>
              <w:rPr>
                <w:rFonts w:cs="Arial"/>
                <w:szCs w:val="20"/>
              </w:rPr>
            </w:pPr>
            <w:r>
              <w:rPr>
                <w:rFonts w:cs="Arial"/>
                <w:szCs w:val="20"/>
              </w:rPr>
              <w:t>913</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9.961</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2042</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14.073</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14.073</w:t>
            </w:r>
          </w:p>
        </w:tc>
        <w:tc>
          <w:tcPr>
            <w:tcW w:w="0" w:type="auto"/>
            <w:vAlign w:val="center"/>
          </w:tcPr>
          <w:p w:rsidR="00510C5B" w:rsidRDefault="00510C5B" w:rsidP="00510C5B">
            <w:pPr>
              <w:jc w:val="center"/>
              <w:rPr>
                <w:rFonts w:cs="Arial"/>
                <w:szCs w:val="20"/>
              </w:rPr>
            </w:pPr>
            <w:r>
              <w:rPr>
                <w:rFonts w:cs="Arial"/>
                <w:szCs w:val="20"/>
              </w:rPr>
              <w:t>9.175</w:t>
            </w:r>
          </w:p>
        </w:tc>
        <w:tc>
          <w:tcPr>
            <w:tcW w:w="0" w:type="auto"/>
            <w:vAlign w:val="center"/>
          </w:tcPr>
          <w:p w:rsidR="00510C5B" w:rsidRDefault="00510C5B" w:rsidP="00510C5B">
            <w:pPr>
              <w:jc w:val="center"/>
              <w:rPr>
                <w:rFonts w:cs="Arial"/>
                <w:szCs w:val="20"/>
              </w:rPr>
            </w:pPr>
            <w:r>
              <w:rPr>
                <w:rFonts w:cs="Arial"/>
                <w:szCs w:val="20"/>
              </w:rPr>
              <w:t>926</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10.101</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2043</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14.270</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14.270</w:t>
            </w:r>
          </w:p>
        </w:tc>
        <w:tc>
          <w:tcPr>
            <w:tcW w:w="0" w:type="auto"/>
            <w:vAlign w:val="center"/>
          </w:tcPr>
          <w:p w:rsidR="00510C5B" w:rsidRDefault="00510C5B" w:rsidP="00510C5B">
            <w:pPr>
              <w:jc w:val="center"/>
              <w:rPr>
                <w:rFonts w:cs="Arial"/>
                <w:szCs w:val="20"/>
              </w:rPr>
            </w:pPr>
            <w:r>
              <w:rPr>
                <w:rFonts w:cs="Arial"/>
                <w:szCs w:val="20"/>
              </w:rPr>
              <w:t>9.304</w:t>
            </w:r>
          </w:p>
        </w:tc>
        <w:tc>
          <w:tcPr>
            <w:tcW w:w="0" w:type="auto"/>
            <w:vAlign w:val="center"/>
          </w:tcPr>
          <w:p w:rsidR="00510C5B" w:rsidRDefault="00510C5B" w:rsidP="00510C5B">
            <w:pPr>
              <w:jc w:val="center"/>
              <w:rPr>
                <w:rFonts w:cs="Arial"/>
                <w:szCs w:val="20"/>
              </w:rPr>
            </w:pPr>
            <w:r>
              <w:rPr>
                <w:rFonts w:cs="Arial"/>
                <w:szCs w:val="20"/>
              </w:rPr>
              <w:t>939</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10.242</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2044</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14.469</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14.469</w:t>
            </w:r>
          </w:p>
        </w:tc>
        <w:tc>
          <w:tcPr>
            <w:tcW w:w="0" w:type="auto"/>
            <w:vAlign w:val="center"/>
          </w:tcPr>
          <w:p w:rsidR="00510C5B" w:rsidRDefault="00510C5B" w:rsidP="00510C5B">
            <w:pPr>
              <w:jc w:val="center"/>
              <w:rPr>
                <w:rFonts w:cs="Arial"/>
                <w:szCs w:val="20"/>
              </w:rPr>
            </w:pPr>
            <w:r>
              <w:rPr>
                <w:rFonts w:cs="Arial"/>
                <w:szCs w:val="20"/>
              </w:rPr>
              <w:t>9.434</w:t>
            </w:r>
          </w:p>
        </w:tc>
        <w:tc>
          <w:tcPr>
            <w:tcW w:w="0" w:type="auto"/>
            <w:vAlign w:val="center"/>
          </w:tcPr>
          <w:p w:rsidR="00510C5B" w:rsidRDefault="00510C5B" w:rsidP="00510C5B">
            <w:pPr>
              <w:jc w:val="center"/>
              <w:rPr>
                <w:rFonts w:cs="Arial"/>
                <w:szCs w:val="20"/>
              </w:rPr>
            </w:pPr>
            <w:r>
              <w:rPr>
                <w:rFonts w:cs="Arial"/>
                <w:szCs w:val="20"/>
              </w:rPr>
              <w:t>952</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10.385</w:t>
            </w:r>
          </w:p>
        </w:tc>
      </w:tr>
      <w:tr w:rsidR="00510C5B" w:rsidRPr="00D064E0" w:rsidTr="00510C5B">
        <w:trPr>
          <w:jc w:val="center"/>
        </w:trPr>
        <w:tc>
          <w:tcPr>
            <w:tcW w:w="0" w:type="auto"/>
            <w:tcBorders>
              <w:right w:val="double" w:sz="4" w:space="0" w:color="auto"/>
            </w:tcBorders>
            <w:vAlign w:val="bottom"/>
          </w:tcPr>
          <w:p w:rsidR="00510C5B" w:rsidRDefault="00510C5B">
            <w:pPr>
              <w:jc w:val="right"/>
              <w:rPr>
                <w:rFonts w:cs="Arial"/>
                <w:szCs w:val="20"/>
              </w:rPr>
            </w:pPr>
            <w:r>
              <w:rPr>
                <w:rFonts w:cs="Arial"/>
                <w:szCs w:val="20"/>
              </w:rPr>
              <w:t>2045</w:t>
            </w:r>
          </w:p>
        </w:tc>
        <w:tc>
          <w:tcPr>
            <w:tcW w:w="1363" w:type="dxa"/>
            <w:tcBorders>
              <w:left w:val="double" w:sz="4" w:space="0" w:color="auto"/>
            </w:tcBorders>
            <w:vAlign w:val="center"/>
          </w:tcPr>
          <w:p w:rsidR="00510C5B" w:rsidRDefault="00510C5B" w:rsidP="00510C5B">
            <w:pPr>
              <w:jc w:val="center"/>
            </w:pPr>
            <w:r w:rsidRPr="005C4EDE">
              <w:rPr>
                <w:rFonts w:cs="Arial"/>
                <w:szCs w:val="20"/>
              </w:rPr>
              <w:t>0</w:t>
            </w:r>
          </w:p>
        </w:tc>
        <w:tc>
          <w:tcPr>
            <w:tcW w:w="1217" w:type="dxa"/>
            <w:shd w:val="clear" w:color="auto" w:fill="auto"/>
            <w:vAlign w:val="center"/>
          </w:tcPr>
          <w:p w:rsidR="00510C5B" w:rsidRDefault="00510C5B" w:rsidP="00510C5B">
            <w:pPr>
              <w:jc w:val="center"/>
              <w:rPr>
                <w:rFonts w:cs="Arial"/>
                <w:szCs w:val="20"/>
              </w:rPr>
            </w:pPr>
            <w:r>
              <w:rPr>
                <w:rFonts w:cs="Arial"/>
                <w:szCs w:val="20"/>
              </w:rPr>
              <w:t>14.672</w:t>
            </w:r>
          </w:p>
        </w:tc>
        <w:tc>
          <w:tcPr>
            <w:tcW w:w="1217" w:type="dxa"/>
            <w:tcBorders>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14.672</w:t>
            </w:r>
          </w:p>
        </w:tc>
        <w:tc>
          <w:tcPr>
            <w:tcW w:w="0" w:type="auto"/>
            <w:vAlign w:val="center"/>
          </w:tcPr>
          <w:p w:rsidR="00510C5B" w:rsidRDefault="00510C5B" w:rsidP="00510C5B">
            <w:pPr>
              <w:jc w:val="center"/>
              <w:rPr>
                <w:rFonts w:cs="Arial"/>
                <w:szCs w:val="20"/>
              </w:rPr>
            </w:pPr>
            <w:r>
              <w:rPr>
                <w:rFonts w:cs="Arial"/>
                <w:szCs w:val="20"/>
              </w:rPr>
              <w:t>9.566</w:t>
            </w:r>
          </w:p>
        </w:tc>
        <w:tc>
          <w:tcPr>
            <w:tcW w:w="0" w:type="auto"/>
            <w:vAlign w:val="center"/>
          </w:tcPr>
          <w:p w:rsidR="00510C5B" w:rsidRDefault="00510C5B" w:rsidP="00510C5B">
            <w:pPr>
              <w:jc w:val="center"/>
              <w:rPr>
                <w:rFonts w:cs="Arial"/>
                <w:szCs w:val="20"/>
              </w:rPr>
            </w:pPr>
            <w:r>
              <w:rPr>
                <w:rFonts w:cs="Arial"/>
                <w:szCs w:val="20"/>
              </w:rPr>
              <w:t>965</w:t>
            </w:r>
          </w:p>
        </w:tc>
        <w:tc>
          <w:tcPr>
            <w:tcW w:w="0" w:type="auto"/>
            <w:shd w:val="clear" w:color="auto" w:fill="FFFF99"/>
            <w:vAlign w:val="center"/>
          </w:tcPr>
          <w:p w:rsidR="00510C5B" w:rsidRPr="001910A1" w:rsidRDefault="00510C5B" w:rsidP="00510C5B">
            <w:pPr>
              <w:jc w:val="center"/>
              <w:rPr>
                <w:rFonts w:cs="Arial"/>
                <w:b/>
                <w:szCs w:val="20"/>
              </w:rPr>
            </w:pPr>
            <w:r w:rsidRPr="001910A1">
              <w:rPr>
                <w:rFonts w:cs="Arial"/>
                <w:b/>
                <w:szCs w:val="20"/>
              </w:rPr>
              <w:t>10.531</w:t>
            </w:r>
          </w:p>
        </w:tc>
      </w:tr>
      <w:tr w:rsidR="00510C5B" w:rsidRPr="00D064E0" w:rsidTr="00510C5B">
        <w:trPr>
          <w:jc w:val="center"/>
        </w:trPr>
        <w:tc>
          <w:tcPr>
            <w:tcW w:w="0" w:type="auto"/>
            <w:tcBorders>
              <w:bottom w:val="double" w:sz="4" w:space="0" w:color="auto"/>
              <w:right w:val="double" w:sz="4" w:space="0" w:color="auto"/>
            </w:tcBorders>
            <w:vAlign w:val="bottom"/>
          </w:tcPr>
          <w:p w:rsidR="00510C5B" w:rsidRDefault="00510C5B">
            <w:pPr>
              <w:jc w:val="right"/>
              <w:rPr>
                <w:rFonts w:cs="Arial"/>
                <w:szCs w:val="20"/>
              </w:rPr>
            </w:pPr>
            <w:r>
              <w:rPr>
                <w:rFonts w:cs="Arial"/>
                <w:szCs w:val="20"/>
              </w:rPr>
              <w:t>2046</w:t>
            </w:r>
          </w:p>
        </w:tc>
        <w:tc>
          <w:tcPr>
            <w:tcW w:w="1363" w:type="dxa"/>
            <w:tcBorders>
              <w:left w:val="double" w:sz="4" w:space="0" w:color="auto"/>
              <w:bottom w:val="double" w:sz="4" w:space="0" w:color="auto"/>
            </w:tcBorders>
            <w:vAlign w:val="center"/>
          </w:tcPr>
          <w:p w:rsidR="00510C5B" w:rsidRDefault="00510C5B" w:rsidP="00510C5B">
            <w:pPr>
              <w:jc w:val="center"/>
            </w:pPr>
            <w:r w:rsidRPr="005C4EDE">
              <w:rPr>
                <w:rFonts w:cs="Arial"/>
                <w:szCs w:val="20"/>
              </w:rPr>
              <w:t>0</w:t>
            </w:r>
          </w:p>
        </w:tc>
        <w:tc>
          <w:tcPr>
            <w:tcW w:w="1217" w:type="dxa"/>
            <w:tcBorders>
              <w:bottom w:val="double" w:sz="4" w:space="0" w:color="auto"/>
            </w:tcBorders>
            <w:shd w:val="clear" w:color="auto" w:fill="auto"/>
            <w:vAlign w:val="center"/>
          </w:tcPr>
          <w:p w:rsidR="00510C5B" w:rsidRDefault="00510C5B" w:rsidP="00510C5B">
            <w:pPr>
              <w:jc w:val="center"/>
              <w:rPr>
                <w:rFonts w:cs="Arial"/>
                <w:szCs w:val="20"/>
              </w:rPr>
            </w:pPr>
            <w:r>
              <w:rPr>
                <w:rFonts w:cs="Arial"/>
                <w:szCs w:val="20"/>
              </w:rPr>
              <w:t>14.877</w:t>
            </w:r>
          </w:p>
        </w:tc>
        <w:tc>
          <w:tcPr>
            <w:tcW w:w="1217" w:type="dxa"/>
            <w:tcBorders>
              <w:bottom w:val="double" w:sz="4" w:space="0" w:color="auto"/>
              <w:right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14.877</w:t>
            </w:r>
          </w:p>
        </w:tc>
        <w:tc>
          <w:tcPr>
            <w:tcW w:w="0" w:type="auto"/>
            <w:tcBorders>
              <w:bottom w:val="double" w:sz="4" w:space="0" w:color="auto"/>
            </w:tcBorders>
            <w:vAlign w:val="center"/>
          </w:tcPr>
          <w:p w:rsidR="00510C5B" w:rsidRDefault="00510C5B" w:rsidP="00510C5B">
            <w:pPr>
              <w:jc w:val="center"/>
              <w:rPr>
                <w:rFonts w:cs="Arial"/>
                <w:szCs w:val="20"/>
              </w:rPr>
            </w:pPr>
            <w:r>
              <w:rPr>
                <w:rFonts w:cs="Arial"/>
                <w:szCs w:val="20"/>
              </w:rPr>
              <w:t>9.700</w:t>
            </w:r>
          </w:p>
        </w:tc>
        <w:tc>
          <w:tcPr>
            <w:tcW w:w="0" w:type="auto"/>
            <w:tcBorders>
              <w:bottom w:val="double" w:sz="4" w:space="0" w:color="auto"/>
            </w:tcBorders>
            <w:vAlign w:val="center"/>
          </w:tcPr>
          <w:p w:rsidR="00510C5B" w:rsidRDefault="00510C5B" w:rsidP="00510C5B">
            <w:pPr>
              <w:jc w:val="center"/>
              <w:rPr>
                <w:rFonts w:cs="Arial"/>
                <w:szCs w:val="20"/>
              </w:rPr>
            </w:pPr>
            <w:r>
              <w:rPr>
                <w:rFonts w:cs="Arial"/>
                <w:szCs w:val="20"/>
              </w:rPr>
              <w:t>979</w:t>
            </w:r>
          </w:p>
        </w:tc>
        <w:tc>
          <w:tcPr>
            <w:tcW w:w="0" w:type="auto"/>
            <w:tcBorders>
              <w:bottom w:val="double" w:sz="4" w:space="0" w:color="auto"/>
            </w:tcBorders>
            <w:shd w:val="clear" w:color="auto" w:fill="FFFF99"/>
            <w:vAlign w:val="center"/>
          </w:tcPr>
          <w:p w:rsidR="00510C5B" w:rsidRPr="001910A1" w:rsidRDefault="00510C5B" w:rsidP="00510C5B">
            <w:pPr>
              <w:jc w:val="center"/>
              <w:rPr>
                <w:rFonts w:cs="Arial"/>
                <w:b/>
                <w:szCs w:val="20"/>
              </w:rPr>
            </w:pPr>
            <w:r w:rsidRPr="001910A1">
              <w:rPr>
                <w:rFonts w:cs="Arial"/>
                <w:b/>
                <w:szCs w:val="20"/>
              </w:rPr>
              <w:t>10.678</w:t>
            </w:r>
          </w:p>
        </w:tc>
      </w:tr>
      <w:tr w:rsidR="00783BA3" w:rsidRPr="00D064E0" w:rsidTr="00510C5B">
        <w:trPr>
          <w:jc w:val="center"/>
        </w:trPr>
        <w:tc>
          <w:tcPr>
            <w:tcW w:w="0" w:type="auto"/>
            <w:tcBorders>
              <w:top w:val="double" w:sz="4" w:space="0" w:color="auto"/>
              <w:right w:val="double" w:sz="4" w:space="0" w:color="auto"/>
            </w:tcBorders>
            <w:shd w:val="clear" w:color="auto" w:fill="FFCC66"/>
          </w:tcPr>
          <w:p w:rsidR="00783BA3" w:rsidRPr="00D064E0" w:rsidRDefault="00783BA3" w:rsidP="009D04C7">
            <w:pPr>
              <w:rPr>
                <w:rFonts w:cs="Arial"/>
                <w:b/>
                <w:szCs w:val="20"/>
              </w:rPr>
            </w:pPr>
            <w:r w:rsidRPr="00D064E0">
              <w:rPr>
                <w:rFonts w:cs="Arial"/>
                <w:b/>
                <w:szCs w:val="20"/>
              </w:rPr>
              <w:t>Skupaj</w:t>
            </w:r>
          </w:p>
        </w:tc>
        <w:tc>
          <w:tcPr>
            <w:tcW w:w="1363" w:type="dxa"/>
            <w:tcBorders>
              <w:top w:val="double" w:sz="4" w:space="0" w:color="auto"/>
              <w:left w:val="double" w:sz="4" w:space="0" w:color="auto"/>
            </w:tcBorders>
            <w:shd w:val="clear" w:color="auto" w:fill="FFCC66"/>
            <w:vAlign w:val="center"/>
          </w:tcPr>
          <w:p w:rsidR="00783BA3" w:rsidRDefault="001910A1" w:rsidP="00510C5B">
            <w:pPr>
              <w:jc w:val="center"/>
              <w:rPr>
                <w:rFonts w:cs="Arial"/>
                <w:b/>
                <w:bCs/>
                <w:szCs w:val="20"/>
              </w:rPr>
            </w:pPr>
            <w:r>
              <w:rPr>
                <w:rFonts w:cs="Arial"/>
                <w:b/>
                <w:bCs/>
                <w:szCs w:val="20"/>
              </w:rPr>
              <w:t>28.000</w:t>
            </w:r>
          </w:p>
        </w:tc>
        <w:tc>
          <w:tcPr>
            <w:tcW w:w="1217" w:type="dxa"/>
            <w:tcBorders>
              <w:top w:val="double" w:sz="4" w:space="0" w:color="auto"/>
            </w:tcBorders>
            <w:shd w:val="clear" w:color="auto" w:fill="FFCC66"/>
            <w:vAlign w:val="center"/>
          </w:tcPr>
          <w:p w:rsidR="00783BA3" w:rsidRDefault="001910A1" w:rsidP="00510C5B">
            <w:pPr>
              <w:jc w:val="center"/>
              <w:rPr>
                <w:rFonts w:cs="Arial"/>
                <w:b/>
                <w:bCs/>
                <w:szCs w:val="20"/>
              </w:rPr>
            </w:pPr>
            <w:r>
              <w:rPr>
                <w:rFonts w:cs="Arial"/>
                <w:b/>
                <w:bCs/>
                <w:szCs w:val="20"/>
              </w:rPr>
              <w:t>357.539</w:t>
            </w:r>
          </w:p>
        </w:tc>
        <w:tc>
          <w:tcPr>
            <w:tcW w:w="1217" w:type="dxa"/>
            <w:tcBorders>
              <w:top w:val="double" w:sz="4" w:space="0" w:color="auto"/>
              <w:right w:val="double" w:sz="4" w:space="0" w:color="auto"/>
            </w:tcBorders>
            <w:shd w:val="clear" w:color="auto" w:fill="FFCC66"/>
            <w:vAlign w:val="center"/>
          </w:tcPr>
          <w:p w:rsidR="00783BA3" w:rsidRPr="00666F0B" w:rsidRDefault="001910A1" w:rsidP="00510C5B">
            <w:pPr>
              <w:jc w:val="center"/>
              <w:rPr>
                <w:rFonts w:cs="Arial"/>
                <w:b/>
                <w:bCs/>
                <w:szCs w:val="20"/>
              </w:rPr>
            </w:pPr>
            <w:r>
              <w:rPr>
                <w:rFonts w:cs="Arial"/>
                <w:b/>
                <w:bCs/>
                <w:szCs w:val="20"/>
              </w:rPr>
              <w:t>385.539</w:t>
            </w:r>
          </w:p>
        </w:tc>
        <w:tc>
          <w:tcPr>
            <w:tcW w:w="0" w:type="auto"/>
            <w:tcBorders>
              <w:top w:val="double" w:sz="4" w:space="0" w:color="auto"/>
            </w:tcBorders>
            <w:shd w:val="clear" w:color="auto" w:fill="FFCC66"/>
            <w:vAlign w:val="center"/>
          </w:tcPr>
          <w:p w:rsidR="00783BA3" w:rsidRDefault="001910A1" w:rsidP="00510C5B">
            <w:pPr>
              <w:jc w:val="center"/>
              <w:rPr>
                <w:rFonts w:cs="Arial"/>
                <w:b/>
                <w:bCs/>
                <w:szCs w:val="20"/>
              </w:rPr>
            </w:pPr>
            <w:r>
              <w:rPr>
                <w:rFonts w:cs="Arial"/>
                <w:b/>
                <w:bCs/>
                <w:szCs w:val="20"/>
              </w:rPr>
              <w:t>234.753</w:t>
            </w:r>
          </w:p>
        </w:tc>
        <w:tc>
          <w:tcPr>
            <w:tcW w:w="0" w:type="auto"/>
            <w:tcBorders>
              <w:top w:val="double" w:sz="4" w:space="0" w:color="auto"/>
            </w:tcBorders>
            <w:shd w:val="clear" w:color="auto" w:fill="FFCC66"/>
            <w:vAlign w:val="center"/>
          </w:tcPr>
          <w:p w:rsidR="00783BA3" w:rsidRDefault="001910A1" w:rsidP="00510C5B">
            <w:pPr>
              <w:jc w:val="center"/>
              <w:rPr>
                <w:rFonts w:cs="Arial"/>
                <w:b/>
                <w:bCs/>
                <w:szCs w:val="20"/>
              </w:rPr>
            </w:pPr>
            <w:r>
              <w:rPr>
                <w:rFonts w:cs="Arial"/>
                <w:b/>
                <w:bCs/>
                <w:szCs w:val="20"/>
              </w:rPr>
              <w:t>23.682</w:t>
            </w:r>
          </w:p>
        </w:tc>
        <w:tc>
          <w:tcPr>
            <w:tcW w:w="0" w:type="auto"/>
            <w:tcBorders>
              <w:top w:val="double" w:sz="4" w:space="0" w:color="auto"/>
            </w:tcBorders>
            <w:shd w:val="clear" w:color="auto" w:fill="FFCC66"/>
            <w:vAlign w:val="center"/>
          </w:tcPr>
          <w:p w:rsidR="00783BA3" w:rsidRDefault="001910A1" w:rsidP="00510C5B">
            <w:pPr>
              <w:jc w:val="center"/>
              <w:rPr>
                <w:rFonts w:cs="Arial"/>
                <w:b/>
                <w:bCs/>
                <w:szCs w:val="20"/>
              </w:rPr>
            </w:pPr>
            <w:r>
              <w:rPr>
                <w:rFonts w:cs="Arial"/>
                <w:b/>
                <w:bCs/>
                <w:szCs w:val="20"/>
              </w:rPr>
              <w:t>258.435</w:t>
            </w:r>
          </w:p>
        </w:tc>
      </w:tr>
    </w:tbl>
    <w:p w:rsidR="0036094F" w:rsidRPr="00FC483E" w:rsidRDefault="0036094F" w:rsidP="0036094F">
      <w:pPr>
        <w:spacing w:line="240" w:lineRule="auto"/>
        <w:rPr>
          <w:rFonts w:cs="Arial"/>
          <w:szCs w:val="20"/>
        </w:rPr>
      </w:pPr>
    </w:p>
    <w:p w:rsidR="0036094F" w:rsidRPr="00FC483E" w:rsidRDefault="0036094F" w:rsidP="0036094F">
      <w:pPr>
        <w:rPr>
          <w:rFonts w:cs="Arial"/>
          <w:szCs w:val="20"/>
        </w:rPr>
      </w:pPr>
      <w:r w:rsidRPr="00FC483E">
        <w:rPr>
          <w:rFonts w:cs="Arial"/>
          <w:szCs w:val="20"/>
        </w:rPr>
        <w:t>Upoštevali smo dvig prihodkov in str</w:t>
      </w:r>
      <w:r>
        <w:rPr>
          <w:rFonts w:cs="Arial"/>
          <w:szCs w:val="20"/>
        </w:rPr>
        <w:t>oš</w:t>
      </w:r>
      <w:r w:rsidR="001910A1">
        <w:rPr>
          <w:rFonts w:cs="Arial"/>
          <w:szCs w:val="20"/>
        </w:rPr>
        <w:t>kov na letni ravni povprečno 1,4</w:t>
      </w:r>
      <w:r w:rsidRPr="00FC483E">
        <w:rPr>
          <w:rFonts w:cs="Arial"/>
          <w:szCs w:val="20"/>
        </w:rPr>
        <w:t>%, zaradi vpliva inflacije.</w:t>
      </w:r>
    </w:p>
    <w:p w:rsidR="0036094F" w:rsidRPr="00FC483E" w:rsidRDefault="0036094F" w:rsidP="0036094F">
      <w:pPr>
        <w:rPr>
          <w:rFonts w:cs="Arial"/>
          <w:b/>
          <w:szCs w:val="20"/>
        </w:rPr>
        <w:sectPr w:rsidR="0036094F" w:rsidRPr="00FC483E" w:rsidSect="00AF47B3">
          <w:headerReference w:type="default" r:id="rId60"/>
          <w:pgSz w:w="11906" w:h="16838"/>
          <w:pgMar w:top="1417" w:right="1417" w:bottom="1417" w:left="1417" w:header="708" w:footer="708" w:gutter="0"/>
          <w:cols w:space="708"/>
          <w:docGrid w:linePitch="360"/>
        </w:sectPr>
      </w:pPr>
    </w:p>
    <w:p w:rsidR="00886B82" w:rsidRPr="005636E2" w:rsidRDefault="00886B82" w:rsidP="006B3808">
      <w:pPr>
        <w:pStyle w:val="Naslov3"/>
        <w:rPr>
          <w:lang w:eastAsia="en-GB"/>
        </w:rPr>
      </w:pPr>
      <w:bookmarkStart w:id="104" w:name="_Toc232943958"/>
      <w:bookmarkStart w:id="105" w:name="_Toc262459520"/>
      <w:bookmarkStart w:id="106" w:name="_Toc439853328"/>
      <w:r w:rsidRPr="005636E2">
        <w:rPr>
          <w:lang w:eastAsia="en-GB"/>
        </w:rPr>
        <w:t>Preglednica investicije, prihodkov in stroškov – finančna analiza</w:t>
      </w:r>
      <w:bookmarkEnd w:id="104"/>
      <w:bookmarkEnd w:id="105"/>
      <w:bookmarkEnd w:id="106"/>
    </w:p>
    <w:p w:rsidR="00886B82" w:rsidRPr="005636E2" w:rsidRDefault="00510C5B" w:rsidP="00510C5B">
      <w:pPr>
        <w:pStyle w:val="Napis"/>
        <w:spacing w:after="0"/>
        <w:rPr>
          <w:rFonts w:cs="Arial"/>
          <w:iCs/>
          <w:szCs w:val="20"/>
        </w:rPr>
      </w:pPr>
      <w:r>
        <w:t xml:space="preserve">Tabela </w:t>
      </w:r>
      <w:r w:rsidR="00F84B5D">
        <w:t>8-2</w:t>
      </w:r>
      <w:r w:rsidR="00886B82" w:rsidRPr="005636E2">
        <w:rPr>
          <w:rFonts w:cs="Arial"/>
          <w:b w:val="0"/>
          <w:szCs w:val="20"/>
        </w:rPr>
        <w:t>:</w:t>
      </w:r>
      <w:r w:rsidR="00886B82" w:rsidRPr="005636E2">
        <w:rPr>
          <w:rFonts w:cs="Arial"/>
          <w:szCs w:val="20"/>
        </w:rPr>
        <w:t xml:space="preserve"> </w:t>
      </w:r>
      <w:r w:rsidR="00886B82" w:rsidRPr="005636E2">
        <w:rPr>
          <w:rFonts w:cs="Arial"/>
          <w:iCs/>
          <w:szCs w:val="20"/>
        </w:rPr>
        <w:t>Preglednica stroškov in prihodkov investicije – finančna analiza</w:t>
      </w:r>
    </w:p>
    <w:tbl>
      <w:tblPr>
        <w:tblW w:w="10955" w:type="dxa"/>
        <w:tblInd w:w="-820" w:type="dxa"/>
        <w:tblLayout w:type="fixed"/>
        <w:tblCellMar>
          <w:left w:w="70" w:type="dxa"/>
          <w:right w:w="70" w:type="dxa"/>
        </w:tblCellMar>
        <w:tblLook w:val="0000" w:firstRow="0" w:lastRow="0" w:firstColumn="0" w:lastColumn="0" w:noHBand="0" w:noVBand="0"/>
      </w:tblPr>
      <w:tblGrid>
        <w:gridCol w:w="709"/>
        <w:gridCol w:w="473"/>
        <w:gridCol w:w="1144"/>
        <w:gridCol w:w="974"/>
        <w:gridCol w:w="869"/>
        <w:gridCol w:w="974"/>
        <w:gridCol w:w="1152"/>
        <w:gridCol w:w="1399"/>
        <w:gridCol w:w="1153"/>
        <w:gridCol w:w="974"/>
        <w:gridCol w:w="1134"/>
      </w:tblGrid>
      <w:tr w:rsidR="00886B82" w:rsidRPr="005636E2" w:rsidTr="009A1B02">
        <w:trPr>
          <w:cantSplit/>
          <w:trHeight w:val="349"/>
        </w:trPr>
        <w:tc>
          <w:tcPr>
            <w:tcW w:w="709" w:type="dxa"/>
            <w:vMerge w:val="restart"/>
            <w:tcBorders>
              <w:top w:val="single" w:sz="8" w:space="0" w:color="auto"/>
              <w:left w:val="single" w:sz="8" w:space="0" w:color="auto"/>
              <w:right w:val="single" w:sz="8" w:space="0" w:color="auto"/>
            </w:tcBorders>
            <w:shd w:val="clear" w:color="auto" w:fill="CCCCCC"/>
            <w:noWrap/>
          </w:tcPr>
          <w:p w:rsidR="00886B82" w:rsidRPr="005636E2" w:rsidRDefault="00886B82" w:rsidP="009A1B02">
            <w:pPr>
              <w:spacing w:line="240" w:lineRule="auto"/>
              <w:jc w:val="left"/>
              <w:rPr>
                <w:rFonts w:cs="Arial"/>
                <w:b/>
                <w:sz w:val="16"/>
                <w:szCs w:val="16"/>
              </w:rPr>
            </w:pPr>
            <w:r w:rsidRPr="005636E2">
              <w:rPr>
                <w:rFonts w:cs="Arial"/>
                <w:b/>
                <w:sz w:val="16"/>
                <w:szCs w:val="16"/>
              </w:rPr>
              <w:t>Leto</w:t>
            </w:r>
          </w:p>
        </w:tc>
        <w:tc>
          <w:tcPr>
            <w:tcW w:w="473" w:type="dxa"/>
            <w:vMerge w:val="restart"/>
            <w:tcBorders>
              <w:top w:val="single" w:sz="8" w:space="0" w:color="auto"/>
              <w:left w:val="single" w:sz="8" w:space="0" w:color="auto"/>
              <w:right w:val="single" w:sz="4" w:space="0" w:color="auto"/>
            </w:tcBorders>
            <w:shd w:val="clear" w:color="auto" w:fill="CCCCCC"/>
            <w:textDirection w:val="btLr"/>
          </w:tcPr>
          <w:p w:rsidR="00886B82" w:rsidRPr="005636E2" w:rsidRDefault="00886B82" w:rsidP="009A1B02">
            <w:pPr>
              <w:spacing w:line="240" w:lineRule="auto"/>
              <w:ind w:left="113" w:right="113"/>
              <w:jc w:val="left"/>
              <w:rPr>
                <w:rFonts w:cs="Arial"/>
                <w:b/>
                <w:sz w:val="16"/>
                <w:szCs w:val="16"/>
              </w:rPr>
            </w:pPr>
            <w:r w:rsidRPr="005636E2">
              <w:rPr>
                <w:rFonts w:cs="Arial"/>
                <w:b/>
                <w:sz w:val="16"/>
                <w:szCs w:val="16"/>
              </w:rPr>
              <w:t>Referenčna leta</w:t>
            </w:r>
          </w:p>
        </w:tc>
        <w:tc>
          <w:tcPr>
            <w:tcW w:w="1144" w:type="dxa"/>
            <w:vMerge w:val="restart"/>
            <w:tcBorders>
              <w:top w:val="single" w:sz="8" w:space="0" w:color="auto"/>
              <w:left w:val="single" w:sz="4" w:space="0" w:color="auto"/>
              <w:right w:val="sing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Stroški</w:t>
            </w:r>
            <w:r w:rsidRPr="005636E2">
              <w:rPr>
                <w:rFonts w:cs="Arial"/>
                <w:b/>
                <w:sz w:val="16"/>
                <w:szCs w:val="16"/>
              </w:rPr>
              <w:br/>
              <w:t>investicije</w:t>
            </w:r>
            <w:r w:rsidRPr="005636E2">
              <w:rPr>
                <w:rFonts w:cs="Arial"/>
                <w:b/>
                <w:sz w:val="16"/>
                <w:szCs w:val="16"/>
              </w:rPr>
              <w:br/>
              <w:t>v stalnih cenah (</w:t>
            </w:r>
            <w:r w:rsidRPr="005636E2">
              <w:rPr>
                <w:rFonts w:cs="Arial"/>
                <w:b/>
                <w:iCs/>
                <w:sz w:val="16"/>
                <w:szCs w:val="16"/>
              </w:rPr>
              <w:t>€)</w:t>
            </w:r>
          </w:p>
        </w:tc>
        <w:tc>
          <w:tcPr>
            <w:tcW w:w="974" w:type="dxa"/>
            <w:vMerge w:val="restart"/>
            <w:tcBorders>
              <w:top w:val="single" w:sz="8" w:space="0" w:color="auto"/>
              <w:left w:val="single" w:sz="4" w:space="0" w:color="auto"/>
              <w:right w:val="sing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Operativni stroški vzdrževanja (</w:t>
            </w:r>
            <w:r w:rsidRPr="005636E2">
              <w:rPr>
                <w:rFonts w:cs="Arial"/>
                <w:b/>
                <w:iCs/>
                <w:sz w:val="16"/>
                <w:szCs w:val="16"/>
              </w:rPr>
              <w:t>€)</w:t>
            </w:r>
          </w:p>
        </w:tc>
        <w:tc>
          <w:tcPr>
            <w:tcW w:w="869" w:type="dxa"/>
            <w:vMerge w:val="restart"/>
            <w:tcBorders>
              <w:top w:val="single" w:sz="8" w:space="0" w:color="auto"/>
              <w:left w:val="single" w:sz="4" w:space="0" w:color="auto"/>
              <w:right w:val="sing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Prihodki  (</w:t>
            </w:r>
            <w:r w:rsidRPr="005636E2">
              <w:rPr>
                <w:rFonts w:cs="Arial"/>
                <w:b/>
                <w:iCs/>
                <w:sz w:val="16"/>
                <w:szCs w:val="16"/>
              </w:rPr>
              <w:t>€)</w:t>
            </w:r>
          </w:p>
        </w:tc>
        <w:tc>
          <w:tcPr>
            <w:tcW w:w="974" w:type="dxa"/>
            <w:vMerge w:val="restart"/>
            <w:tcBorders>
              <w:top w:val="single" w:sz="8" w:space="0" w:color="auto"/>
              <w:left w:val="single" w:sz="4" w:space="0" w:color="auto"/>
              <w:right w:val="sing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Ostanek vrednosti (</w:t>
            </w:r>
            <w:r w:rsidRPr="005636E2">
              <w:rPr>
                <w:rFonts w:cs="Arial"/>
                <w:b/>
                <w:iCs/>
                <w:sz w:val="16"/>
                <w:szCs w:val="16"/>
              </w:rPr>
              <w:t>€)</w:t>
            </w:r>
            <w:r w:rsidRPr="005636E2">
              <w:rPr>
                <w:rFonts w:cs="Arial"/>
                <w:b/>
                <w:sz w:val="16"/>
                <w:szCs w:val="16"/>
              </w:rPr>
              <w:t xml:space="preserve"> </w:t>
            </w:r>
          </w:p>
        </w:tc>
        <w:tc>
          <w:tcPr>
            <w:tcW w:w="1152" w:type="dxa"/>
            <w:vMerge w:val="restart"/>
            <w:tcBorders>
              <w:top w:val="single" w:sz="8" w:space="0" w:color="auto"/>
              <w:left w:val="single" w:sz="4" w:space="0" w:color="auto"/>
              <w:right w:val="sing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NETO prihodki  (</w:t>
            </w:r>
            <w:r w:rsidRPr="005636E2">
              <w:rPr>
                <w:rFonts w:cs="Arial"/>
                <w:b/>
                <w:iCs/>
                <w:sz w:val="16"/>
                <w:szCs w:val="16"/>
              </w:rPr>
              <w:t>€)</w:t>
            </w:r>
          </w:p>
        </w:tc>
        <w:tc>
          <w:tcPr>
            <w:tcW w:w="1399" w:type="dxa"/>
            <w:vMerge w:val="restart"/>
            <w:tcBorders>
              <w:top w:val="single" w:sz="8" w:space="0" w:color="auto"/>
              <w:left w:val="single" w:sz="4" w:space="0" w:color="auto"/>
              <w:right w:val="double" w:sz="4" w:space="0" w:color="auto"/>
            </w:tcBorders>
            <w:shd w:val="clear" w:color="auto" w:fill="CCCCCC"/>
          </w:tcPr>
          <w:p w:rsidR="00886B82" w:rsidRPr="005636E2" w:rsidRDefault="00886B82" w:rsidP="009A1B02">
            <w:pPr>
              <w:spacing w:line="240" w:lineRule="auto"/>
              <w:jc w:val="left"/>
              <w:rPr>
                <w:rFonts w:cs="Arial"/>
                <w:b/>
                <w:sz w:val="16"/>
                <w:szCs w:val="16"/>
              </w:rPr>
            </w:pPr>
            <w:r w:rsidRPr="005636E2">
              <w:rPr>
                <w:rFonts w:cs="Arial"/>
                <w:b/>
                <w:sz w:val="16"/>
                <w:szCs w:val="16"/>
              </w:rPr>
              <w:t>NETO denarni tok (</w:t>
            </w:r>
            <w:r w:rsidRPr="005636E2">
              <w:rPr>
                <w:rFonts w:cs="Arial"/>
                <w:b/>
                <w:iCs/>
                <w:sz w:val="16"/>
                <w:szCs w:val="16"/>
              </w:rPr>
              <w:t>€)</w:t>
            </w:r>
          </w:p>
        </w:tc>
        <w:tc>
          <w:tcPr>
            <w:tcW w:w="3261" w:type="dxa"/>
            <w:gridSpan w:val="3"/>
            <w:tcBorders>
              <w:top w:val="single" w:sz="8" w:space="0" w:color="auto"/>
              <w:left w:val="double" w:sz="4" w:space="0" w:color="auto"/>
              <w:bottom w:val="single" w:sz="4" w:space="0" w:color="auto"/>
              <w:right w:val="single" w:sz="8" w:space="0" w:color="auto"/>
            </w:tcBorders>
            <w:shd w:val="clear" w:color="auto" w:fill="CCCCCC"/>
          </w:tcPr>
          <w:p w:rsidR="00886B82" w:rsidRPr="005636E2" w:rsidRDefault="00886B82" w:rsidP="009A1B02">
            <w:pPr>
              <w:spacing w:line="240" w:lineRule="auto"/>
              <w:jc w:val="center"/>
              <w:rPr>
                <w:rFonts w:cs="Arial"/>
                <w:b/>
                <w:sz w:val="16"/>
                <w:szCs w:val="16"/>
              </w:rPr>
            </w:pPr>
            <w:r w:rsidRPr="005636E2">
              <w:rPr>
                <w:rFonts w:cs="Arial"/>
                <w:b/>
                <w:sz w:val="16"/>
                <w:szCs w:val="16"/>
              </w:rPr>
              <w:t>Diskontirano - 7% (</w:t>
            </w:r>
            <w:r w:rsidRPr="005636E2">
              <w:rPr>
                <w:rFonts w:cs="Arial"/>
                <w:b/>
                <w:iCs/>
                <w:sz w:val="16"/>
                <w:szCs w:val="16"/>
              </w:rPr>
              <w:t>€)</w:t>
            </w:r>
          </w:p>
        </w:tc>
      </w:tr>
      <w:tr w:rsidR="00886B82" w:rsidRPr="005636E2" w:rsidTr="00510C5B">
        <w:trPr>
          <w:cantSplit/>
          <w:trHeight w:val="573"/>
        </w:trPr>
        <w:tc>
          <w:tcPr>
            <w:tcW w:w="709" w:type="dxa"/>
            <w:vMerge/>
            <w:tcBorders>
              <w:left w:val="single" w:sz="8" w:space="0" w:color="auto"/>
              <w:right w:val="single" w:sz="8" w:space="0" w:color="auto"/>
            </w:tcBorders>
            <w:shd w:val="clear" w:color="auto" w:fill="CCCCCC"/>
            <w:noWrap/>
          </w:tcPr>
          <w:p w:rsidR="00886B82" w:rsidRPr="005636E2" w:rsidRDefault="00886B82" w:rsidP="009D04C7">
            <w:pPr>
              <w:spacing w:before="60" w:after="60"/>
              <w:jc w:val="left"/>
              <w:rPr>
                <w:rFonts w:cs="Arial"/>
                <w:b/>
                <w:sz w:val="16"/>
                <w:szCs w:val="16"/>
              </w:rPr>
            </w:pPr>
          </w:p>
        </w:tc>
        <w:tc>
          <w:tcPr>
            <w:tcW w:w="473" w:type="dxa"/>
            <w:vMerge/>
            <w:tcBorders>
              <w:left w:val="single" w:sz="8"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1144" w:type="dxa"/>
            <w:vMerge/>
            <w:tcBorders>
              <w:left w:val="single" w:sz="4" w:space="0" w:color="auto"/>
              <w:bottom w:val="sing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974" w:type="dxa"/>
            <w:vMerge/>
            <w:tcBorders>
              <w:left w:val="single" w:sz="4" w:space="0" w:color="auto"/>
              <w:bottom w:val="sing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869" w:type="dxa"/>
            <w:vMerge/>
            <w:tcBorders>
              <w:left w:val="single" w:sz="4" w:space="0" w:color="auto"/>
              <w:bottom w:val="sing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974" w:type="dxa"/>
            <w:vMerge/>
            <w:tcBorders>
              <w:left w:val="single" w:sz="4" w:space="0" w:color="auto"/>
              <w:bottom w:val="sing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1152" w:type="dxa"/>
            <w:vMerge/>
            <w:tcBorders>
              <w:left w:val="single" w:sz="4" w:space="0" w:color="auto"/>
              <w:bottom w:val="sing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1399" w:type="dxa"/>
            <w:vMerge/>
            <w:tcBorders>
              <w:left w:val="single" w:sz="4" w:space="0" w:color="auto"/>
              <w:bottom w:val="single" w:sz="4" w:space="0" w:color="auto"/>
              <w:right w:val="doub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1153" w:type="dxa"/>
            <w:tcBorders>
              <w:top w:val="single" w:sz="4" w:space="0" w:color="auto"/>
              <w:left w:val="double" w:sz="4" w:space="0" w:color="auto"/>
              <w:right w:val="single" w:sz="4" w:space="0" w:color="auto"/>
            </w:tcBorders>
            <w:shd w:val="clear" w:color="auto" w:fill="CCCCCC"/>
          </w:tcPr>
          <w:p w:rsidR="00886B82" w:rsidRPr="005636E2" w:rsidRDefault="00886B82" w:rsidP="009D04C7">
            <w:pPr>
              <w:spacing w:before="60" w:after="60"/>
              <w:ind w:right="-18"/>
              <w:jc w:val="left"/>
              <w:rPr>
                <w:rFonts w:cs="Arial"/>
                <w:b/>
                <w:sz w:val="16"/>
                <w:szCs w:val="16"/>
              </w:rPr>
            </w:pPr>
            <w:r w:rsidRPr="005636E2">
              <w:rPr>
                <w:rFonts w:cs="Arial"/>
                <w:b/>
                <w:sz w:val="16"/>
                <w:szCs w:val="16"/>
              </w:rPr>
              <w:t xml:space="preserve">Stroški investicije </w:t>
            </w:r>
          </w:p>
        </w:tc>
        <w:tc>
          <w:tcPr>
            <w:tcW w:w="974" w:type="dxa"/>
            <w:tcBorders>
              <w:top w:val="single" w:sz="4" w:space="0" w:color="auto"/>
              <w:left w:val="single" w:sz="4" w:space="0" w:color="auto"/>
              <w:right w:val="single" w:sz="4" w:space="0" w:color="auto"/>
            </w:tcBorders>
            <w:shd w:val="clear" w:color="auto" w:fill="CCCCCC"/>
            <w:noWrap/>
          </w:tcPr>
          <w:p w:rsidR="00886B82" w:rsidRPr="005636E2" w:rsidRDefault="00886B82" w:rsidP="009D04C7">
            <w:pPr>
              <w:spacing w:before="60" w:after="60"/>
              <w:jc w:val="left"/>
              <w:rPr>
                <w:rFonts w:cs="Arial"/>
                <w:b/>
                <w:sz w:val="16"/>
                <w:szCs w:val="16"/>
              </w:rPr>
            </w:pPr>
            <w:r w:rsidRPr="005636E2">
              <w:rPr>
                <w:rFonts w:cs="Arial"/>
                <w:b/>
                <w:sz w:val="16"/>
                <w:szCs w:val="16"/>
              </w:rPr>
              <w:t>NETO prihodki</w:t>
            </w:r>
          </w:p>
        </w:tc>
        <w:tc>
          <w:tcPr>
            <w:tcW w:w="1134" w:type="dxa"/>
            <w:tcBorders>
              <w:top w:val="single" w:sz="4" w:space="0" w:color="auto"/>
              <w:left w:val="single" w:sz="4" w:space="0" w:color="auto"/>
              <w:right w:val="single" w:sz="8" w:space="0" w:color="auto"/>
            </w:tcBorders>
            <w:shd w:val="clear" w:color="auto" w:fill="CCCCCC"/>
            <w:noWrap/>
          </w:tcPr>
          <w:p w:rsidR="00886B82" w:rsidRPr="005636E2" w:rsidRDefault="00886B82" w:rsidP="009D04C7">
            <w:pPr>
              <w:spacing w:before="60" w:after="60"/>
              <w:jc w:val="left"/>
              <w:rPr>
                <w:rFonts w:cs="Arial"/>
                <w:b/>
                <w:sz w:val="16"/>
                <w:szCs w:val="16"/>
              </w:rPr>
            </w:pPr>
            <w:r w:rsidRPr="005636E2">
              <w:rPr>
                <w:rFonts w:cs="Arial"/>
                <w:b/>
                <w:sz w:val="16"/>
                <w:szCs w:val="16"/>
              </w:rPr>
              <w:t>NETO denarni tok</w:t>
            </w:r>
          </w:p>
        </w:tc>
      </w:tr>
      <w:tr w:rsidR="00886B82" w:rsidRPr="005636E2" w:rsidTr="00510C5B">
        <w:trPr>
          <w:cantSplit/>
          <w:trHeight w:val="229"/>
        </w:trPr>
        <w:tc>
          <w:tcPr>
            <w:tcW w:w="709" w:type="dxa"/>
            <w:vMerge/>
            <w:tcBorders>
              <w:left w:val="single" w:sz="8" w:space="0" w:color="auto"/>
              <w:bottom w:val="double" w:sz="4" w:space="0" w:color="auto"/>
              <w:right w:val="single" w:sz="8" w:space="0" w:color="auto"/>
            </w:tcBorders>
            <w:shd w:val="clear" w:color="auto" w:fill="CCCCCC"/>
            <w:noWrap/>
          </w:tcPr>
          <w:p w:rsidR="00886B82" w:rsidRPr="005636E2" w:rsidRDefault="00886B82" w:rsidP="009D04C7">
            <w:pPr>
              <w:spacing w:before="60" w:after="60"/>
              <w:jc w:val="left"/>
              <w:rPr>
                <w:rFonts w:cs="Arial"/>
                <w:b/>
                <w:sz w:val="16"/>
                <w:szCs w:val="16"/>
              </w:rPr>
            </w:pPr>
          </w:p>
        </w:tc>
        <w:tc>
          <w:tcPr>
            <w:tcW w:w="473" w:type="dxa"/>
            <w:vMerge/>
            <w:tcBorders>
              <w:left w:val="single" w:sz="8" w:space="0" w:color="auto"/>
              <w:bottom w:val="double" w:sz="4" w:space="0" w:color="auto"/>
              <w:right w:val="single" w:sz="4" w:space="0" w:color="auto"/>
            </w:tcBorders>
            <w:shd w:val="clear" w:color="auto" w:fill="CCCCCC"/>
            <w:textDirection w:val="btLr"/>
          </w:tcPr>
          <w:p w:rsidR="00886B82" w:rsidRPr="005636E2" w:rsidRDefault="00886B82" w:rsidP="009D04C7">
            <w:pPr>
              <w:spacing w:before="60" w:after="60"/>
              <w:ind w:left="113" w:right="113"/>
              <w:jc w:val="left"/>
              <w:rPr>
                <w:rFonts w:cs="Arial"/>
                <w:b/>
                <w:sz w:val="16"/>
                <w:szCs w:val="16"/>
              </w:rPr>
            </w:pPr>
          </w:p>
        </w:tc>
        <w:tc>
          <w:tcPr>
            <w:tcW w:w="1144" w:type="dxa"/>
            <w:tcBorders>
              <w:top w:val="single" w:sz="4" w:space="0" w:color="auto"/>
              <w:left w:val="single" w:sz="4" w:space="0" w:color="auto"/>
              <w:bottom w:val="double" w:sz="4" w:space="0" w:color="auto"/>
              <w:right w:val="sing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A</w:t>
            </w:r>
          </w:p>
        </w:tc>
        <w:tc>
          <w:tcPr>
            <w:tcW w:w="974" w:type="dxa"/>
            <w:tcBorders>
              <w:top w:val="single" w:sz="4" w:space="0" w:color="auto"/>
              <w:left w:val="single" w:sz="4" w:space="0" w:color="auto"/>
              <w:bottom w:val="double" w:sz="4" w:space="0" w:color="auto"/>
              <w:right w:val="sing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B</w:t>
            </w:r>
          </w:p>
        </w:tc>
        <w:tc>
          <w:tcPr>
            <w:tcW w:w="869" w:type="dxa"/>
            <w:tcBorders>
              <w:top w:val="single" w:sz="4" w:space="0" w:color="auto"/>
              <w:left w:val="single" w:sz="4" w:space="0" w:color="auto"/>
              <w:bottom w:val="double" w:sz="4" w:space="0" w:color="auto"/>
              <w:right w:val="sing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C</w:t>
            </w:r>
          </w:p>
        </w:tc>
        <w:tc>
          <w:tcPr>
            <w:tcW w:w="974" w:type="dxa"/>
            <w:tcBorders>
              <w:top w:val="single" w:sz="4" w:space="0" w:color="auto"/>
              <w:left w:val="single" w:sz="4" w:space="0" w:color="auto"/>
              <w:bottom w:val="double" w:sz="4" w:space="0" w:color="auto"/>
              <w:right w:val="sing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D</w:t>
            </w:r>
          </w:p>
        </w:tc>
        <w:tc>
          <w:tcPr>
            <w:tcW w:w="1152" w:type="dxa"/>
            <w:tcBorders>
              <w:top w:val="single" w:sz="4" w:space="0" w:color="auto"/>
              <w:left w:val="single" w:sz="4" w:space="0" w:color="auto"/>
              <w:bottom w:val="double" w:sz="4" w:space="0" w:color="auto"/>
              <w:right w:val="sing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C+D-B</w:t>
            </w:r>
          </w:p>
        </w:tc>
        <w:tc>
          <w:tcPr>
            <w:tcW w:w="1399" w:type="dxa"/>
            <w:tcBorders>
              <w:top w:val="single" w:sz="4" w:space="0" w:color="auto"/>
              <w:left w:val="single" w:sz="4" w:space="0" w:color="auto"/>
              <w:bottom w:val="double" w:sz="4" w:space="0" w:color="auto"/>
              <w:right w:val="double" w:sz="4" w:space="0" w:color="auto"/>
            </w:tcBorders>
            <w:shd w:val="clear" w:color="auto" w:fill="CCCCCC"/>
          </w:tcPr>
          <w:p w:rsidR="00886B82" w:rsidRPr="005636E2" w:rsidRDefault="00886B82" w:rsidP="009D04C7">
            <w:pPr>
              <w:spacing w:before="60" w:after="60"/>
              <w:jc w:val="center"/>
              <w:rPr>
                <w:rFonts w:cs="Arial"/>
                <w:b/>
                <w:sz w:val="16"/>
                <w:szCs w:val="16"/>
              </w:rPr>
            </w:pPr>
            <w:r w:rsidRPr="005636E2">
              <w:rPr>
                <w:rFonts w:cs="Arial"/>
                <w:b/>
                <w:sz w:val="16"/>
                <w:szCs w:val="16"/>
              </w:rPr>
              <w:t>(C+D-B)-A</w:t>
            </w:r>
          </w:p>
        </w:tc>
        <w:tc>
          <w:tcPr>
            <w:tcW w:w="1153" w:type="dxa"/>
            <w:tcBorders>
              <w:top w:val="single" w:sz="4" w:space="0" w:color="auto"/>
              <w:left w:val="double" w:sz="4" w:space="0" w:color="auto"/>
              <w:bottom w:val="double" w:sz="4" w:space="0" w:color="auto"/>
              <w:right w:val="single" w:sz="4" w:space="0" w:color="auto"/>
            </w:tcBorders>
            <w:shd w:val="clear" w:color="auto" w:fill="CCCCCC"/>
          </w:tcPr>
          <w:p w:rsidR="00886B82" w:rsidRPr="005636E2" w:rsidRDefault="00886B82" w:rsidP="009D04C7">
            <w:pPr>
              <w:spacing w:before="60" w:after="60"/>
              <w:ind w:right="-18"/>
              <w:jc w:val="center"/>
              <w:rPr>
                <w:rFonts w:cs="Arial"/>
                <w:b/>
                <w:sz w:val="16"/>
                <w:szCs w:val="16"/>
              </w:rPr>
            </w:pPr>
            <w:r w:rsidRPr="005636E2">
              <w:rPr>
                <w:rFonts w:cs="Arial"/>
                <w:b/>
                <w:sz w:val="16"/>
                <w:szCs w:val="16"/>
              </w:rPr>
              <w:t>A</w:t>
            </w:r>
          </w:p>
        </w:tc>
        <w:tc>
          <w:tcPr>
            <w:tcW w:w="974" w:type="dxa"/>
            <w:tcBorders>
              <w:top w:val="single" w:sz="4" w:space="0" w:color="auto"/>
              <w:left w:val="single" w:sz="4" w:space="0" w:color="auto"/>
              <w:bottom w:val="double" w:sz="4" w:space="0" w:color="auto"/>
              <w:right w:val="single" w:sz="4" w:space="0" w:color="auto"/>
            </w:tcBorders>
            <w:shd w:val="clear" w:color="auto" w:fill="CCCCCC"/>
            <w:noWrap/>
          </w:tcPr>
          <w:p w:rsidR="00886B82" w:rsidRPr="005636E2" w:rsidRDefault="00886B82" w:rsidP="009D04C7">
            <w:pPr>
              <w:spacing w:before="60" w:after="60"/>
              <w:jc w:val="center"/>
              <w:rPr>
                <w:rFonts w:cs="Arial"/>
                <w:b/>
                <w:sz w:val="16"/>
                <w:szCs w:val="16"/>
              </w:rPr>
            </w:pPr>
            <w:r w:rsidRPr="005636E2">
              <w:rPr>
                <w:rFonts w:cs="Arial"/>
                <w:b/>
                <w:sz w:val="16"/>
                <w:szCs w:val="16"/>
              </w:rPr>
              <w:t>C+D-B</w:t>
            </w:r>
          </w:p>
        </w:tc>
        <w:tc>
          <w:tcPr>
            <w:tcW w:w="1134" w:type="dxa"/>
            <w:tcBorders>
              <w:top w:val="single" w:sz="4" w:space="0" w:color="auto"/>
              <w:left w:val="single" w:sz="4" w:space="0" w:color="auto"/>
              <w:bottom w:val="double" w:sz="4" w:space="0" w:color="auto"/>
              <w:right w:val="single" w:sz="8" w:space="0" w:color="auto"/>
            </w:tcBorders>
            <w:shd w:val="clear" w:color="auto" w:fill="CCCCCC"/>
            <w:noWrap/>
          </w:tcPr>
          <w:p w:rsidR="00886B82" w:rsidRPr="005636E2" w:rsidRDefault="00886B82" w:rsidP="009D04C7">
            <w:pPr>
              <w:spacing w:before="60" w:after="60"/>
              <w:jc w:val="center"/>
              <w:rPr>
                <w:rFonts w:cs="Arial"/>
                <w:b/>
                <w:sz w:val="16"/>
                <w:szCs w:val="16"/>
              </w:rPr>
            </w:pPr>
            <w:r w:rsidRPr="005636E2">
              <w:rPr>
                <w:rFonts w:cs="Arial"/>
                <w:b/>
                <w:sz w:val="16"/>
                <w:szCs w:val="16"/>
              </w:rPr>
              <w:t>(C+D-B)-A</w:t>
            </w:r>
          </w:p>
        </w:tc>
      </w:tr>
      <w:tr w:rsidR="009A1B02" w:rsidRPr="005636E2" w:rsidTr="009A1B02">
        <w:trPr>
          <w:trHeight w:val="194"/>
        </w:trPr>
        <w:tc>
          <w:tcPr>
            <w:tcW w:w="709" w:type="dxa"/>
            <w:tcBorders>
              <w:top w:val="double" w:sz="4" w:space="0" w:color="auto"/>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2016</w:t>
            </w:r>
          </w:p>
        </w:tc>
        <w:tc>
          <w:tcPr>
            <w:tcW w:w="473" w:type="dxa"/>
            <w:tcBorders>
              <w:top w:val="double" w:sz="4" w:space="0" w:color="auto"/>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1144" w:type="dxa"/>
            <w:tcBorders>
              <w:top w:val="double" w:sz="4" w:space="0" w:color="auto"/>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382.299</w:t>
            </w:r>
          </w:p>
        </w:tc>
        <w:tc>
          <w:tcPr>
            <w:tcW w:w="974" w:type="dxa"/>
            <w:tcBorders>
              <w:top w:val="double" w:sz="4" w:space="0" w:color="auto"/>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869" w:type="dxa"/>
            <w:tcBorders>
              <w:top w:val="double" w:sz="4" w:space="0" w:color="auto"/>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double" w:sz="4" w:space="0" w:color="auto"/>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double" w:sz="4" w:space="0" w:color="auto"/>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1399" w:type="dxa"/>
            <w:tcBorders>
              <w:top w:val="double" w:sz="4" w:space="0" w:color="auto"/>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-382.299</w:t>
            </w:r>
          </w:p>
        </w:tc>
        <w:tc>
          <w:tcPr>
            <w:tcW w:w="1153" w:type="dxa"/>
            <w:tcBorders>
              <w:top w:val="double" w:sz="4" w:space="0" w:color="auto"/>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382.299</w:t>
            </w:r>
          </w:p>
        </w:tc>
        <w:tc>
          <w:tcPr>
            <w:tcW w:w="974" w:type="dxa"/>
            <w:tcBorders>
              <w:top w:val="double" w:sz="4" w:space="0" w:color="auto"/>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0</w:t>
            </w:r>
          </w:p>
        </w:tc>
        <w:tc>
          <w:tcPr>
            <w:tcW w:w="1134" w:type="dxa"/>
            <w:tcBorders>
              <w:top w:val="double" w:sz="4" w:space="0" w:color="auto"/>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-382.299</w:t>
            </w:r>
          </w:p>
        </w:tc>
      </w:tr>
      <w:tr w:rsidR="009A1B02" w:rsidRPr="005636E2" w:rsidTr="009A1B02">
        <w:trPr>
          <w:trHeight w:val="186"/>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2017</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478.972</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1.808</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28.000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26.192</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-452.780</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447.637</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24.479</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-423.159</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2018</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7.235</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10.080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2.845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2.845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2.485</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2.485</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2019</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7.336</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10.221</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2.885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2.885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2.355</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2.355</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2020</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4</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7.439</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10.364</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2.925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2.925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2.232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2.232</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2021</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5</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7.543</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10.509</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2.966</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2.966</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2.115</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2.115</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2022</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6</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7.649</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10.656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3.008</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3.008</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2.004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2.004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2023</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7.756</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10.806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3.050</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3.050</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1.899</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1.899</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2024</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7.864</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10.957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3.093</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3.093</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1.800</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1.800</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2025</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7.975</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11.110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3.136</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3.136</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1.706</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1.706</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2026</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8.086</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11.266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3.180</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3.180</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1.616</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1.616</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2027</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8.199</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11.424</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3.224</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3.224</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1.532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1.532</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2028</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8.314</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11.584</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3.269</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3.269</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1.452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1.452</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2029</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8.431</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11.746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3.315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3.315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1.376</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1.376</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2030</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14</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8.549</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11.910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3.362</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3.362</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1.304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1.304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2031</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15</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8.668</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12.077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3.409</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3.409</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1.235</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1.235</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2032</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16</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8.790</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12.246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3.456</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3.456</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1.171</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1.171</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2033</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17</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8.913</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12.417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3.505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3.505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1.110</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1.110</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2034</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18</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9.037</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12.591</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3.554</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3.554</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1.051</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1.051</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2035</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19</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9.164</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12.767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3.604</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3.604</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996</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996</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2036</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20</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9.292</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12.946</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3.654</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3.654</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944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944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2037</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21</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9.422</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13.127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3.705</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3.705</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895</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895</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2038</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22</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9.554</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13.311</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3.757</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3.757</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848</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848</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2039</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23</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9.688</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13.498</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3.810</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3.810</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804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804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2040</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24</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9.824</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13.687</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3.863</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3.863</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762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762</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2041</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25</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9.961</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13.878</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3.917</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3.917</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722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722</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2042</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26</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10.101</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14.073</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3.972</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3.972</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684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684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2043</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27</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10.242</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14.270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4.027</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4.027</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648</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648</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2044</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28</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10.385</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14.469</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4.084</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4.084</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614</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614</w:t>
            </w:r>
          </w:p>
        </w:tc>
      </w:tr>
      <w:tr w:rsidR="009A1B02" w:rsidRPr="005636E2" w:rsidTr="009A1B02">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2045</w:t>
            </w:r>
          </w:p>
        </w:tc>
        <w:tc>
          <w:tcPr>
            <w:tcW w:w="473" w:type="dxa"/>
            <w:tcBorders>
              <w:top w:val="nil"/>
              <w:left w:val="single" w:sz="8"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29</w:t>
            </w:r>
          </w:p>
        </w:tc>
        <w:tc>
          <w:tcPr>
            <w:tcW w:w="114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10.531</w:t>
            </w:r>
          </w:p>
        </w:tc>
        <w:tc>
          <w:tcPr>
            <w:tcW w:w="869"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14.672</w:t>
            </w:r>
          </w:p>
        </w:tc>
        <w:tc>
          <w:tcPr>
            <w:tcW w:w="974"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 </w:t>
            </w:r>
          </w:p>
        </w:tc>
        <w:tc>
          <w:tcPr>
            <w:tcW w:w="1152" w:type="dxa"/>
            <w:tcBorders>
              <w:top w:val="nil"/>
              <w:left w:val="sing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4.141</w:t>
            </w:r>
          </w:p>
        </w:tc>
        <w:tc>
          <w:tcPr>
            <w:tcW w:w="1399" w:type="dxa"/>
            <w:tcBorders>
              <w:top w:val="nil"/>
              <w:left w:val="single" w:sz="4" w:space="0" w:color="auto"/>
              <w:bottom w:val="single" w:sz="4" w:space="0" w:color="auto"/>
              <w:right w:val="double" w:sz="4" w:space="0" w:color="auto"/>
            </w:tcBorders>
            <w:vAlign w:val="bottom"/>
          </w:tcPr>
          <w:p w:rsidR="009A1B02" w:rsidRDefault="009A1B02">
            <w:pPr>
              <w:jc w:val="right"/>
              <w:rPr>
                <w:rFonts w:cs="Arial"/>
                <w:szCs w:val="20"/>
              </w:rPr>
            </w:pPr>
            <w:r>
              <w:rPr>
                <w:rFonts w:cs="Arial"/>
                <w:szCs w:val="20"/>
              </w:rPr>
              <w:t>4.141</w:t>
            </w:r>
          </w:p>
        </w:tc>
        <w:tc>
          <w:tcPr>
            <w:tcW w:w="1153" w:type="dxa"/>
            <w:tcBorders>
              <w:top w:val="nil"/>
              <w:left w:val="double" w:sz="4" w:space="0" w:color="auto"/>
              <w:bottom w:val="single" w:sz="4"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4"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582</w:t>
            </w:r>
          </w:p>
        </w:tc>
        <w:tc>
          <w:tcPr>
            <w:tcW w:w="1134" w:type="dxa"/>
            <w:tcBorders>
              <w:top w:val="nil"/>
              <w:left w:val="single" w:sz="4" w:space="0" w:color="auto"/>
              <w:bottom w:val="single" w:sz="4"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582</w:t>
            </w:r>
          </w:p>
        </w:tc>
      </w:tr>
      <w:tr w:rsidR="009A1B02" w:rsidRPr="005636E2" w:rsidTr="009A1B02">
        <w:trPr>
          <w:trHeight w:val="255"/>
        </w:trPr>
        <w:tc>
          <w:tcPr>
            <w:tcW w:w="709" w:type="dxa"/>
            <w:tcBorders>
              <w:top w:val="nil"/>
              <w:left w:val="single" w:sz="8" w:space="0" w:color="auto"/>
              <w:bottom w:val="single" w:sz="8"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2046</w:t>
            </w:r>
          </w:p>
        </w:tc>
        <w:tc>
          <w:tcPr>
            <w:tcW w:w="473" w:type="dxa"/>
            <w:tcBorders>
              <w:top w:val="nil"/>
              <w:left w:val="single" w:sz="8" w:space="0" w:color="auto"/>
              <w:bottom w:val="single" w:sz="8" w:space="0" w:color="auto"/>
              <w:right w:val="single" w:sz="4" w:space="0" w:color="auto"/>
            </w:tcBorders>
            <w:vAlign w:val="bottom"/>
          </w:tcPr>
          <w:p w:rsidR="009A1B02" w:rsidRDefault="009A1B02">
            <w:pPr>
              <w:jc w:val="right"/>
              <w:rPr>
                <w:rFonts w:cs="Arial"/>
                <w:szCs w:val="20"/>
              </w:rPr>
            </w:pPr>
            <w:r>
              <w:rPr>
                <w:rFonts w:cs="Arial"/>
                <w:szCs w:val="20"/>
              </w:rPr>
              <w:t>30</w:t>
            </w:r>
          </w:p>
        </w:tc>
        <w:tc>
          <w:tcPr>
            <w:tcW w:w="1144" w:type="dxa"/>
            <w:tcBorders>
              <w:top w:val="nil"/>
              <w:left w:val="single" w:sz="4" w:space="0" w:color="auto"/>
              <w:bottom w:val="single" w:sz="8" w:space="0" w:color="auto"/>
              <w:right w:val="single" w:sz="4" w:space="0" w:color="auto"/>
            </w:tcBorders>
            <w:vAlign w:val="bottom"/>
          </w:tcPr>
          <w:p w:rsidR="009A1B02" w:rsidRDefault="009A1B02">
            <w:pPr>
              <w:jc w:val="right"/>
              <w:rPr>
                <w:rFonts w:cs="Arial"/>
                <w:sz w:val="18"/>
                <w:szCs w:val="18"/>
              </w:rPr>
            </w:pPr>
            <w:r>
              <w:rPr>
                <w:rFonts w:cs="Arial"/>
                <w:sz w:val="18"/>
                <w:szCs w:val="18"/>
              </w:rPr>
              <w:t>0</w:t>
            </w:r>
          </w:p>
        </w:tc>
        <w:tc>
          <w:tcPr>
            <w:tcW w:w="974" w:type="dxa"/>
            <w:tcBorders>
              <w:top w:val="nil"/>
              <w:left w:val="single" w:sz="4" w:space="0" w:color="auto"/>
              <w:bottom w:val="single" w:sz="8" w:space="0" w:color="auto"/>
              <w:right w:val="single" w:sz="4" w:space="0" w:color="auto"/>
            </w:tcBorders>
            <w:vAlign w:val="bottom"/>
          </w:tcPr>
          <w:p w:rsidR="009A1B02" w:rsidRDefault="009A1B02">
            <w:pPr>
              <w:jc w:val="right"/>
              <w:rPr>
                <w:rFonts w:cs="Arial"/>
                <w:szCs w:val="20"/>
              </w:rPr>
            </w:pPr>
            <w:r>
              <w:rPr>
                <w:rFonts w:cs="Arial"/>
                <w:szCs w:val="20"/>
              </w:rPr>
              <w:t>10.678</w:t>
            </w:r>
          </w:p>
        </w:tc>
        <w:tc>
          <w:tcPr>
            <w:tcW w:w="869" w:type="dxa"/>
            <w:tcBorders>
              <w:top w:val="nil"/>
              <w:left w:val="single" w:sz="4" w:space="0" w:color="auto"/>
              <w:bottom w:val="single" w:sz="8" w:space="0" w:color="auto"/>
              <w:right w:val="single" w:sz="4" w:space="0" w:color="auto"/>
            </w:tcBorders>
            <w:vAlign w:val="bottom"/>
          </w:tcPr>
          <w:p w:rsidR="009A1B02" w:rsidRDefault="009A1B02">
            <w:pPr>
              <w:jc w:val="right"/>
              <w:rPr>
                <w:rFonts w:cs="Arial"/>
                <w:szCs w:val="20"/>
              </w:rPr>
            </w:pPr>
            <w:r>
              <w:rPr>
                <w:rFonts w:cs="Arial"/>
                <w:szCs w:val="20"/>
              </w:rPr>
              <w:t>14.877</w:t>
            </w:r>
          </w:p>
        </w:tc>
        <w:tc>
          <w:tcPr>
            <w:tcW w:w="974" w:type="dxa"/>
            <w:tcBorders>
              <w:top w:val="nil"/>
              <w:left w:val="single" w:sz="4" w:space="0" w:color="auto"/>
              <w:bottom w:val="single" w:sz="8" w:space="0" w:color="auto"/>
              <w:right w:val="single" w:sz="4" w:space="0" w:color="auto"/>
            </w:tcBorders>
            <w:vAlign w:val="bottom"/>
          </w:tcPr>
          <w:p w:rsidR="009A1B02" w:rsidRDefault="00CA0428">
            <w:pPr>
              <w:jc w:val="right"/>
              <w:rPr>
                <w:rFonts w:cs="Arial"/>
                <w:szCs w:val="20"/>
              </w:rPr>
            </w:pPr>
            <w:r>
              <w:rPr>
                <w:rFonts w:cs="Arial"/>
                <w:szCs w:val="20"/>
              </w:rPr>
              <w:t>37.035</w:t>
            </w:r>
          </w:p>
        </w:tc>
        <w:tc>
          <w:tcPr>
            <w:tcW w:w="1152" w:type="dxa"/>
            <w:tcBorders>
              <w:top w:val="nil"/>
              <w:left w:val="single" w:sz="4" w:space="0" w:color="auto"/>
              <w:bottom w:val="single" w:sz="8" w:space="0" w:color="auto"/>
              <w:right w:val="single" w:sz="4" w:space="0" w:color="auto"/>
            </w:tcBorders>
            <w:vAlign w:val="bottom"/>
          </w:tcPr>
          <w:p w:rsidR="009A1B02" w:rsidRDefault="009A1B02">
            <w:pPr>
              <w:jc w:val="right"/>
              <w:rPr>
                <w:rFonts w:cs="Arial"/>
                <w:szCs w:val="20"/>
              </w:rPr>
            </w:pPr>
            <w:r>
              <w:rPr>
                <w:rFonts w:cs="Arial"/>
                <w:szCs w:val="20"/>
              </w:rPr>
              <w:t>116.164</w:t>
            </w:r>
          </w:p>
        </w:tc>
        <w:tc>
          <w:tcPr>
            <w:tcW w:w="1399" w:type="dxa"/>
            <w:tcBorders>
              <w:top w:val="nil"/>
              <w:left w:val="single" w:sz="4" w:space="0" w:color="auto"/>
              <w:bottom w:val="single" w:sz="8" w:space="0" w:color="auto"/>
              <w:right w:val="double" w:sz="4" w:space="0" w:color="auto"/>
            </w:tcBorders>
            <w:vAlign w:val="bottom"/>
          </w:tcPr>
          <w:p w:rsidR="009A1B02" w:rsidRDefault="009A1B02">
            <w:pPr>
              <w:jc w:val="right"/>
              <w:rPr>
                <w:rFonts w:cs="Arial"/>
                <w:szCs w:val="20"/>
              </w:rPr>
            </w:pPr>
            <w:r>
              <w:rPr>
                <w:rFonts w:cs="Arial"/>
                <w:szCs w:val="20"/>
              </w:rPr>
              <w:t>116.164</w:t>
            </w:r>
          </w:p>
        </w:tc>
        <w:tc>
          <w:tcPr>
            <w:tcW w:w="1153" w:type="dxa"/>
            <w:tcBorders>
              <w:top w:val="nil"/>
              <w:left w:val="double" w:sz="4" w:space="0" w:color="auto"/>
              <w:bottom w:val="single" w:sz="8" w:space="0" w:color="auto"/>
              <w:right w:val="single" w:sz="4" w:space="0" w:color="auto"/>
            </w:tcBorders>
            <w:vAlign w:val="bottom"/>
          </w:tcPr>
          <w:p w:rsidR="009A1B02" w:rsidRDefault="009A1B02">
            <w:pPr>
              <w:jc w:val="right"/>
              <w:rPr>
                <w:rFonts w:cs="Arial"/>
                <w:szCs w:val="20"/>
              </w:rPr>
            </w:pPr>
            <w:r>
              <w:rPr>
                <w:rFonts w:cs="Arial"/>
                <w:szCs w:val="20"/>
              </w:rPr>
              <w:t>0</w:t>
            </w:r>
          </w:p>
        </w:tc>
        <w:tc>
          <w:tcPr>
            <w:tcW w:w="974" w:type="dxa"/>
            <w:tcBorders>
              <w:top w:val="nil"/>
              <w:left w:val="single" w:sz="4" w:space="0" w:color="auto"/>
              <w:bottom w:val="single" w:sz="8" w:space="0" w:color="auto"/>
              <w:right w:val="single" w:sz="4" w:space="0" w:color="auto"/>
            </w:tcBorders>
            <w:shd w:val="clear" w:color="auto" w:fill="auto"/>
            <w:noWrap/>
            <w:vAlign w:val="bottom"/>
          </w:tcPr>
          <w:p w:rsidR="009A1B02" w:rsidRDefault="009A1B02">
            <w:pPr>
              <w:jc w:val="right"/>
              <w:rPr>
                <w:rFonts w:cs="Arial"/>
                <w:szCs w:val="20"/>
              </w:rPr>
            </w:pPr>
            <w:r>
              <w:rPr>
                <w:rFonts w:cs="Arial"/>
                <w:szCs w:val="20"/>
              </w:rPr>
              <w:t>15.260</w:t>
            </w:r>
          </w:p>
        </w:tc>
        <w:tc>
          <w:tcPr>
            <w:tcW w:w="1134" w:type="dxa"/>
            <w:tcBorders>
              <w:top w:val="nil"/>
              <w:left w:val="single" w:sz="4" w:space="0" w:color="auto"/>
              <w:bottom w:val="single" w:sz="8" w:space="0" w:color="auto"/>
              <w:right w:val="single" w:sz="8" w:space="0" w:color="auto"/>
            </w:tcBorders>
            <w:shd w:val="clear" w:color="auto" w:fill="auto"/>
            <w:noWrap/>
            <w:vAlign w:val="bottom"/>
          </w:tcPr>
          <w:p w:rsidR="009A1B02" w:rsidRDefault="009A1B02">
            <w:pPr>
              <w:jc w:val="right"/>
              <w:rPr>
                <w:rFonts w:cs="Arial"/>
                <w:szCs w:val="20"/>
              </w:rPr>
            </w:pPr>
            <w:r>
              <w:rPr>
                <w:rFonts w:cs="Arial"/>
                <w:szCs w:val="20"/>
              </w:rPr>
              <w:t>15.260</w:t>
            </w:r>
          </w:p>
        </w:tc>
      </w:tr>
      <w:tr w:rsidR="009A1B02" w:rsidRPr="005636E2" w:rsidTr="009A1B02">
        <w:trPr>
          <w:trHeight w:val="255"/>
        </w:trPr>
        <w:tc>
          <w:tcPr>
            <w:tcW w:w="1182" w:type="dxa"/>
            <w:gridSpan w:val="2"/>
            <w:tcBorders>
              <w:top w:val="single" w:sz="8" w:space="0" w:color="auto"/>
              <w:left w:val="single" w:sz="8" w:space="0" w:color="auto"/>
              <w:bottom w:val="single" w:sz="4" w:space="0" w:color="auto"/>
              <w:right w:val="single" w:sz="4" w:space="0" w:color="auto"/>
            </w:tcBorders>
            <w:shd w:val="clear" w:color="auto" w:fill="FFCC66"/>
            <w:noWrap/>
            <w:vAlign w:val="center"/>
          </w:tcPr>
          <w:p w:rsidR="009A1B02" w:rsidRPr="005636E2" w:rsidRDefault="009A1B02" w:rsidP="001406AA">
            <w:pPr>
              <w:spacing w:before="60" w:after="60"/>
              <w:jc w:val="center"/>
              <w:rPr>
                <w:rFonts w:cs="Arial"/>
                <w:b/>
                <w:sz w:val="18"/>
                <w:szCs w:val="18"/>
              </w:rPr>
            </w:pPr>
            <w:r w:rsidRPr="005636E2">
              <w:rPr>
                <w:rFonts w:cs="Arial"/>
                <w:b/>
                <w:sz w:val="18"/>
                <w:szCs w:val="18"/>
              </w:rPr>
              <w:t>Skupaj</w:t>
            </w:r>
          </w:p>
        </w:tc>
        <w:tc>
          <w:tcPr>
            <w:tcW w:w="1144" w:type="dxa"/>
            <w:tcBorders>
              <w:top w:val="single" w:sz="8" w:space="0" w:color="auto"/>
              <w:left w:val="single" w:sz="4" w:space="0" w:color="auto"/>
              <w:bottom w:val="single" w:sz="4" w:space="0" w:color="auto"/>
              <w:right w:val="single" w:sz="4" w:space="0" w:color="auto"/>
            </w:tcBorders>
            <w:shd w:val="clear" w:color="auto" w:fill="FFCC66"/>
            <w:vAlign w:val="bottom"/>
          </w:tcPr>
          <w:p w:rsidR="009A1B02" w:rsidRDefault="009A1B02">
            <w:pPr>
              <w:jc w:val="right"/>
              <w:rPr>
                <w:rFonts w:cs="Arial"/>
                <w:b/>
                <w:bCs/>
                <w:szCs w:val="20"/>
              </w:rPr>
            </w:pPr>
            <w:r>
              <w:rPr>
                <w:rFonts w:cs="Arial"/>
                <w:b/>
                <w:bCs/>
                <w:szCs w:val="20"/>
              </w:rPr>
              <w:t>861.271</w:t>
            </w:r>
          </w:p>
        </w:tc>
        <w:tc>
          <w:tcPr>
            <w:tcW w:w="974" w:type="dxa"/>
            <w:tcBorders>
              <w:top w:val="single" w:sz="8" w:space="0" w:color="auto"/>
              <w:left w:val="single" w:sz="4" w:space="0" w:color="auto"/>
              <w:bottom w:val="single" w:sz="4" w:space="0" w:color="auto"/>
              <w:right w:val="single" w:sz="4" w:space="0" w:color="auto"/>
            </w:tcBorders>
            <w:shd w:val="clear" w:color="auto" w:fill="FFCC66"/>
            <w:vAlign w:val="bottom"/>
          </w:tcPr>
          <w:p w:rsidR="009A1B02" w:rsidRDefault="009A1B02">
            <w:pPr>
              <w:jc w:val="right"/>
              <w:rPr>
                <w:rFonts w:cs="Arial"/>
                <w:b/>
                <w:bCs/>
                <w:szCs w:val="20"/>
              </w:rPr>
            </w:pPr>
            <w:r>
              <w:rPr>
                <w:rFonts w:cs="Arial"/>
                <w:b/>
                <w:bCs/>
                <w:szCs w:val="20"/>
              </w:rPr>
              <w:t>258.435</w:t>
            </w:r>
          </w:p>
        </w:tc>
        <w:tc>
          <w:tcPr>
            <w:tcW w:w="869" w:type="dxa"/>
            <w:tcBorders>
              <w:top w:val="single" w:sz="8" w:space="0" w:color="auto"/>
              <w:left w:val="single" w:sz="4" w:space="0" w:color="auto"/>
              <w:bottom w:val="single" w:sz="4" w:space="0" w:color="auto"/>
              <w:right w:val="single" w:sz="4" w:space="0" w:color="auto"/>
            </w:tcBorders>
            <w:shd w:val="clear" w:color="auto" w:fill="FFCC66"/>
            <w:vAlign w:val="bottom"/>
          </w:tcPr>
          <w:p w:rsidR="009A1B02" w:rsidRDefault="009A1B02">
            <w:pPr>
              <w:jc w:val="right"/>
              <w:rPr>
                <w:rFonts w:cs="Arial"/>
                <w:b/>
                <w:bCs/>
                <w:szCs w:val="20"/>
              </w:rPr>
            </w:pPr>
            <w:r>
              <w:rPr>
                <w:rFonts w:cs="Arial"/>
                <w:b/>
                <w:bCs/>
                <w:szCs w:val="20"/>
              </w:rPr>
              <w:t>385.539</w:t>
            </w:r>
          </w:p>
        </w:tc>
        <w:tc>
          <w:tcPr>
            <w:tcW w:w="974" w:type="dxa"/>
            <w:tcBorders>
              <w:top w:val="single" w:sz="8" w:space="0" w:color="auto"/>
              <w:left w:val="single" w:sz="4" w:space="0" w:color="auto"/>
              <w:bottom w:val="single" w:sz="4" w:space="0" w:color="auto"/>
              <w:right w:val="single" w:sz="4" w:space="0" w:color="auto"/>
            </w:tcBorders>
            <w:shd w:val="clear" w:color="auto" w:fill="FFCC66"/>
            <w:vAlign w:val="bottom"/>
          </w:tcPr>
          <w:p w:rsidR="009A1B02" w:rsidRDefault="00CA0428">
            <w:pPr>
              <w:jc w:val="right"/>
              <w:rPr>
                <w:rFonts w:cs="Arial"/>
                <w:b/>
                <w:bCs/>
                <w:szCs w:val="20"/>
              </w:rPr>
            </w:pPr>
            <w:r>
              <w:rPr>
                <w:rFonts w:cs="Arial"/>
                <w:b/>
                <w:bCs/>
                <w:szCs w:val="20"/>
              </w:rPr>
              <w:t>37.035</w:t>
            </w:r>
          </w:p>
        </w:tc>
        <w:tc>
          <w:tcPr>
            <w:tcW w:w="1152" w:type="dxa"/>
            <w:tcBorders>
              <w:top w:val="single" w:sz="8" w:space="0" w:color="auto"/>
              <w:left w:val="single" w:sz="4" w:space="0" w:color="auto"/>
              <w:bottom w:val="single" w:sz="4" w:space="0" w:color="auto"/>
              <w:right w:val="single" w:sz="4" w:space="0" w:color="auto"/>
            </w:tcBorders>
            <w:shd w:val="clear" w:color="auto" w:fill="FFCC66"/>
            <w:vAlign w:val="bottom"/>
          </w:tcPr>
          <w:p w:rsidR="009A1B02" w:rsidRDefault="009A1B02">
            <w:pPr>
              <w:jc w:val="right"/>
              <w:rPr>
                <w:rFonts w:cs="Arial"/>
                <w:b/>
                <w:bCs/>
                <w:szCs w:val="20"/>
              </w:rPr>
            </w:pPr>
            <w:r>
              <w:rPr>
                <w:rFonts w:cs="Arial"/>
                <w:b/>
                <w:bCs/>
                <w:szCs w:val="20"/>
              </w:rPr>
              <w:t>239.070</w:t>
            </w:r>
          </w:p>
        </w:tc>
        <w:tc>
          <w:tcPr>
            <w:tcW w:w="1399" w:type="dxa"/>
            <w:tcBorders>
              <w:top w:val="single" w:sz="8" w:space="0" w:color="auto"/>
              <w:left w:val="single" w:sz="4" w:space="0" w:color="auto"/>
              <w:bottom w:val="single" w:sz="4" w:space="0" w:color="auto"/>
              <w:right w:val="double" w:sz="4" w:space="0" w:color="auto"/>
            </w:tcBorders>
            <w:shd w:val="clear" w:color="auto" w:fill="FFCC66"/>
            <w:vAlign w:val="bottom"/>
          </w:tcPr>
          <w:p w:rsidR="009A1B02" w:rsidRDefault="009A1B02">
            <w:pPr>
              <w:jc w:val="right"/>
              <w:rPr>
                <w:rFonts w:cs="Arial"/>
                <w:b/>
                <w:bCs/>
                <w:szCs w:val="20"/>
              </w:rPr>
            </w:pPr>
            <w:r>
              <w:rPr>
                <w:rFonts w:cs="Arial"/>
                <w:b/>
                <w:bCs/>
                <w:szCs w:val="20"/>
              </w:rPr>
              <w:t>-622.201</w:t>
            </w:r>
          </w:p>
        </w:tc>
        <w:tc>
          <w:tcPr>
            <w:tcW w:w="1153" w:type="dxa"/>
            <w:tcBorders>
              <w:top w:val="single" w:sz="8" w:space="0" w:color="auto"/>
              <w:left w:val="double" w:sz="4" w:space="0" w:color="auto"/>
              <w:bottom w:val="single" w:sz="4" w:space="0" w:color="auto"/>
              <w:right w:val="single" w:sz="4" w:space="0" w:color="auto"/>
            </w:tcBorders>
            <w:shd w:val="clear" w:color="auto" w:fill="FFCC66"/>
            <w:vAlign w:val="bottom"/>
          </w:tcPr>
          <w:p w:rsidR="009A1B02" w:rsidRDefault="009A1B02">
            <w:pPr>
              <w:jc w:val="right"/>
              <w:rPr>
                <w:rFonts w:cs="Arial"/>
                <w:b/>
                <w:bCs/>
                <w:szCs w:val="20"/>
              </w:rPr>
            </w:pPr>
            <w:r>
              <w:rPr>
                <w:rFonts w:cs="Arial"/>
                <w:b/>
                <w:bCs/>
                <w:szCs w:val="20"/>
              </w:rPr>
              <w:t>829.937</w:t>
            </w:r>
          </w:p>
        </w:tc>
        <w:tc>
          <w:tcPr>
            <w:tcW w:w="974" w:type="dxa"/>
            <w:tcBorders>
              <w:top w:val="single" w:sz="8" w:space="0" w:color="auto"/>
              <w:left w:val="single" w:sz="4" w:space="0" w:color="auto"/>
              <w:bottom w:val="single" w:sz="4" w:space="0" w:color="auto"/>
              <w:right w:val="single" w:sz="4" w:space="0" w:color="auto"/>
            </w:tcBorders>
            <w:shd w:val="clear" w:color="auto" w:fill="FFCC66"/>
            <w:noWrap/>
            <w:vAlign w:val="bottom"/>
          </w:tcPr>
          <w:p w:rsidR="009A1B02" w:rsidRDefault="009A1B02">
            <w:pPr>
              <w:jc w:val="right"/>
              <w:rPr>
                <w:rFonts w:cs="Arial"/>
                <w:b/>
                <w:bCs/>
                <w:szCs w:val="20"/>
              </w:rPr>
            </w:pPr>
            <w:r>
              <w:rPr>
                <w:rFonts w:cs="Arial"/>
                <w:b/>
                <w:bCs/>
                <w:szCs w:val="20"/>
              </w:rPr>
              <w:t>76.679</w:t>
            </w:r>
          </w:p>
        </w:tc>
        <w:tc>
          <w:tcPr>
            <w:tcW w:w="1134" w:type="dxa"/>
            <w:tcBorders>
              <w:top w:val="single" w:sz="8" w:space="0" w:color="auto"/>
              <w:left w:val="single" w:sz="4" w:space="0" w:color="auto"/>
              <w:bottom w:val="single" w:sz="4" w:space="0" w:color="auto"/>
              <w:right w:val="single" w:sz="8" w:space="0" w:color="auto"/>
            </w:tcBorders>
            <w:shd w:val="clear" w:color="auto" w:fill="FFCC66"/>
            <w:noWrap/>
            <w:vAlign w:val="bottom"/>
          </w:tcPr>
          <w:p w:rsidR="009A1B02" w:rsidRDefault="009A1B02">
            <w:pPr>
              <w:jc w:val="right"/>
              <w:rPr>
                <w:rFonts w:cs="Arial"/>
                <w:b/>
                <w:bCs/>
                <w:szCs w:val="20"/>
              </w:rPr>
            </w:pPr>
            <w:r>
              <w:rPr>
                <w:rFonts w:cs="Arial"/>
                <w:b/>
                <w:bCs/>
                <w:szCs w:val="20"/>
              </w:rPr>
              <w:t>-753.258</w:t>
            </w:r>
          </w:p>
        </w:tc>
      </w:tr>
      <w:tr w:rsidR="00CA0428" w:rsidRPr="005636E2" w:rsidTr="00CA0428">
        <w:trPr>
          <w:trHeight w:val="255"/>
        </w:trPr>
        <w:tc>
          <w:tcPr>
            <w:tcW w:w="1182"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CA0428" w:rsidRPr="005636E2" w:rsidRDefault="00CA0428" w:rsidP="009D04C7">
            <w:pPr>
              <w:spacing w:before="60" w:after="60"/>
              <w:jc w:val="left"/>
              <w:rPr>
                <w:rFonts w:cs="Arial"/>
                <w:sz w:val="18"/>
                <w:szCs w:val="18"/>
              </w:rPr>
            </w:pPr>
            <w:r w:rsidRPr="005636E2">
              <w:rPr>
                <w:rFonts w:cs="Arial"/>
                <w:sz w:val="18"/>
                <w:szCs w:val="18"/>
              </w:rPr>
              <w:t>Skupaj diskontirano</w:t>
            </w:r>
          </w:p>
        </w:tc>
        <w:tc>
          <w:tcPr>
            <w:tcW w:w="1144" w:type="dxa"/>
            <w:tcBorders>
              <w:top w:val="single" w:sz="4" w:space="0" w:color="auto"/>
              <w:left w:val="single" w:sz="4" w:space="0" w:color="auto"/>
              <w:bottom w:val="single" w:sz="8" w:space="0" w:color="auto"/>
              <w:right w:val="single" w:sz="4" w:space="0" w:color="auto"/>
            </w:tcBorders>
            <w:vAlign w:val="center"/>
          </w:tcPr>
          <w:p w:rsidR="00CA0428" w:rsidRDefault="00CA0428" w:rsidP="00CA0428">
            <w:pPr>
              <w:jc w:val="center"/>
              <w:rPr>
                <w:rFonts w:cs="Arial"/>
                <w:szCs w:val="20"/>
              </w:rPr>
            </w:pPr>
            <w:r>
              <w:rPr>
                <w:rFonts w:cs="Arial"/>
                <w:szCs w:val="20"/>
              </w:rPr>
              <w:t>829.937</w:t>
            </w:r>
          </w:p>
        </w:tc>
        <w:tc>
          <w:tcPr>
            <w:tcW w:w="974" w:type="dxa"/>
            <w:tcBorders>
              <w:top w:val="single" w:sz="4" w:space="0" w:color="auto"/>
              <w:left w:val="single" w:sz="4" w:space="0" w:color="auto"/>
              <w:bottom w:val="single" w:sz="8" w:space="0" w:color="auto"/>
              <w:right w:val="single" w:sz="4" w:space="0" w:color="auto"/>
            </w:tcBorders>
            <w:vAlign w:val="center"/>
          </w:tcPr>
          <w:p w:rsidR="00CA0428" w:rsidRDefault="00CA0428" w:rsidP="00CA0428">
            <w:pPr>
              <w:jc w:val="center"/>
              <w:rPr>
                <w:rFonts w:cs="Arial"/>
                <w:szCs w:val="20"/>
              </w:rPr>
            </w:pPr>
            <w:r>
              <w:rPr>
                <w:rFonts w:cs="Arial"/>
                <w:szCs w:val="20"/>
              </w:rPr>
              <w:t>97.034</w:t>
            </w:r>
          </w:p>
        </w:tc>
        <w:tc>
          <w:tcPr>
            <w:tcW w:w="869" w:type="dxa"/>
            <w:tcBorders>
              <w:top w:val="single" w:sz="4" w:space="0" w:color="auto"/>
              <w:left w:val="single" w:sz="4" w:space="0" w:color="auto"/>
              <w:bottom w:val="single" w:sz="8" w:space="0" w:color="auto"/>
              <w:right w:val="single" w:sz="4" w:space="0" w:color="auto"/>
            </w:tcBorders>
            <w:vAlign w:val="center"/>
          </w:tcPr>
          <w:p w:rsidR="00CA0428" w:rsidRDefault="00CA0428" w:rsidP="00CA0428">
            <w:pPr>
              <w:jc w:val="center"/>
              <w:rPr>
                <w:rFonts w:cs="Arial"/>
                <w:szCs w:val="20"/>
              </w:rPr>
            </w:pPr>
            <w:r>
              <w:rPr>
                <w:rFonts w:cs="Arial"/>
                <w:szCs w:val="20"/>
              </w:rPr>
              <w:t>159.004</w:t>
            </w:r>
          </w:p>
        </w:tc>
        <w:tc>
          <w:tcPr>
            <w:tcW w:w="974" w:type="dxa"/>
            <w:tcBorders>
              <w:top w:val="single" w:sz="4" w:space="0" w:color="auto"/>
              <w:left w:val="single" w:sz="4" w:space="0" w:color="auto"/>
              <w:bottom w:val="single" w:sz="8" w:space="0" w:color="auto"/>
              <w:right w:val="single" w:sz="4" w:space="0" w:color="auto"/>
            </w:tcBorders>
            <w:vAlign w:val="center"/>
          </w:tcPr>
          <w:p w:rsidR="00CA0428" w:rsidRDefault="00CA0428" w:rsidP="00CA0428">
            <w:pPr>
              <w:jc w:val="center"/>
              <w:rPr>
                <w:rFonts w:cs="Arial"/>
                <w:szCs w:val="20"/>
              </w:rPr>
            </w:pPr>
            <w:r>
              <w:rPr>
                <w:rFonts w:cs="Arial"/>
                <w:szCs w:val="20"/>
              </w:rPr>
              <w:t>4.865</w:t>
            </w:r>
          </w:p>
        </w:tc>
        <w:tc>
          <w:tcPr>
            <w:tcW w:w="1152" w:type="dxa"/>
            <w:tcBorders>
              <w:top w:val="single" w:sz="4" w:space="0" w:color="auto"/>
              <w:left w:val="single" w:sz="4" w:space="0" w:color="auto"/>
              <w:bottom w:val="single" w:sz="8" w:space="0" w:color="auto"/>
              <w:right w:val="single" w:sz="4" w:space="0" w:color="auto"/>
            </w:tcBorders>
            <w:vAlign w:val="center"/>
          </w:tcPr>
          <w:p w:rsidR="00CA0428" w:rsidRDefault="00CA0428" w:rsidP="00CA0428">
            <w:pPr>
              <w:jc w:val="center"/>
              <w:rPr>
                <w:rFonts w:cs="Arial"/>
                <w:szCs w:val="20"/>
              </w:rPr>
            </w:pPr>
            <w:r>
              <w:rPr>
                <w:rFonts w:cs="Arial"/>
                <w:szCs w:val="20"/>
              </w:rPr>
              <w:t>76.679</w:t>
            </w:r>
          </w:p>
        </w:tc>
        <w:tc>
          <w:tcPr>
            <w:tcW w:w="1399" w:type="dxa"/>
            <w:tcBorders>
              <w:top w:val="single" w:sz="4" w:space="0" w:color="auto"/>
              <w:left w:val="single" w:sz="4" w:space="0" w:color="auto"/>
              <w:bottom w:val="single" w:sz="8" w:space="0" w:color="auto"/>
              <w:right w:val="single" w:sz="6" w:space="0" w:color="auto"/>
            </w:tcBorders>
            <w:vAlign w:val="center"/>
          </w:tcPr>
          <w:p w:rsidR="00CA0428" w:rsidRDefault="00CA0428" w:rsidP="00CA0428">
            <w:pPr>
              <w:jc w:val="center"/>
              <w:rPr>
                <w:rFonts w:cs="Arial"/>
                <w:szCs w:val="20"/>
              </w:rPr>
            </w:pPr>
            <w:r>
              <w:rPr>
                <w:rFonts w:cs="Arial"/>
                <w:szCs w:val="20"/>
              </w:rPr>
              <w:t>-753.258</w:t>
            </w:r>
          </w:p>
        </w:tc>
        <w:tc>
          <w:tcPr>
            <w:tcW w:w="3261" w:type="dxa"/>
            <w:gridSpan w:val="3"/>
            <w:tcBorders>
              <w:left w:val="single" w:sz="6" w:space="0" w:color="auto"/>
            </w:tcBorders>
            <w:vAlign w:val="center"/>
          </w:tcPr>
          <w:p w:rsidR="00CA0428" w:rsidRPr="005636E2" w:rsidRDefault="00CA0428" w:rsidP="009D04C7">
            <w:pPr>
              <w:spacing w:before="60" w:after="60"/>
              <w:jc w:val="right"/>
              <w:rPr>
                <w:rFonts w:cs="Arial"/>
                <w:color w:val="000000"/>
                <w:sz w:val="18"/>
                <w:szCs w:val="18"/>
              </w:rPr>
            </w:pPr>
          </w:p>
        </w:tc>
      </w:tr>
    </w:tbl>
    <w:p w:rsidR="00886B82" w:rsidRPr="00E21734" w:rsidRDefault="00886B82" w:rsidP="00886B82">
      <w:pPr>
        <w:rPr>
          <w:rFonts w:cs="Arial"/>
          <w:szCs w:val="20"/>
        </w:rPr>
      </w:pPr>
    </w:p>
    <w:p w:rsidR="00886B82" w:rsidRPr="00E21734" w:rsidRDefault="00886B82" w:rsidP="00886B82">
      <w:pPr>
        <w:rPr>
          <w:rFonts w:cs="Arial"/>
          <w:szCs w:val="20"/>
        </w:rPr>
      </w:pPr>
      <w:r w:rsidRPr="00E21734">
        <w:rPr>
          <w:rFonts w:cs="Arial"/>
          <w:szCs w:val="20"/>
        </w:rPr>
        <w:t>Obrazložitev:</w:t>
      </w:r>
    </w:p>
    <w:p w:rsidR="00886B82" w:rsidRPr="00E21734" w:rsidRDefault="00886B82" w:rsidP="00F65E5B">
      <w:pPr>
        <w:numPr>
          <w:ilvl w:val="0"/>
          <w:numId w:val="28"/>
        </w:numPr>
        <w:rPr>
          <w:rFonts w:cs="Arial"/>
          <w:szCs w:val="20"/>
        </w:rPr>
      </w:pPr>
      <w:r w:rsidRPr="00E21734">
        <w:rPr>
          <w:rFonts w:cs="Arial"/>
          <w:szCs w:val="20"/>
        </w:rPr>
        <w:t xml:space="preserve">Obračun amortizacije je načrtovan v skladu s slovenskimi računovodskimi standardi. Amortizacija je vključena v kalkulacijo celotne investicije. Pri tem smo upoštevali nabavno vrednost osnovnih sredstev, kot maksimalni znesek za obračun amortizacije v celotnem načrtovanem obdobju. Upoštevali smo </w:t>
      </w:r>
      <w:r>
        <w:rPr>
          <w:rFonts w:cs="Arial"/>
          <w:szCs w:val="20"/>
        </w:rPr>
        <w:t>3,3</w:t>
      </w:r>
      <w:r w:rsidR="00510C5B">
        <w:rPr>
          <w:rFonts w:cs="Arial"/>
          <w:szCs w:val="20"/>
        </w:rPr>
        <w:t xml:space="preserve"> </w:t>
      </w:r>
      <w:r>
        <w:rPr>
          <w:rFonts w:cs="Arial"/>
          <w:szCs w:val="20"/>
        </w:rPr>
        <w:t>%</w:t>
      </w:r>
      <w:r w:rsidRPr="00E21734">
        <w:rPr>
          <w:rFonts w:cs="Arial"/>
          <w:szCs w:val="20"/>
        </w:rPr>
        <w:t xml:space="preserve">  amortizacijsko stopnjo za </w:t>
      </w:r>
      <w:r>
        <w:rPr>
          <w:rFonts w:cs="Arial"/>
          <w:szCs w:val="20"/>
        </w:rPr>
        <w:t>kanalizacijske vode</w:t>
      </w:r>
      <w:r w:rsidRPr="00E21734">
        <w:rPr>
          <w:rFonts w:cs="Arial"/>
          <w:szCs w:val="20"/>
        </w:rPr>
        <w:t>.</w:t>
      </w:r>
    </w:p>
    <w:p w:rsidR="00886B82" w:rsidRPr="00E21734" w:rsidRDefault="00886B82" w:rsidP="00F65E5B">
      <w:pPr>
        <w:numPr>
          <w:ilvl w:val="0"/>
          <w:numId w:val="28"/>
        </w:numPr>
        <w:rPr>
          <w:rFonts w:cs="Arial"/>
          <w:b/>
          <w:szCs w:val="20"/>
        </w:rPr>
      </w:pPr>
      <w:r w:rsidRPr="00E21734">
        <w:rPr>
          <w:rFonts w:cs="Arial"/>
          <w:szCs w:val="20"/>
        </w:rPr>
        <w:t xml:space="preserve">Ostanek vrednosti - pri investicijskem projektu imamo poleg periodičnih donosov preostanka vrednosti ob koncu življenjske dobe. V naših izračunih smo upoštevali ostanek vrednosti, ki še ni amortiziran na ekonomsko dobo investicije 30 let in znaša </w:t>
      </w:r>
      <w:r w:rsidR="00CA0428">
        <w:rPr>
          <w:rFonts w:cs="Arial"/>
          <w:szCs w:val="20"/>
        </w:rPr>
        <w:t>37.034,66</w:t>
      </w:r>
      <w:r w:rsidRPr="00E21734">
        <w:rPr>
          <w:rFonts w:cs="Arial"/>
          <w:szCs w:val="20"/>
        </w:rPr>
        <w:t xml:space="preserve"> EUR</w:t>
      </w:r>
    </w:p>
    <w:p w:rsidR="00886B82" w:rsidRPr="00E21734" w:rsidRDefault="00886B82" w:rsidP="00F65E5B">
      <w:pPr>
        <w:numPr>
          <w:ilvl w:val="0"/>
          <w:numId w:val="28"/>
        </w:numPr>
        <w:rPr>
          <w:rFonts w:cs="Arial"/>
          <w:szCs w:val="20"/>
        </w:rPr>
      </w:pPr>
      <w:r w:rsidRPr="00E21734">
        <w:rPr>
          <w:rFonts w:cs="Arial"/>
          <w:szCs w:val="20"/>
        </w:rPr>
        <w:t>Glede na vrsto investicije smo upoštevali 7</w:t>
      </w:r>
      <w:r w:rsidR="00510C5B">
        <w:rPr>
          <w:rFonts w:cs="Arial"/>
          <w:szCs w:val="20"/>
        </w:rPr>
        <w:t xml:space="preserve"> </w:t>
      </w:r>
      <w:r w:rsidRPr="00E21734">
        <w:rPr>
          <w:rFonts w:cs="Arial"/>
          <w:szCs w:val="20"/>
        </w:rPr>
        <w:t>% stopnjo za diskontiranje</w:t>
      </w:r>
    </w:p>
    <w:p w:rsidR="00886B82" w:rsidRPr="00E21734" w:rsidRDefault="00886B82" w:rsidP="00F65E5B">
      <w:pPr>
        <w:numPr>
          <w:ilvl w:val="0"/>
          <w:numId w:val="28"/>
        </w:numPr>
        <w:rPr>
          <w:rFonts w:cs="Arial"/>
          <w:szCs w:val="20"/>
        </w:rPr>
      </w:pPr>
      <w:r w:rsidRPr="00E21734">
        <w:rPr>
          <w:rFonts w:cs="Arial"/>
          <w:szCs w:val="20"/>
        </w:rPr>
        <w:t>V investicijo niso vključena nepovratna sredstva</w:t>
      </w:r>
    </w:p>
    <w:p w:rsidR="00886B82" w:rsidRDefault="00886B82" w:rsidP="00F65E5B">
      <w:pPr>
        <w:numPr>
          <w:ilvl w:val="0"/>
          <w:numId w:val="28"/>
        </w:numPr>
        <w:rPr>
          <w:rFonts w:cs="Arial"/>
          <w:szCs w:val="20"/>
        </w:rPr>
      </w:pPr>
      <w:r w:rsidRPr="00E21734">
        <w:rPr>
          <w:rFonts w:cs="Arial"/>
          <w:szCs w:val="20"/>
        </w:rPr>
        <w:t>Denarni tok je v finančni analizi negativen</w:t>
      </w:r>
    </w:p>
    <w:p w:rsidR="006B3808" w:rsidRDefault="006B3808" w:rsidP="006B3808">
      <w:pPr>
        <w:rPr>
          <w:rFonts w:cs="Arial"/>
          <w:szCs w:val="20"/>
        </w:rPr>
      </w:pPr>
    </w:p>
    <w:p w:rsidR="009D04C7" w:rsidRPr="005636E2" w:rsidRDefault="009D04C7" w:rsidP="009D04C7">
      <w:pPr>
        <w:pStyle w:val="Naslov3"/>
        <w:rPr>
          <w:lang w:eastAsia="en-GB"/>
        </w:rPr>
      </w:pPr>
      <w:bookmarkStart w:id="107" w:name="_Toc232943959"/>
      <w:bookmarkStart w:id="108" w:name="_Toc262459521"/>
      <w:bookmarkStart w:id="109" w:name="_Toc439853329"/>
      <w:r w:rsidRPr="005636E2">
        <w:rPr>
          <w:lang w:eastAsia="en-GB"/>
        </w:rPr>
        <w:t>Neto sedanja vrednost in interna stopnja donosa pri finančni analizi</w:t>
      </w:r>
      <w:bookmarkEnd w:id="107"/>
      <w:bookmarkEnd w:id="108"/>
      <w:bookmarkEnd w:id="109"/>
    </w:p>
    <w:p w:rsidR="009D04C7" w:rsidRPr="009519AD" w:rsidRDefault="009D04C7" w:rsidP="009D04C7">
      <w:pPr>
        <w:rPr>
          <w:rFonts w:cs="Arial"/>
          <w:szCs w:val="20"/>
        </w:rPr>
      </w:pPr>
    </w:p>
    <w:p w:rsidR="009D04C7" w:rsidRPr="009519AD" w:rsidRDefault="009D04C7" w:rsidP="009D04C7">
      <w:pPr>
        <w:pStyle w:val="Telobesedila"/>
        <w:spacing w:line="280" w:lineRule="atLeast"/>
        <w:jc w:val="both"/>
        <w:rPr>
          <w:rFonts w:ascii="Arial" w:hAnsi="Arial" w:cs="Arial"/>
          <w:iCs/>
          <w:szCs w:val="20"/>
        </w:rPr>
      </w:pPr>
      <w:r w:rsidRPr="009519AD">
        <w:rPr>
          <w:rFonts w:ascii="Arial" w:hAnsi="Arial" w:cs="Arial"/>
          <w:iCs/>
          <w:szCs w:val="20"/>
        </w:rPr>
        <w:t>Aproksimativni izračun neto sedanje vrednosti na podlagi podatkov iz zgornje preglednice in še z nekaterimi vhodnimi podatki je sledeč:</w:t>
      </w:r>
    </w:p>
    <w:p w:rsidR="009D04C7" w:rsidRPr="009519AD" w:rsidRDefault="009D04C7" w:rsidP="00F65E5B">
      <w:pPr>
        <w:numPr>
          <w:ilvl w:val="0"/>
          <w:numId w:val="34"/>
        </w:numPr>
        <w:rPr>
          <w:rFonts w:cs="Arial"/>
          <w:szCs w:val="20"/>
        </w:rPr>
      </w:pPr>
      <w:r w:rsidRPr="009519AD">
        <w:rPr>
          <w:rFonts w:cs="Arial"/>
          <w:szCs w:val="20"/>
        </w:rPr>
        <w:t>vrednost investicije</w:t>
      </w:r>
      <w:r>
        <w:rPr>
          <w:rFonts w:cs="Arial"/>
          <w:szCs w:val="20"/>
        </w:rPr>
        <w:t>=</w:t>
      </w:r>
      <w:r w:rsidRPr="009519AD">
        <w:rPr>
          <w:rFonts w:cs="Arial"/>
          <w:szCs w:val="20"/>
        </w:rPr>
        <w:t xml:space="preserve">    </w:t>
      </w:r>
      <w:r w:rsidR="00CA0428">
        <w:rPr>
          <w:rFonts w:cs="Arial"/>
          <w:szCs w:val="20"/>
        </w:rPr>
        <w:t>861.271,20</w:t>
      </w:r>
      <w:r>
        <w:rPr>
          <w:rFonts w:cs="Arial"/>
          <w:szCs w:val="20"/>
        </w:rPr>
        <w:t xml:space="preserve"> </w:t>
      </w:r>
      <w:r w:rsidRPr="009519AD">
        <w:rPr>
          <w:rFonts w:cs="Arial"/>
          <w:szCs w:val="20"/>
        </w:rPr>
        <w:t>€ ,</w:t>
      </w:r>
    </w:p>
    <w:p w:rsidR="009D04C7" w:rsidRPr="009519AD" w:rsidRDefault="009D04C7" w:rsidP="00F65E5B">
      <w:pPr>
        <w:pStyle w:val="Telobesedila"/>
        <w:numPr>
          <w:ilvl w:val="0"/>
          <w:numId w:val="32"/>
        </w:numPr>
        <w:spacing w:after="60" w:line="280" w:lineRule="atLeast"/>
        <w:ind w:left="714" w:hanging="357"/>
        <w:jc w:val="both"/>
        <w:rPr>
          <w:rFonts w:ascii="Arial" w:hAnsi="Arial" w:cs="Arial"/>
          <w:iCs/>
          <w:szCs w:val="20"/>
        </w:rPr>
      </w:pPr>
      <w:r w:rsidRPr="009519AD">
        <w:rPr>
          <w:rFonts w:ascii="Arial" w:hAnsi="Arial" w:cs="Arial"/>
          <w:iCs/>
          <w:szCs w:val="20"/>
        </w:rPr>
        <w:t xml:space="preserve">ekonomska doba investicije </w:t>
      </w:r>
      <w:r w:rsidRPr="009519AD">
        <w:rPr>
          <w:rFonts w:ascii="Arial" w:hAnsi="Arial" w:cs="Arial"/>
          <w:i/>
          <w:iCs/>
          <w:szCs w:val="20"/>
        </w:rPr>
        <w:t>i</w:t>
      </w:r>
      <w:r w:rsidRPr="009519AD">
        <w:rPr>
          <w:rFonts w:ascii="Arial" w:hAnsi="Arial" w:cs="Arial"/>
          <w:iCs/>
          <w:szCs w:val="20"/>
        </w:rPr>
        <w:t xml:space="preserve"> = 30 let, </w:t>
      </w:r>
    </w:p>
    <w:p w:rsidR="009D04C7" w:rsidRPr="0028070A" w:rsidRDefault="009D04C7" w:rsidP="00F65E5B">
      <w:pPr>
        <w:pStyle w:val="Telobesedila"/>
        <w:numPr>
          <w:ilvl w:val="0"/>
          <w:numId w:val="32"/>
        </w:numPr>
        <w:spacing w:after="0" w:line="280" w:lineRule="atLeast"/>
        <w:jc w:val="both"/>
        <w:rPr>
          <w:rFonts w:ascii="Arial" w:hAnsi="Arial" w:cs="Arial"/>
          <w:iCs/>
          <w:szCs w:val="20"/>
        </w:rPr>
      </w:pPr>
      <w:r w:rsidRPr="009519AD">
        <w:rPr>
          <w:rFonts w:ascii="Arial" w:hAnsi="Arial" w:cs="Arial"/>
          <w:iCs/>
          <w:szCs w:val="20"/>
        </w:rPr>
        <w:t xml:space="preserve">diskontna stopnja </w:t>
      </w:r>
      <w:r w:rsidRPr="009519AD">
        <w:rPr>
          <w:rFonts w:ascii="Arial" w:hAnsi="Arial" w:cs="Arial"/>
          <w:i/>
          <w:iCs/>
          <w:szCs w:val="20"/>
        </w:rPr>
        <w:t>p</w:t>
      </w:r>
      <w:r w:rsidRPr="009519AD">
        <w:rPr>
          <w:rFonts w:ascii="Arial" w:hAnsi="Arial" w:cs="Arial"/>
          <w:iCs/>
          <w:szCs w:val="20"/>
        </w:rPr>
        <w:t xml:space="preserve"> =  7%.</w:t>
      </w:r>
      <w:r w:rsidR="00457A65">
        <w:rPr>
          <w:rFonts w:ascii="Arial" w:hAnsi="Arial" w:cs="Arial"/>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162pt;margin-top:17.6pt;width:125.25pt;height:39pt;z-index:251673600;mso-position-horizontal-relative:text;mso-position-vertical-relative:text">
            <v:imagedata r:id="rId61" o:title=""/>
          </v:shape>
          <o:OLEObject Type="Embed" ProgID="Equation.3" ShapeID="_x0000_s1065" DrawAspect="Content" ObjectID="_1514283771" r:id="rId62"/>
        </w:pict>
      </w:r>
    </w:p>
    <w:tbl>
      <w:tblPr>
        <w:tblW w:w="4618" w:type="dxa"/>
        <w:jc w:val="center"/>
        <w:tblInd w:w="70" w:type="dxa"/>
        <w:tblCellMar>
          <w:left w:w="70" w:type="dxa"/>
          <w:right w:w="70" w:type="dxa"/>
        </w:tblCellMar>
        <w:tblLook w:val="0000" w:firstRow="0" w:lastRow="0" w:firstColumn="0" w:lastColumn="0" w:noHBand="0" w:noVBand="0"/>
      </w:tblPr>
      <w:tblGrid>
        <w:gridCol w:w="1100"/>
        <w:gridCol w:w="948"/>
        <w:gridCol w:w="873"/>
        <w:gridCol w:w="374"/>
        <w:gridCol w:w="1323"/>
      </w:tblGrid>
      <w:tr w:rsidR="009D04C7" w:rsidRPr="009519AD" w:rsidTr="009D04C7">
        <w:trPr>
          <w:trHeight w:val="255"/>
          <w:jc w:val="center"/>
        </w:trPr>
        <w:tc>
          <w:tcPr>
            <w:tcW w:w="1100" w:type="dxa"/>
            <w:vMerge w:val="restart"/>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szCs w:val="20"/>
              </w:rPr>
            </w:pPr>
          </w:p>
          <w:tbl>
            <w:tblPr>
              <w:tblW w:w="0" w:type="auto"/>
              <w:tblCellSpacing w:w="0" w:type="dxa"/>
              <w:tblCellMar>
                <w:left w:w="0" w:type="dxa"/>
                <w:right w:w="0" w:type="dxa"/>
              </w:tblCellMar>
              <w:tblLook w:val="0000" w:firstRow="0" w:lastRow="0" w:firstColumn="0" w:lastColumn="0" w:noHBand="0" w:noVBand="0"/>
            </w:tblPr>
            <w:tblGrid>
              <w:gridCol w:w="960"/>
            </w:tblGrid>
            <w:tr w:rsidR="009D04C7" w:rsidRPr="009519AD" w:rsidTr="009D04C7">
              <w:trPr>
                <w:trHeight w:val="230"/>
                <w:tblCellSpacing w:w="0" w:type="dxa"/>
              </w:trPr>
              <w:tc>
                <w:tcPr>
                  <w:tcW w:w="960" w:type="dxa"/>
                  <w:vMerge w:val="restart"/>
                  <w:tcBorders>
                    <w:top w:val="nil"/>
                    <w:left w:val="nil"/>
                    <w:bottom w:val="nil"/>
                    <w:right w:val="nil"/>
                  </w:tcBorders>
                  <w:shd w:val="clear" w:color="auto" w:fill="auto"/>
                  <w:noWrap/>
                  <w:vAlign w:val="center"/>
                </w:tcPr>
                <w:p w:rsidR="009D04C7" w:rsidRPr="009519AD" w:rsidRDefault="009D04C7" w:rsidP="009D04C7">
                  <w:pPr>
                    <w:spacing w:line="240" w:lineRule="auto"/>
                    <w:rPr>
                      <w:rFonts w:cs="Arial"/>
                      <w:b/>
                      <w:bCs/>
                      <w:szCs w:val="20"/>
                    </w:rPr>
                  </w:pPr>
                  <w:r w:rsidRPr="009519AD">
                    <w:rPr>
                      <w:rFonts w:cs="Arial"/>
                      <w:b/>
                      <w:bCs/>
                      <w:szCs w:val="20"/>
                    </w:rPr>
                    <w:t>FN</w:t>
                  </w:r>
                  <w:r>
                    <w:rPr>
                      <w:rFonts w:cs="Arial"/>
                      <w:b/>
                      <w:bCs/>
                      <w:szCs w:val="20"/>
                    </w:rPr>
                    <w:t>S</w:t>
                  </w:r>
                  <w:r w:rsidRPr="009519AD">
                    <w:rPr>
                      <w:rFonts w:cs="Arial"/>
                      <w:b/>
                      <w:bCs/>
                      <w:szCs w:val="20"/>
                    </w:rPr>
                    <w:t xml:space="preserve">V = </w:t>
                  </w:r>
                </w:p>
              </w:tc>
            </w:tr>
            <w:tr w:rsidR="009D04C7" w:rsidRPr="009519AD" w:rsidTr="009D04C7">
              <w:trPr>
                <w:trHeight w:val="230"/>
                <w:tblCellSpacing w:w="0" w:type="dxa"/>
              </w:trPr>
              <w:tc>
                <w:tcPr>
                  <w:tcW w:w="0" w:type="auto"/>
                  <w:vMerge/>
                  <w:tcBorders>
                    <w:top w:val="nil"/>
                    <w:left w:val="nil"/>
                    <w:bottom w:val="nil"/>
                    <w:right w:val="nil"/>
                  </w:tcBorders>
                  <w:vAlign w:val="center"/>
                </w:tcPr>
                <w:p w:rsidR="009D04C7" w:rsidRPr="009519AD" w:rsidRDefault="009D04C7" w:rsidP="009D04C7">
                  <w:pPr>
                    <w:spacing w:line="240" w:lineRule="auto"/>
                    <w:jc w:val="left"/>
                    <w:rPr>
                      <w:rFonts w:cs="Arial"/>
                      <w:b/>
                      <w:bCs/>
                      <w:szCs w:val="20"/>
                    </w:rPr>
                  </w:pPr>
                </w:p>
              </w:tc>
            </w:tr>
          </w:tbl>
          <w:p w:rsidR="009D04C7" w:rsidRPr="009519AD" w:rsidRDefault="009D04C7" w:rsidP="009D04C7">
            <w:pPr>
              <w:spacing w:line="240" w:lineRule="auto"/>
              <w:jc w:val="left"/>
              <w:rPr>
                <w:rFonts w:cs="Arial"/>
                <w:szCs w:val="20"/>
              </w:rPr>
            </w:pPr>
          </w:p>
        </w:tc>
        <w:tc>
          <w:tcPr>
            <w:tcW w:w="948"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873"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374" w:type="dxa"/>
            <w:vMerge w:val="restart"/>
            <w:tcBorders>
              <w:top w:val="nil"/>
              <w:left w:val="nil"/>
              <w:bottom w:val="nil"/>
              <w:right w:val="nil"/>
            </w:tcBorders>
            <w:shd w:val="clear" w:color="auto" w:fill="auto"/>
            <w:noWrap/>
            <w:vAlign w:val="center"/>
          </w:tcPr>
          <w:p w:rsidR="009D04C7" w:rsidRPr="009519AD" w:rsidRDefault="009D04C7" w:rsidP="009D04C7">
            <w:pPr>
              <w:spacing w:line="240" w:lineRule="auto"/>
              <w:rPr>
                <w:rFonts w:cs="Arial"/>
                <w:b/>
                <w:bCs/>
                <w:szCs w:val="20"/>
              </w:rPr>
            </w:pPr>
            <w:r w:rsidRPr="009519AD">
              <w:rPr>
                <w:rFonts w:cs="Arial"/>
                <w:b/>
                <w:bCs/>
                <w:szCs w:val="20"/>
              </w:rPr>
              <w:t>=</w:t>
            </w:r>
          </w:p>
        </w:tc>
        <w:tc>
          <w:tcPr>
            <w:tcW w:w="1323" w:type="dxa"/>
            <w:vMerge w:val="restart"/>
            <w:tcBorders>
              <w:top w:val="nil"/>
              <w:left w:val="nil"/>
              <w:bottom w:val="nil"/>
              <w:right w:val="nil"/>
            </w:tcBorders>
            <w:shd w:val="clear" w:color="auto" w:fill="FFCC66"/>
            <w:vAlign w:val="center"/>
          </w:tcPr>
          <w:p w:rsidR="009D04C7" w:rsidRPr="009519AD" w:rsidRDefault="009D04C7" w:rsidP="00CA0428">
            <w:pPr>
              <w:spacing w:line="240" w:lineRule="auto"/>
              <w:jc w:val="center"/>
              <w:rPr>
                <w:rFonts w:cs="Arial"/>
                <w:b/>
                <w:bCs/>
                <w:szCs w:val="20"/>
              </w:rPr>
            </w:pPr>
            <w:r w:rsidRPr="009519AD">
              <w:rPr>
                <w:rFonts w:cs="Arial"/>
                <w:b/>
                <w:bCs/>
                <w:szCs w:val="20"/>
              </w:rPr>
              <w:t>-</w:t>
            </w:r>
            <w:r w:rsidR="00CA0428">
              <w:rPr>
                <w:rFonts w:cs="Arial"/>
                <w:b/>
                <w:bCs/>
                <w:szCs w:val="20"/>
              </w:rPr>
              <w:t>763.101</w:t>
            </w:r>
          </w:p>
        </w:tc>
      </w:tr>
      <w:tr w:rsidR="009D04C7" w:rsidRPr="009519AD" w:rsidTr="009D04C7">
        <w:trPr>
          <w:trHeight w:val="255"/>
          <w:jc w:val="center"/>
        </w:trPr>
        <w:tc>
          <w:tcPr>
            <w:tcW w:w="1100" w:type="dxa"/>
            <w:vMerge/>
            <w:tcBorders>
              <w:top w:val="nil"/>
              <w:left w:val="nil"/>
              <w:bottom w:val="nil"/>
              <w:right w:val="nil"/>
            </w:tcBorders>
            <w:vAlign w:val="center"/>
          </w:tcPr>
          <w:p w:rsidR="009D04C7" w:rsidRPr="009519AD" w:rsidRDefault="009D04C7" w:rsidP="009D04C7">
            <w:pPr>
              <w:spacing w:line="240" w:lineRule="auto"/>
              <w:jc w:val="left"/>
              <w:rPr>
                <w:rFonts w:cs="Arial"/>
                <w:szCs w:val="20"/>
              </w:rPr>
            </w:pPr>
          </w:p>
        </w:tc>
        <w:tc>
          <w:tcPr>
            <w:tcW w:w="948" w:type="dxa"/>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szCs w:val="20"/>
              </w:rPr>
            </w:pPr>
          </w:p>
        </w:tc>
        <w:tc>
          <w:tcPr>
            <w:tcW w:w="873"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374" w:type="dxa"/>
            <w:vMerge/>
            <w:tcBorders>
              <w:top w:val="nil"/>
              <w:left w:val="nil"/>
              <w:bottom w:val="nil"/>
              <w:right w:val="nil"/>
            </w:tcBorders>
            <w:vAlign w:val="center"/>
          </w:tcPr>
          <w:p w:rsidR="009D04C7" w:rsidRPr="009519AD" w:rsidRDefault="009D04C7" w:rsidP="009D04C7">
            <w:pPr>
              <w:spacing w:line="240" w:lineRule="auto"/>
              <w:jc w:val="left"/>
              <w:rPr>
                <w:rFonts w:cs="Arial"/>
                <w:b/>
                <w:bCs/>
                <w:szCs w:val="20"/>
              </w:rPr>
            </w:pPr>
          </w:p>
        </w:tc>
        <w:tc>
          <w:tcPr>
            <w:tcW w:w="1323" w:type="dxa"/>
            <w:vMerge/>
            <w:tcBorders>
              <w:top w:val="nil"/>
              <w:left w:val="nil"/>
              <w:bottom w:val="nil"/>
              <w:right w:val="nil"/>
            </w:tcBorders>
            <w:shd w:val="clear" w:color="auto" w:fill="FFCC66"/>
            <w:vAlign w:val="center"/>
          </w:tcPr>
          <w:p w:rsidR="009D04C7" w:rsidRPr="009519AD" w:rsidRDefault="009D04C7" w:rsidP="009D04C7">
            <w:pPr>
              <w:spacing w:line="240" w:lineRule="auto"/>
              <w:jc w:val="left"/>
              <w:rPr>
                <w:rFonts w:cs="Arial"/>
                <w:b/>
                <w:bCs/>
                <w:szCs w:val="20"/>
              </w:rPr>
            </w:pPr>
          </w:p>
        </w:tc>
      </w:tr>
      <w:tr w:rsidR="009D04C7" w:rsidRPr="009519AD" w:rsidTr="009D04C7">
        <w:trPr>
          <w:gridAfter w:val="1"/>
          <w:wAfter w:w="1323" w:type="dxa"/>
          <w:trHeight w:val="255"/>
          <w:jc w:val="center"/>
        </w:trPr>
        <w:tc>
          <w:tcPr>
            <w:tcW w:w="1100"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948"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873"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374"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bl>
    <w:p w:rsidR="009D04C7" w:rsidRPr="009519AD" w:rsidRDefault="009D04C7" w:rsidP="009D04C7">
      <w:pPr>
        <w:spacing w:line="280" w:lineRule="atLeast"/>
        <w:rPr>
          <w:rFonts w:cs="Arial"/>
          <w:iCs/>
          <w:szCs w:val="20"/>
        </w:rPr>
      </w:pPr>
      <w:r w:rsidRPr="009519AD">
        <w:rPr>
          <w:rFonts w:cs="Arial"/>
          <w:szCs w:val="20"/>
        </w:rPr>
        <w:t xml:space="preserve">Kot pričakovano je neto finančna sedanja vrednost investicije negativna in znaša </w:t>
      </w:r>
      <w:r w:rsidRPr="009519AD">
        <w:rPr>
          <w:rFonts w:cs="Arial"/>
          <w:iCs/>
          <w:szCs w:val="20"/>
        </w:rPr>
        <w:t>-</w:t>
      </w:r>
      <w:r w:rsidR="00CA0428">
        <w:rPr>
          <w:rFonts w:cs="Arial"/>
          <w:iCs/>
          <w:szCs w:val="20"/>
        </w:rPr>
        <w:t>763.101</w:t>
      </w:r>
      <w:r w:rsidRPr="009519AD">
        <w:rPr>
          <w:rFonts w:cs="Arial"/>
          <w:iCs/>
          <w:szCs w:val="20"/>
        </w:rPr>
        <w:t xml:space="preserve"> </w:t>
      </w:r>
      <w:r w:rsidRPr="009519AD">
        <w:rPr>
          <w:rFonts w:cs="Arial"/>
          <w:szCs w:val="20"/>
        </w:rPr>
        <w:t xml:space="preserve">€, finančna stopnja donosnosti pa je prav tako negativna. </w:t>
      </w:r>
    </w:p>
    <w:p w:rsidR="009D04C7" w:rsidRPr="009519AD" w:rsidRDefault="009D04C7" w:rsidP="009D04C7">
      <w:pPr>
        <w:rPr>
          <w:rFonts w:cs="Arial"/>
          <w:szCs w:val="20"/>
        </w:rPr>
      </w:pPr>
    </w:p>
    <w:tbl>
      <w:tblPr>
        <w:tblW w:w="3857" w:type="dxa"/>
        <w:tblInd w:w="70" w:type="dxa"/>
        <w:tblCellMar>
          <w:left w:w="70" w:type="dxa"/>
          <w:right w:w="70" w:type="dxa"/>
        </w:tblCellMar>
        <w:tblLook w:val="0000" w:firstRow="0" w:lastRow="0" w:firstColumn="0" w:lastColumn="0" w:noHBand="0" w:noVBand="0"/>
      </w:tblPr>
      <w:tblGrid>
        <w:gridCol w:w="1020"/>
        <w:gridCol w:w="1080"/>
        <w:gridCol w:w="161"/>
        <w:gridCol w:w="516"/>
        <w:gridCol w:w="564"/>
        <w:gridCol w:w="516"/>
      </w:tblGrid>
      <w:tr w:rsidR="009D04C7" w:rsidRPr="009519AD" w:rsidTr="009D04C7">
        <w:trPr>
          <w:trHeight w:val="255"/>
        </w:trPr>
        <w:tc>
          <w:tcPr>
            <w:tcW w:w="3857" w:type="dxa"/>
            <w:gridSpan w:val="6"/>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bCs/>
                <w:szCs w:val="20"/>
              </w:rPr>
            </w:pPr>
            <w:r w:rsidRPr="009519AD">
              <w:rPr>
                <w:rFonts w:cs="Arial"/>
                <w:bCs/>
                <w:szCs w:val="20"/>
              </w:rPr>
              <w:t>Finančna interna stopnja donosnosti</w:t>
            </w:r>
          </w:p>
        </w:tc>
      </w:tr>
      <w:tr w:rsidR="009D04C7" w:rsidRPr="009519AD" w:rsidTr="009D04C7">
        <w:trPr>
          <w:trHeight w:val="255"/>
        </w:trPr>
        <w:tc>
          <w:tcPr>
            <w:tcW w:w="1020" w:type="dxa"/>
            <w:tcBorders>
              <w:top w:val="nil"/>
              <w:left w:val="nil"/>
              <w:bottom w:val="nil"/>
              <w:right w:val="nil"/>
            </w:tcBorders>
            <w:shd w:val="clear" w:color="auto" w:fill="auto"/>
            <w:noWrap/>
            <w:vAlign w:val="bottom"/>
          </w:tcPr>
          <w:p w:rsidR="009D04C7" w:rsidRPr="009519AD" w:rsidRDefault="009D04C7" w:rsidP="009D04C7">
            <w:pPr>
              <w:spacing w:line="240" w:lineRule="auto"/>
              <w:jc w:val="right"/>
              <w:rPr>
                <w:rFonts w:cs="Arial"/>
                <w:szCs w:val="20"/>
              </w:rPr>
            </w:pPr>
          </w:p>
        </w:tc>
        <w:tc>
          <w:tcPr>
            <w:tcW w:w="1080"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1241" w:type="dxa"/>
            <w:gridSpan w:val="3"/>
            <w:tcBorders>
              <w:top w:val="nil"/>
              <w:left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r w:rsidR="009D04C7" w:rsidRPr="009519AD" w:rsidTr="009D04C7">
        <w:trPr>
          <w:trHeight w:val="405"/>
        </w:trPr>
        <w:tc>
          <w:tcPr>
            <w:tcW w:w="1020" w:type="dxa"/>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szCs w:val="20"/>
              </w:rPr>
            </w:pPr>
          </w:p>
        </w:tc>
        <w:tc>
          <w:tcPr>
            <w:tcW w:w="1080" w:type="dxa"/>
            <w:tcBorders>
              <w:top w:val="nil"/>
              <w:left w:val="nil"/>
              <w:bottom w:val="nil"/>
              <w:right w:val="nil"/>
            </w:tcBorders>
            <w:shd w:val="clear" w:color="auto" w:fill="auto"/>
            <w:noWrap/>
            <w:vAlign w:val="center"/>
          </w:tcPr>
          <w:p w:rsidR="009D04C7" w:rsidRPr="00E140F9" w:rsidRDefault="009D04C7" w:rsidP="009D04C7">
            <w:pPr>
              <w:spacing w:line="240" w:lineRule="auto"/>
              <w:jc w:val="right"/>
              <w:rPr>
                <w:rFonts w:cs="Arial"/>
                <w:b/>
                <w:bCs/>
                <w:szCs w:val="20"/>
              </w:rPr>
            </w:pPr>
            <w:r w:rsidRPr="00E140F9">
              <w:rPr>
                <w:rFonts w:cs="Arial"/>
                <w:b/>
                <w:bCs/>
                <w:szCs w:val="20"/>
              </w:rPr>
              <w:t>FIRR=</w:t>
            </w:r>
          </w:p>
        </w:tc>
        <w:tc>
          <w:tcPr>
            <w:tcW w:w="1241" w:type="dxa"/>
            <w:gridSpan w:val="3"/>
            <w:tcBorders>
              <w:top w:val="nil"/>
              <w:left w:val="nil"/>
              <w:bottom w:val="nil"/>
              <w:right w:val="nil"/>
            </w:tcBorders>
            <w:shd w:val="clear" w:color="auto" w:fill="FFCC66"/>
            <w:vAlign w:val="center"/>
          </w:tcPr>
          <w:p w:rsidR="009D04C7" w:rsidRPr="009519AD" w:rsidRDefault="009D04C7" w:rsidP="009D04C7">
            <w:pPr>
              <w:spacing w:line="240" w:lineRule="auto"/>
              <w:jc w:val="right"/>
              <w:rPr>
                <w:rFonts w:cs="Arial"/>
                <w:b/>
                <w:bCs/>
                <w:szCs w:val="20"/>
              </w:rPr>
            </w:pPr>
            <w:r w:rsidRPr="009519AD">
              <w:rPr>
                <w:rFonts w:cs="Arial"/>
                <w:b/>
                <w:bCs/>
                <w:szCs w:val="20"/>
              </w:rPr>
              <w:t>negativna</w:t>
            </w: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r w:rsidR="009D04C7" w:rsidRPr="009519AD" w:rsidTr="009D04C7">
        <w:trPr>
          <w:trHeight w:val="255"/>
        </w:trPr>
        <w:tc>
          <w:tcPr>
            <w:tcW w:w="1020" w:type="dxa"/>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szCs w:val="20"/>
              </w:rPr>
            </w:pPr>
          </w:p>
        </w:tc>
        <w:tc>
          <w:tcPr>
            <w:tcW w:w="1080" w:type="dxa"/>
            <w:tcBorders>
              <w:top w:val="nil"/>
              <w:left w:val="nil"/>
              <w:bottom w:val="nil"/>
              <w:right w:val="nil"/>
            </w:tcBorders>
            <w:shd w:val="clear" w:color="auto" w:fill="auto"/>
            <w:noWrap/>
            <w:vAlign w:val="center"/>
          </w:tcPr>
          <w:p w:rsidR="009D04C7" w:rsidRPr="009519AD" w:rsidRDefault="009D04C7" w:rsidP="009D04C7">
            <w:pPr>
              <w:spacing w:line="240" w:lineRule="auto"/>
              <w:jc w:val="right"/>
              <w:rPr>
                <w:rFonts w:cs="Arial"/>
                <w:bCs/>
                <w:szCs w:val="20"/>
              </w:rPr>
            </w:pPr>
          </w:p>
        </w:tc>
        <w:tc>
          <w:tcPr>
            <w:tcW w:w="1241" w:type="dxa"/>
            <w:gridSpan w:val="3"/>
            <w:tcBorders>
              <w:top w:val="nil"/>
              <w:left w:val="nil"/>
              <w:bottom w:val="nil"/>
              <w:right w:val="nil"/>
            </w:tcBorders>
            <w:shd w:val="clear" w:color="auto" w:fill="auto"/>
            <w:vAlign w:val="center"/>
          </w:tcPr>
          <w:p w:rsidR="009D04C7" w:rsidRPr="009519AD" w:rsidRDefault="009D04C7" w:rsidP="009D04C7">
            <w:pPr>
              <w:spacing w:line="240" w:lineRule="auto"/>
              <w:jc w:val="right"/>
              <w:rPr>
                <w:rFonts w:cs="Arial"/>
                <w:bCs/>
                <w:szCs w:val="20"/>
              </w:rPr>
            </w:pP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r w:rsidR="009D04C7" w:rsidRPr="009519AD" w:rsidTr="009D04C7">
        <w:trPr>
          <w:trHeight w:val="255"/>
        </w:trPr>
        <w:tc>
          <w:tcPr>
            <w:tcW w:w="3857" w:type="dxa"/>
            <w:gridSpan w:val="6"/>
            <w:tcBorders>
              <w:top w:val="nil"/>
              <w:left w:val="nil"/>
              <w:bottom w:val="nil"/>
              <w:right w:val="nil"/>
            </w:tcBorders>
            <w:shd w:val="clear" w:color="auto" w:fill="auto"/>
            <w:noWrap/>
            <w:vAlign w:val="bottom"/>
          </w:tcPr>
          <w:p w:rsidR="009D04C7" w:rsidRPr="009519AD" w:rsidRDefault="009D04C7" w:rsidP="009D04C7">
            <w:pPr>
              <w:spacing w:line="240" w:lineRule="auto"/>
              <w:jc w:val="left"/>
              <w:rPr>
                <w:rFonts w:cs="Arial"/>
                <w:bCs/>
                <w:szCs w:val="20"/>
              </w:rPr>
            </w:pPr>
            <w:r w:rsidRPr="009519AD">
              <w:rPr>
                <w:rFonts w:cs="Arial"/>
                <w:bCs/>
                <w:szCs w:val="20"/>
              </w:rPr>
              <w:t>Relativna neto sedanja vrednost</w:t>
            </w:r>
          </w:p>
        </w:tc>
      </w:tr>
      <w:tr w:rsidR="009D04C7" w:rsidRPr="009519AD" w:rsidTr="009D04C7">
        <w:trPr>
          <w:trHeight w:val="255"/>
        </w:trPr>
        <w:tc>
          <w:tcPr>
            <w:tcW w:w="1020" w:type="dxa"/>
            <w:tcBorders>
              <w:top w:val="nil"/>
              <w:left w:val="nil"/>
              <w:bottom w:val="nil"/>
              <w:right w:val="nil"/>
            </w:tcBorders>
            <w:shd w:val="clear" w:color="auto" w:fill="auto"/>
            <w:noWrap/>
            <w:vAlign w:val="bottom"/>
          </w:tcPr>
          <w:p w:rsidR="009D04C7" w:rsidRPr="009519AD" w:rsidRDefault="009D04C7" w:rsidP="009D04C7">
            <w:pPr>
              <w:spacing w:line="240" w:lineRule="auto"/>
              <w:jc w:val="right"/>
              <w:rPr>
                <w:rFonts w:cs="Arial"/>
                <w:szCs w:val="20"/>
              </w:rPr>
            </w:pPr>
          </w:p>
        </w:tc>
        <w:tc>
          <w:tcPr>
            <w:tcW w:w="1080" w:type="dxa"/>
            <w:tcBorders>
              <w:top w:val="nil"/>
              <w:left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1241" w:type="dxa"/>
            <w:gridSpan w:val="3"/>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r w:rsidR="009D04C7" w:rsidRPr="009519AD" w:rsidTr="009D04C7">
        <w:trPr>
          <w:trHeight w:val="255"/>
        </w:trPr>
        <w:tc>
          <w:tcPr>
            <w:tcW w:w="1020" w:type="dxa"/>
            <w:tcBorders>
              <w:top w:val="nil"/>
              <w:left w:val="nil"/>
              <w:bottom w:val="nil"/>
              <w:right w:val="nil"/>
            </w:tcBorders>
            <w:shd w:val="clear" w:color="auto" w:fill="auto"/>
            <w:noWrap/>
            <w:vAlign w:val="bottom"/>
          </w:tcPr>
          <w:p w:rsidR="009D04C7" w:rsidRPr="00E140F9" w:rsidRDefault="009D04C7" w:rsidP="009D04C7">
            <w:pPr>
              <w:spacing w:line="240" w:lineRule="auto"/>
              <w:jc w:val="right"/>
              <w:rPr>
                <w:rFonts w:cs="Arial"/>
                <w:b/>
                <w:bCs/>
                <w:szCs w:val="20"/>
              </w:rPr>
            </w:pPr>
            <w:r w:rsidRPr="00E140F9">
              <w:rPr>
                <w:rFonts w:cs="Arial"/>
                <w:b/>
                <w:bCs/>
                <w:szCs w:val="20"/>
              </w:rPr>
              <w:t>RNSV=</w:t>
            </w:r>
          </w:p>
        </w:tc>
        <w:tc>
          <w:tcPr>
            <w:tcW w:w="1080" w:type="dxa"/>
            <w:tcBorders>
              <w:top w:val="nil"/>
              <w:left w:val="nil"/>
              <w:bottom w:val="nil"/>
              <w:right w:val="nil"/>
            </w:tcBorders>
            <w:shd w:val="clear" w:color="auto" w:fill="FFCC66"/>
            <w:vAlign w:val="bottom"/>
          </w:tcPr>
          <w:p w:rsidR="009D04C7" w:rsidRPr="009519AD" w:rsidRDefault="009D04C7" w:rsidP="00CA0428">
            <w:pPr>
              <w:spacing w:line="240" w:lineRule="auto"/>
              <w:jc w:val="center"/>
              <w:rPr>
                <w:rFonts w:cs="Arial"/>
                <w:b/>
                <w:szCs w:val="20"/>
              </w:rPr>
            </w:pPr>
            <w:r>
              <w:rPr>
                <w:rFonts w:cs="Arial"/>
                <w:b/>
                <w:szCs w:val="20"/>
              </w:rPr>
              <w:t>-</w:t>
            </w:r>
            <w:r w:rsidR="00FD4E2A">
              <w:rPr>
                <w:rFonts w:cs="Arial"/>
                <w:b/>
                <w:szCs w:val="20"/>
              </w:rPr>
              <w:t>0,</w:t>
            </w:r>
            <w:r w:rsidR="00CA0428">
              <w:rPr>
                <w:rFonts w:cs="Arial"/>
                <w:b/>
                <w:szCs w:val="20"/>
              </w:rPr>
              <w:t>919</w:t>
            </w:r>
          </w:p>
        </w:tc>
        <w:tc>
          <w:tcPr>
            <w:tcW w:w="1241" w:type="dxa"/>
            <w:gridSpan w:val="3"/>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r w:rsidR="009D04C7" w:rsidRPr="009519AD" w:rsidTr="009D04C7">
        <w:trPr>
          <w:gridAfter w:val="2"/>
          <w:wAfter w:w="1080" w:type="dxa"/>
          <w:trHeight w:val="255"/>
        </w:trPr>
        <w:tc>
          <w:tcPr>
            <w:tcW w:w="1020" w:type="dxa"/>
            <w:tcBorders>
              <w:top w:val="nil"/>
              <w:left w:val="nil"/>
              <w:bottom w:val="nil"/>
              <w:right w:val="nil"/>
            </w:tcBorders>
            <w:shd w:val="clear" w:color="auto" w:fill="auto"/>
            <w:noWrap/>
            <w:vAlign w:val="bottom"/>
          </w:tcPr>
          <w:p w:rsidR="009D04C7" w:rsidRPr="009519AD" w:rsidRDefault="009D04C7" w:rsidP="009D04C7">
            <w:pPr>
              <w:spacing w:line="240" w:lineRule="auto"/>
              <w:jc w:val="right"/>
              <w:rPr>
                <w:rFonts w:cs="Arial"/>
                <w:bCs/>
                <w:szCs w:val="20"/>
              </w:rPr>
            </w:pPr>
          </w:p>
        </w:tc>
        <w:tc>
          <w:tcPr>
            <w:tcW w:w="1241" w:type="dxa"/>
            <w:gridSpan w:val="2"/>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9D04C7" w:rsidRPr="009519AD" w:rsidRDefault="009D04C7" w:rsidP="009D04C7">
            <w:pPr>
              <w:spacing w:line="240" w:lineRule="auto"/>
              <w:jc w:val="right"/>
              <w:rPr>
                <w:rFonts w:cs="Arial"/>
                <w:szCs w:val="20"/>
              </w:rPr>
            </w:pPr>
          </w:p>
        </w:tc>
      </w:tr>
    </w:tbl>
    <w:p w:rsidR="009D04C7" w:rsidRPr="009519AD" w:rsidRDefault="009D04C7" w:rsidP="009D04C7">
      <w:pPr>
        <w:rPr>
          <w:rFonts w:cs="Arial"/>
          <w:szCs w:val="20"/>
        </w:rPr>
      </w:pPr>
      <w:r w:rsidRPr="009519AD">
        <w:rPr>
          <w:rFonts w:cs="Arial"/>
          <w:szCs w:val="20"/>
        </w:rPr>
        <w:t>Obrazložitev:</w:t>
      </w:r>
    </w:p>
    <w:p w:rsidR="009D04C7" w:rsidRPr="009519AD" w:rsidRDefault="009D04C7" w:rsidP="00F65E5B">
      <w:pPr>
        <w:numPr>
          <w:ilvl w:val="0"/>
          <w:numId w:val="33"/>
        </w:numPr>
        <w:rPr>
          <w:rFonts w:cs="Arial"/>
          <w:szCs w:val="20"/>
        </w:rPr>
      </w:pPr>
      <w:r>
        <w:rPr>
          <w:rFonts w:cs="Arial"/>
          <w:szCs w:val="20"/>
        </w:rPr>
        <w:t>Finančna neto sedanja vrednost ima</w:t>
      </w:r>
      <w:r w:rsidRPr="009519AD">
        <w:rPr>
          <w:rFonts w:cs="Arial"/>
          <w:szCs w:val="20"/>
        </w:rPr>
        <w:t xml:space="preserve"> oznaka FN</w:t>
      </w:r>
      <w:r>
        <w:rPr>
          <w:rFonts w:cs="Arial"/>
          <w:szCs w:val="20"/>
        </w:rPr>
        <w:t>S</w:t>
      </w:r>
      <w:r w:rsidRPr="009519AD">
        <w:rPr>
          <w:rFonts w:cs="Arial"/>
          <w:szCs w:val="20"/>
        </w:rPr>
        <w:t>V,</w:t>
      </w:r>
    </w:p>
    <w:p w:rsidR="009D04C7" w:rsidRPr="009519AD" w:rsidRDefault="009D04C7" w:rsidP="00F65E5B">
      <w:pPr>
        <w:numPr>
          <w:ilvl w:val="0"/>
          <w:numId w:val="33"/>
        </w:numPr>
        <w:rPr>
          <w:rFonts w:cs="Arial"/>
          <w:szCs w:val="20"/>
        </w:rPr>
      </w:pPr>
      <w:r w:rsidRPr="009519AD">
        <w:rPr>
          <w:rFonts w:cs="Arial"/>
          <w:szCs w:val="20"/>
        </w:rPr>
        <w:t>V osnovnem izračunu je FN</w:t>
      </w:r>
      <w:r>
        <w:rPr>
          <w:rFonts w:cs="Arial"/>
          <w:szCs w:val="20"/>
        </w:rPr>
        <w:t>S</w:t>
      </w:r>
      <w:r w:rsidRPr="009519AD">
        <w:rPr>
          <w:rFonts w:cs="Arial"/>
          <w:szCs w:val="20"/>
        </w:rPr>
        <w:t>V negativna in znaša</w:t>
      </w:r>
      <w:r w:rsidRPr="009519AD">
        <w:rPr>
          <w:rFonts w:cs="Arial"/>
          <w:b/>
          <w:szCs w:val="20"/>
        </w:rPr>
        <w:t xml:space="preserve"> –</w:t>
      </w:r>
      <w:r w:rsidR="00CA0428">
        <w:rPr>
          <w:rFonts w:cs="Arial"/>
          <w:b/>
          <w:szCs w:val="20"/>
        </w:rPr>
        <w:t>763.101</w:t>
      </w:r>
      <w:r w:rsidRPr="009519AD">
        <w:rPr>
          <w:rFonts w:cs="Arial"/>
          <w:b/>
          <w:szCs w:val="20"/>
        </w:rPr>
        <w:t xml:space="preserve"> EUR</w:t>
      </w:r>
      <w:r w:rsidRPr="009519AD">
        <w:rPr>
          <w:rFonts w:cs="Arial"/>
          <w:szCs w:val="20"/>
        </w:rPr>
        <w:t>,</w:t>
      </w:r>
    </w:p>
    <w:p w:rsidR="009D04C7" w:rsidRPr="000E745E" w:rsidRDefault="009D04C7" w:rsidP="00F65E5B">
      <w:pPr>
        <w:numPr>
          <w:ilvl w:val="0"/>
          <w:numId w:val="33"/>
        </w:numPr>
        <w:rPr>
          <w:rFonts w:cs="Arial"/>
          <w:szCs w:val="20"/>
        </w:rPr>
      </w:pPr>
      <w:r>
        <w:rPr>
          <w:rFonts w:cs="Arial"/>
          <w:szCs w:val="20"/>
        </w:rPr>
        <w:t>E</w:t>
      </w:r>
      <w:r w:rsidRPr="000E745E">
        <w:rPr>
          <w:rFonts w:cs="Arial"/>
          <w:szCs w:val="20"/>
        </w:rPr>
        <w:t>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7 % letno. (</w:t>
      </w:r>
      <w:r w:rsidRPr="000E745E">
        <w:rPr>
          <w:rFonts w:cs="Arial"/>
          <w:bCs/>
          <w:color w:val="000000"/>
          <w:szCs w:val="20"/>
        </w:rPr>
        <w:t>Diskontna stopnja</w:t>
      </w:r>
      <w:r w:rsidRPr="000E745E">
        <w:rPr>
          <w:rFonts w:cs="Arial"/>
          <w:color w:val="000000"/>
          <w:szCs w:val="20"/>
        </w:rPr>
        <w:t xml:space="preserve"> je letna odstotna mera, po kateri se sedanja vrednost denarne enote v naslednjih letih zmanjšuje s časom),</w:t>
      </w:r>
    </w:p>
    <w:p w:rsidR="009D04C7" w:rsidRPr="000E745E" w:rsidRDefault="009D04C7" w:rsidP="00F65E5B">
      <w:pPr>
        <w:numPr>
          <w:ilvl w:val="0"/>
          <w:numId w:val="33"/>
        </w:numPr>
        <w:rPr>
          <w:rFonts w:cs="Arial"/>
          <w:szCs w:val="20"/>
        </w:rPr>
      </w:pPr>
      <w:r>
        <w:rPr>
          <w:rFonts w:cs="Arial"/>
          <w:szCs w:val="20"/>
        </w:rPr>
        <w:t>Finančna interna stopnja donosa ima oznako</w:t>
      </w:r>
      <w:r w:rsidRPr="000E745E">
        <w:rPr>
          <w:rFonts w:cs="Arial"/>
          <w:szCs w:val="20"/>
        </w:rPr>
        <w:t xml:space="preserve"> FIRR,</w:t>
      </w:r>
    </w:p>
    <w:p w:rsidR="009D04C7" w:rsidRPr="000E745E" w:rsidRDefault="009D04C7" w:rsidP="00F65E5B">
      <w:pPr>
        <w:numPr>
          <w:ilvl w:val="0"/>
          <w:numId w:val="33"/>
        </w:numPr>
        <w:rPr>
          <w:rFonts w:cs="Arial"/>
          <w:szCs w:val="20"/>
        </w:rPr>
      </w:pPr>
      <w:r w:rsidRPr="000E745E">
        <w:rPr>
          <w:rFonts w:cs="Arial"/>
          <w:szCs w:val="20"/>
        </w:rPr>
        <w:t>Upoštevajoč investicijsko vrednost, prihodke in stroške poslovanja smo za izračun FIRR v nadaljevanju uporabili ekonomsko dobo trajanja projekta 30 let,</w:t>
      </w:r>
    </w:p>
    <w:p w:rsidR="009D04C7" w:rsidRPr="000E745E" w:rsidRDefault="009D04C7" w:rsidP="00F65E5B">
      <w:pPr>
        <w:numPr>
          <w:ilvl w:val="0"/>
          <w:numId w:val="33"/>
        </w:numPr>
        <w:rPr>
          <w:rFonts w:cs="Arial"/>
          <w:b/>
          <w:szCs w:val="20"/>
        </w:rPr>
      </w:pPr>
      <w:r w:rsidRPr="000E745E">
        <w:rPr>
          <w:rFonts w:cs="Arial"/>
          <w:szCs w:val="20"/>
        </w:rPr>
        <w:t>Pri uporabljeni diskontni stopnji, ki je po stalnih cenah 7% iščemo v nadaljevanju projekta  pozitivno neto sedanja vrednost in interno stopnjo donosnosti višjo od uporabljene individualne diskontne stopnje 7%, s čimer bo investicija v tem primeru upravičena in ekonomsko smiselna.</w:t>
      </w:r>
    </w:p>
    <w:p w:rsidR="009D04C7" w:rsidRPr="000E745E" w:rsidRDefault="009D04C7" w:rsidP="009D04C7">
      <w:pPr>
        <w:rPr>
          <w:rFonts w:cs="Arial"/>
          <w:b/>
          <w:szCs w:val="20"/>
        </w:rPr>
        <w:sectPr w:rsidR="009D04C7" w:rsidRPr="000E745E" w:rsidSect="00510C5B">
          <w:pgSz w:w="11906" w:h="16838"/>
          <w:pgMar w:top="1418" w:right="1418" w:bottom="1418" w:left="1418" w:header="709" w:footer="709" w:gutter="0"/>
          <w:cols w:space="708"/>
          <w:docGrid w:linePitch="360"/>
        </w:sectPr>
      </w:pPr>
    </w:p>
    <w:p w:rsidR="009D04C7" w:rsidRPr="005636E2" w:rsidRDefault="009D04C7" w:rsidP="009D04C7">
      <w:pPr>
        <w:pStyle w:val="Naslov2"/>
      </w:pPr>
      <w:bookmarkStart w:id="110" w:name="_Toc232943960"/>
      <w:bookmarkStart w:id="111" w:name="_Toc262459522"/>
      <w:bookmarkStart w:id="112" w:name="_Toc439853330"/>
      <w:r w:rsidRPr="005636E2">
        <w:t>Ekonomska analiza in denarni tok</w:t>
      </w:r>
      <w:bookmarkEnd w:id="110"/>
      <w:bookmarkEnd w:id="111"/>
      <w:bookmarkEnd w:id="112"/>
    </w:p>
    <w:p w:rsidR="009D04C7" w:rsidRPr="005636E2" w:rsidRDefault="009D04C7" w:rsidP="009D04C7">
      <w:pPr>
        <w:pStyle w:val="Naslov3"/>
        <w:rPr>
          <w:lang w:eastAsia="en-GB"/>
        </w:rPr>
      </w:pPr>
      <w:bookmarkStart w:id="113" w:name="_Toc232943961"/>
      <w:bookmarkStart w:id="114" w:name="_Toc262459523"/>
      <w:bookmarkStart w:id="115" w:name="_Toc439853331"/>
      <w:r w:rsidRPr="005636E2">
        <w:rPr>
          <w:lang w:eastAsia="en-GB"/>
        </w:rPr>
        <w:t>Projekcija prihodkov – javno dobro</w:t>
      </w:r>
      <w:bookmarkEnd w:id="113"/>
      <w:bookmarkEnd w:id="114"/>
      <w:bookmarkEnd w:id="115"/>
    </w:p>
    <w:p w:rsidR="009D04C7" w:rsidRPr="005636E2" w:rsidRDefault="009D04C7" w:rsidP="009D04C7">
      <w:pPr>
        <w:rPr>
          <w:rFonts w:cs="Arial"/>
          <w:szCs w:val="20"/>
        </w:rPr>
      </w:pPr>
      <w:r w:rsidRPr="005636E2">
        <w:rPr>
          <w:rFonts w:cs="Arial"/>
          <w:szCs w:val="20"/>
        </w:rPr>
        <w:t xml:space="preserve"> </w:t>
      </w:r>
    </w:p>
    <w:p w:rsidR="00F84B5D" w:rsidRPr="00F84B5D" w:rsidRDefault="00F84B5D" w:rsidP="00F84B5D">
      <w:pPr>
        <w:pStyle w:val="Napis"/>
        <w:rPr>
          <w:rFonts w:cs="Arial"/>
          <w:szCs w:val="20"/>
        </w:rPr>
      </w:pPr>
      <w:r>
        <w:t>Tabela 8-3</w:t>
      </w:r>
      <w:r w:rsidR="009D04C7" w:rsidRPr="005636E2">
        <w:rPr>
          <w:rFonts w:cs="Arial"/>
          <w:b w:val="0"/>
          <w:szCs w:val="20"/>
        </w:rPr>
        <w:t>:</w:t>
      </w:r>
      <w:r w:rsidR="009D04C7" w:rsidRPr="005636E2">
        <w:rPr>
          <w:rFonts w:cs="Arial"/>
          <w:szCs w:val="20"/>
        </w:rPr>
        <w:t xml:space="preserve"> Projekcija prihodkov – javno dobro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259"/>
        <w:gridCol w:w="1328"/>
        <w:gridCol w:w="2240"/>
        <w:gridCol w:w="2471"/>
        <w:gridCol w:w="1329"/>
      </w:tblGrid>
      <w:tr w:rsidR="00FD4E2A" w:rsidRPr="00D064E0" w:rsidTr="006213B8">
        <w:tc>
          <w:tcPr>
            <w:tcW w:w="0" w:type="auto"/>
            <w:vMerge w:val="restart"/>
            <w:tcBorders>
              <w:right w:val="double" w:sz="4" w:space="0" w:color="auto"/>
            </w:tcBorders>
            <w:vAlign w:val="center"/>
          </w:tcPr>
          <w:p w:rsidR="00FD4E2A" w:rsidRPr="00D064E0" w:rsidRDefault="00FD4E2A" w:rsidP="009D04C7">
            <w:pPr>
              <w:jc w:val="center"/>
              <w:rPr>
                <w:rFonts w:cs="Arial"/>
                <w:szCs w:val="20"/>
              </w:rPr>
            </w:pPr>
            <w:r w:rsidRPr="00D064E0">
              <w:rPr>
                <w:rFonts w:cs="Arial"/>
                <w:szCs w:val="20"/>
              </w:rPr>
              <w:t>Leto</w:t>
            </w:r>
          </w:p>
        </w:tc>
        <w:tc>
          <w:tcPr>
            <w:tcW w:w="8627" w:type="dxa"/>
            <w:gridSpan w:val="5"/>
            <w:shd w:val="clear" w:color="auto" w:fill="CCCCCC"/>
          </w:tcPr>
          <w:p w:rsidR="00FD4E2A" w:rsidRPr="00D064E0" w:rsidRDefault="00FD4E2A" w:rsidP="009D04C7">
            <w:pPr>
              <w:jc w:val="center"/>
              <w:rPr>
                <w:rFonts w:cs="Arial"/>
                <w:b/>
                <w:szCs w:val="20"/>
              </w:rPr>
            </w:pPr>
            <w:r w:rsidRPr="00D064E0">
              <w:rPr>
                <w:rFonts w:cs="Arial"/>
                <w:b/>
                <w:szCs w:val="20"/>
              </w:rPr>
              <w:t>Prihodki – javno dobro</w:t>
            </w:r>
          </w:p>
        </w:tc>
      </w:tr>
      <w:tr w:rsidR="006213B8" w:rsidRPr="00D064E0" w:rsidTr="006213B8">
        <w:tc>
          <w:tcPr>
            <w:tcW w:w="0" w:type="auto"/>
            <w:vMerge/>
            <w:tcBorders>
              <w:right w:val="double" w:sz="4" w:space="0" w:color="auto"/>
            </w:tcBorders>
            <w:vAlign w:val="center"/>
          </w:tcPr>
          <w:p w:rsidR="006213B8" w:rsidRPr="00D064E0" w:rsidRDefault="006213B8" w:rsidP="009D04C7">
            <w:pPr>
              <w:jc w:val="center"/>
              <w:rPr>
                <w:rFonts w:cs="Arial"/>
                <w:szCs w:val="20"/>
              </w:rPr>
            </w:pPr>
          </w:p>
        </w:tc>
        <w:tc>
          <w:tcPr>
            <w:tcW w:w="1259" w:type="dxa"/>
            <w:tcBorders>
              <w:left w:val="single" w:sz="4" w:space="0" w:color="auto"/>
            </w:tcBorders>
            <w:shd w:val="clear" w:color="auto" w:fill="FFCC66"/>
            <w:vAlign w:val="bottom"/>
          </w:tcPr>
          <w:p w:rsidR="006213B8" w:rsidRDefault="006213B8">
            <w:pPr>
              <w:rPr>
                <w:rFonts w:cs="Arial"/>
                <w:szCs w:val="20"/>
              </w:rPr>
            </w:pPr>
            <w:r>
              <w:rPr>
                <w:rFonts w:cs="Arial"/>
                <w:szCs w:val="20"/>
              </w:rPr>
              <w:t>prihranek čiste vode</w:t>
            </w:r>
          </w:p>
        </w:tc>
        <w:tc>
          <w:tcPr>
            <w:tcW w:w="1328" w:type="dxa"/>
            <w:shd w:val="clear" w:color="auto" w:fill="FFCC66"/>
            <w:vAlign w:val="bottom"/>
          </w:tcPr>
          <w:p w:rsidR="006213B8" w:rsidRDefault="006213B8">
            <w:pPr>
              <w:rPr>
                <w:rFonts w:cs="Arial"/>
                <w:szCs w:val="20"/>
              </w:rPr>
            </w:pPr>
            <w:r>
              <w:rPr>
                <w:rFonts w:cs="Arial"/>
                <w:szCs w:val="20"/>
              </w:rPr>
              <w:t>priseljevanje</w:t>
            </w:r>
          </w:p>
        </w:tc>
        <w:tc>
          <w:tcPr>
            <w:tcW w:w="2240" w:type="dxa"/>
            <w:shd w:val="clear" w:color="auto" w:fill="FFCC66"/>
            <w:vAlign w:val="bottom"/>
          </w:tcPr>
          <w:p w:rsidR="006213B8" w:rsidRDefault="006213B8">
            <w:pPr>
              <w:rPr>
                <w:rFonts w:cs="Arial"/>
                <w:szCs w:val="20"/>
              </w:rPr>
            </w:pPr>
            <w:r>
              <w:rPr>
                <w:rFonts w:cs="Arial"/>
                <w:szCs w:val="20"/>
              </w:rPr>
              <w:t>ugodni vpliv na okolje</w:t>
            </w:r>
          </w:p>
        </w:tc>
        <w:tc>
          <w:tcPr>
            <w:tcW w:w="2471" w:type="dxa"/>
            <w:tcBorders>
              <w:bottom w:val="single" w:sz="4" w:space="0" w:color="auto"/>
              <w:right w:val="single" w:sz="4" w:space="0" w:color="auto"/>
            </w:tcBorders>
            <w:shd w:val="clear" w:color="auto" w:fill="FFCC66"/>
            <w:vAlign w:val="bottom"/>
          </w:tcPr>
          <w:p w:rsidR="006213B8" w:rsidRDefault="006213B8">
            <w:pPr>
              <w:rPr>
                <w:rFonts w:cs="Arial"/>
                <w:szCs w:val="20"/>
              </w:rPr>
            </w:pPr>
            <w:r>
              <w:rPr>
                <w:rFonts w:cs="Arial"/>
                <w:szCs w:val="20"/>
              </w:rPr>
              <w:t>manjše obremenjevanje cestne infrastrukture</w:t>
            </w:r>
          </w:p>
        </w:tc>
        <w:tc>
          <w:tcPr>
            <w:tcW w:w="1329" w:type="dxa"/>
            <w:tcBorders>
              <w:bottom w:val="single" w:sz="4" w:space="0" w:color="auto"/>
            </w:tcBorders>
            <w:shd w:val="clear" w:color="auto" w:fill="FFCC66"/>
            <w:vAlign w:val="center"/>
          </w:tcPr>
          <w:p w:rsidR="006213B8" w:rsidRPr="00D064E0" w:rsidRDefault="006213B8" w:rsidP="009D04C7">
            <w:pPr>
              <w:jc w:val="center"/>
              <w:rPr>
                <w:rFonts w:cs="Arial"/>
                <w:szCs w:val="20"/>
              </w:rPr>
            </w:pPr>
            <w:r w:rsidRPr="00D064E0">
              <w:rPr>
                <w:rFonts w:cs="Arial"/>
                <w:szCs w:val="20"/>
              </w:rPr>
              <w:t>Skupaj</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2016</w:t>
            </w:r>
          </w:p>
        </w:tc>
        <w:tc>
          <w:tcPr>
            <w:tcW w:w="1259" w:type="dxa"/>
            <w:tcBorders>
              <w:left w:val="single" w:sz="4" w:space="0" w:color="auto"/>
            </w:tcBorders>
            <w:vAlign w:val="bottom"/>
          </w:tcPr>
          <w:p w:rsidR="00354D29" w:rsidRDefault="00354D29">
            <w:pPr>
              <w:rPr>
                <w:rFonts w:cs="Arial"/>
                <w:szCs w:val="20"/>
              </w:rPr>
            </w:pPr>
            <w:r>
              <w:rPr>
                <w:rFonts w:cs="Arial"/>
                <w:szCs w:val="20"/>
              </w:rPr>
              <w:t> </w:t>
            </w:r>
          </w:p>
        </w:tc>
        <w:tc>
          <w:tcPr>
            <w:tcW w:w="1328" w:type="dxa"/>
            <w:vAlign w:val="bottom"/>
          </w:tcPr>
          <w:p w:rsidR="00354D29" w:rsidRDefault="00354D29">
            <w:pPr>
              <w:rPr>
                <w:rFonts w:cs="Arial"/>
                <w:szCs w:val="20"/>
              </w:rPr>
            </w:pPr>
            <w:r>
              <w:rPr>
                <w:rFonts w:cs="Arial"/>
                <w:szCs w:val="20"/>
              </w:rPr>
              <w:t> </w:t>
            </w:r>
          </w:p>
        </w:tc>
        <w:tc>
          <w:tcPr>
            <w:tcW w:w="2240" w:type="dxa"/>
            <w:vAlign w:val="bottom"/>
          </w:tcPr>
          <w:p w:rsidR="00354D29" w:rsidRDefault="00354D29">
            <w:pPr>
              <w:rPr>
                <w:rFonts w:cs="Arial"/>
                <w:szCs w:val="20"/>
              </w:rPr>
            </w:pPr>
            <w:r>
              <w:rPr>
                <w:rFonts w:cs="Arial"/>
                <w:szCs w:val="20"/>
              </w:rPr>
              <w:t> </w:t>
            </w:r>
          </w:p>
        </w:tc>
        <w:tc>
          <w:tcPr>
            <w:tcW w:w="2471" w:type="dxa"/>
            <w:tcBorders>
              <w:right w:val="single" w:sz="4" w:space="0" w:color="auto"/>
            </w:tcBorders>
            <w:shd w:val="clear" w:color="auto" w:fill="auto"/>
            <w:vAlign w:val="bottom"/>
          </w:tcPr>
          <w:p w:rsidR="00354D29" w:rsidRDefault="00354D29">
            <w:pPr>
              <w:rPr>
                <w:rFonts w:cs="Arial"/>
                <w:szCs w:val="20"/>
              </w:rPr>
            </w:pPr>
            <w:r>
              <w:rPr>
                <w:rFonts w:cs="Arial"/>
                <w:szCs w:val="20"/>
              </w:rPr>
              <w:t> </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0</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2017</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26.250</w:t>
            </w:r>
          </w:p>
        </w:tc>
        <w:tc>
          <w:tcPr>
            <w:tcW w:w="1328" w:type="dxa"/>
            <w:vAlign w:val="bottom"/>
          </w:tcPr>
          <w:p w:rsidR="00354D29" w:rsidRDefault="00354D29">
            <w:pPr>
              <w:rPr>
                <w:rFonts w:cs="Arial"/>
                <w:szCs w:val="20"/>
              </w:rPr>
            </w:pPr>
            <w:r>
              <w:rPr>
                <w:rFonts w:cs="Arial"/>
                <w:szCs w:val="20"/>
              </w:rPr>
              <w:t> </w:t>
            </w:r>
          </w:p>
        </w:tc>
        <w:tc>
          <w:tcPr>
            <w:tcW w:w="2240" w:type="dxa"/>
            <w:vAlign w:val="bottom"/>
          </w:tcPr>
          <w:p w:rsidR="00354D29" w:rsidRDefault="00354D29">
            <w:pPr>
              <w:jc w:val="right"/>
              <w:rPr>
                <w:rFonts w:cs="Arial"/>
                <w:szCs w:val="20"/>
              </w:rPr>
            </w:pPr>
            <w:r>
              <w:rPr>
                <w:rFonts w:cs="Arial"/>
                <w:szCs w:val="20"/>
              </w:rPr>
              <w:t>800</w:t>
            </w:r>
          </w:p>
        </w:tc>
        <w:tc>
          <w:tcPr>
            <w:tcW w:w="2471" w:type="dxa"/>
            <w:tcBorders>
              <w:right w:val="single" w:sz="4" w:space="0" w:color="auto"/>
            </w:tcBorders>
            <w:shd w:val="clear" w:color="auto" w:fill="auto"/>
            <w:vAlign w:val="bottom"/>
          </w:tcPr>
          <w:p w:rsidR="00354D29" w:rsidRDefault="00354D29">
            <w:pPr>
              <w:rPr>
                <w:rFonts w:cs="Arial"/>
                <w:szCs w:val="20"/>
              </w:rPr>
            </w:pPr>
            <w:r>
              <w:rPr>
                <w:rFonts w:cs="Arial"/>
                <w:szCs w:val="20"/>
              </w:rPr>
              <w:t> </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27.050</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2018</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105.000</w:t>
            </w:r>
          </w:p>
        </w:tc>
        <w:tc>
          <w:tcPr>
            <w:tcW w:w="1328" w:type="dxa"/>
            <w:vAlign w:val="bottom"/>
          </w:tcPr>
          <w:p w:rsidR="00354D29" w:rsidRDefault="00354D29">
            <w:pPr>
              <w:rPr>
                <w:rFonts w:cs="Arial"/>
                <w:szCs w:val="20"/>
              </w:rPr>
            </w:pPr>
            <w:r>
              <w:rPr>
                <w:rFonts w:cs="Arial"/>
                <w:szCs w:val="20"/>
              </w:rPr>
              <w:t> </w:t>
            </w:r>
          </w:p>
        </w:tc>
        <w:tc>
          <w:tcPr>
            <w:tcW w:w="2240" w:type="dxa"/>
            <w:vAlign w:val="bottom"/>
          </w:tcPr>
          <w:p w:rsidR="00354D29" w:rsidRDefault="00354D29">
            <w:pPr>
              <w:jc w:val="right"/>
              <w:rPr>
                <w:rFonts w:cs="Arial"/>
                <w:szCs w:val="20"/>
              </w:rPr>
            </w:pPr>
            <w:r>
              <w:rPr>
                <w:rFonts w:cs="Arial"/>
                <w:szCs w:val="20"/>
              </w:rPr>
              <w:t>2.400</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3.460</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110.860</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2019</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106.470</w:t>
            </w:r>
          </w:p>
        </w:tc>
        <w:tc>
          <w:tcPr>
            <w:tcW w:w="1328" w:type="dxa"/>
            <w:vAlign w:val="bottom"/>
          </w:tcPr>
          <w:p w:rsidR="00354D29" w:rsidRDefault="00354D29">
            <w:pPr>
              <w:jc w:val="right"/>
              <w:rPr>
                <w:rFonts w:cs="Arial"/>
                <w:szCs w:val="20"/>
              </w:rPr>
            </w:pPr>
            <w:r>
              <w:rPr>
                <w:rFonts w:cs="Arial"/>
                <w:szCs w:val="20"/>
              </w:rPr>
              <w:t>2.000</w:t>
            </w:r>
          </w:p>
        </w:tc>
        <w:tc>
          <w:tcPr>
            <w:tcW w:w="2240" w:type="dxa"/>
            <w:vAlign w:val="bottom"/>
          </w:tcPr>
          <w:p w:rsidR="00354D29" w:rsidRDefault="00354D29">
            <w:pPr>
              <w:jc w:val="right"/>
              <w:rPr>
                <w:rFonts w:cs="Arial"/>
                <w:szCs w:val="20"/>
              </w:rPr>
            </w:pPr>
            <w:r>
              <w:rPr>
                <w:rFonts w:cs="Arial"/>
                <w:szCs w:val="20"/>
              </w:rPr>
              <w:t>2.434</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3.508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114.412</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2020</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107.961</w:t>
            </w:r>
          </w:p>
        </w:tc>
        <w:tc>
          <w:tcPr>
            <w:tcW w:w="1328" w:type="dxa"/>
            <w:vAlign w:val="bottom"/>
          </w:tcPr>
          <w:p w:rsidR="00354D29" w:rsidRDefault="00354D29">
            <w:pPr>
              <w:jc w:val="right"/>
              <w:rPr>
                <w:rFonts w:cs="Arial"/>
                <w:szCs w:val="20"/>
              </w:rPr>
            </w:pPr>
            <w:r>
              <w:rPr>
                <w:rFonts w:cs="Arial"/>
                <w:szCs w:val="20"/>
              </w:rPr>
              <w:t>2.028</w:t>
            </w:r>
          </w:p>
        </w:tc>
        <w:tc>
          <w:tcPr>
            <w:tcW w:w="2240" w:type="dxa"/>
            <w:vAlign w:val="bottom"/>
          </w:tcPr>
          <w:p w:rsidR="00354D29" w:rsidRDefault="00354D29">
            <w:pPr>
              <w:jc w:val="right"/>
              <w:rPr>
                <w:rFonts w:cs="Arial"/>
                <w:szCs w:val="20"/>
              </w:rPr>
            </w:pPr>
            <w:r>
              <w:rPr>
                <w:rFonts w:cs="Arial"/>
                <w:szCs w:val="20"/>
              </w:rPr>
              <w:t>2.468</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3.558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116.014</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2021</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109.472</w:t>
            </w:r>
          </w:p>
        </w:tc>
        <w:tc>
          <w:tcPr>
            <w:tcW w:w="1328" w:type="dxa"/>
            <w:vAlign w:val="bottom"/>
          </w:tcPr>
          <w:p w:rsidR="00354D29" w:rsidRDefault="00354D29">
            <w:pPr>
              <w:jc w:val="right"/>
              <w:rPr>
                <w:rFonts w:cs="Arial"/>
                <w:szCs w:val="20"/>
              </w:rPr>
            </w:pPr>
            <w:r>
              <w:rPr>
                <w:rFonts w:cs="Arial"/>
                <w:szCs w:val="20"/>
              </w:rPr>
              <w:t>2.056</w:t>
            </w:r>
          </w:p>
        </w:tc>
        <w:tc>
          <w:tcPr>
            <w:tcW w:w="2240" w:type="dxa"/>
            <w:vAlign w:val="bottom"/>
          </w:tcPr>
          <w:p w:rsidR="00354D29" w:rsidRDefault="00354D29">
            <w:pPr>
              <w:jc w:val="right"/>
              <w:rPr>
                <w:rFonts w:cs="Arial"/>
                <w:szCs w:val="20"/>
              </w:rPr>
            </w:pPr>
            <w:r>
              <w:rPr>
                <w:rFonts w:cs="Arial"/>
                <w:szCs w:val="20"/>
              </w:rPr>
              <w:t>2.502</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3.607</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117.638</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2022</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111.005</w:t>
            </w:r>
          </w:p>
        </w:tc>
        <w:tc>
          <w:tcPr>
            <w:tcW w:w="1328" w:type="dxa"/>
            <w:vAlign w:val="bottom"/>
          </w:tcPr>
          <w:p w:rsidR="00354D29" w:rsidRDefault="00354D29">
            <w:pPr>
              <w:jc w:val="right"/>
              <w:rPr>
                <w:rFonts w:cs="Arial"/>
                <w:szCs w:val="20"/>
              </w:rPr>
            </w:pPr>
            <w:r>
              <w:rPr>
                <w:rFonts w:cs="Arial"/>
                <w:szCs w:val="20"/>
              </w:rPr>
              <w:t>4.000</w:t>
            </w:r>
          </w:p>
        </w:tc>
        <w:tc>
          <w:tcPr>
            <w:tcW w:w="2240" w:type="dxa"/>
            <w:vAlign w:val="bottom"/>
          </w:tcPr>
          <w:p w:rsidR="00354D29" w:rsidRDefault="00354D29">
            <w:pPr>
              <w:jc w:val="right"/>
              <w:rPr>
                <w:rFonts w:cs="Arial"/>
                <w:szCs w:val="20"/>
              </w:rPr>
            </w:pPr>
            <w:r>
              <w:rPr>
                <w:rFonts w:cs="Arial"/>
                <w:szCs w:val="20"/>
              </w:rPr>
              <w:t>2.537</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3.658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121.200</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2023</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112.559</w:t>
            </w:r>
          </w:p>
        </w:tc>
        <w:tc>
          <w:tcPr>
            <w:tcW w:w="1328" w:type="dxa"/>
            <w:vAlign w:val="bottom"/>
          </w:tcPr>
          <w:p w:rsidR="00354D29" w:rsidRDefault="00354D29">
            <w:pPr>
              <w:jc w:val="right"/>
              <w:rPr>
                <w:rFonts w:cs="Arial"/>
                <w:szCs w:val="20"/>
              </w:rPr>
            </w:pPr>
            <w:r>
              <w:rPr>
                <w:rFonts w:cs="Arial"/>
                <w:szCs w:val="20"/>
              </w:rPr>
              <w:t>4.056</w:t>
            </w:r>
          </w:p>
        </w:tc>
        <w:tc>
          <w:tcPr>
            <w:tcW w:w="2240" w:type="dxa"/>
            <w:vAlign w:val="bottom"/>
          </w:tcPr>
          <w:p w:rsidR="00354D29" w:rsidRDefault="00354D29">
            <w:pPr>
              <w:jc w:val="right"/>
              <w:rPr>
                <w:rFonts w:cs="Arial"/>
                <w:szCs w:val="20"/>
              </w:rPr>
            </w:pPr>
            <w:r>
              <w:rPr>
                <w:rFonts w:cs="Arial"/>
                <w:szCs w:val="20"/>
              </w:rPr>
              <w:t>2.573</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3.709</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122.897</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2024</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114.135</w:t>
            </w:r>
          </w:p>
        </w:tc>
        <w:tc>
          <w:tcPr>
            <w:tcW w:w="1328" w:type="dxa"/>
            <w:vAlign w:val="bottom"/>
          </w:tcPr>
          <w:p w:rsidR="00354D29" w:rsidRDefault="00354D29">
            <w:pPr>
              <w:jc w:val="right"/>
              <w:rPr>
                <w:rFonts w:cs="Arial"/>
                <w:szCs w:val="20"/>
              </w:rPr>
            </w:pPr>
            <w:r>
              <w:rPr>
                <w:rFonts w:cs="Arial"/>
                <w:szCs w:val="20"/>
              </w:rPr>
              <w:t>4.113</w:t>
            </w:r>
          </w:p>
        </w:tc>
        <w:tc>
          <w:tcPr>
            <w:tcW w:w="2240" w:type="dxa"/>
            <w:vAlign w:val="bottom"/>
          </w:tcPr>
          <w:p w:rsidR="00354D29" w:rsidRDefault="00354D29">
            <w:pPr>
              <w:jc w:val="right"/>
              <w:rPr>
                <w:rFonts w:cs="Arial"/>
                <w:szCs w:val="20"/>
              </w:rPr>
            </w:pPr>
            <w:r>
              <w:rPr>
                <w:rFonts w:cs="Arial"/>
                <w:szCs w:val="20"/>
              </w:rPr>
              <w:t>2.609</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3.761</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124.617</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2025</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115.732</w:t>
            </w:r>
          </w:p>
        </w:tc>
        <w:tc>
          <w:tcPr>
            <w:tcW w:w="1328" w:type="dxa"/>
            <w:vAlign w:val="bottom"/>
          </w:tcPr>
          <w:p w:rsidR="00354D29" w:rsidRDefault="00354D29">
            <w:pPr>
              <w:jc w:val="right"/>
              <w:rPr>
                <w:rFonts w:cs="Arial"/>
                <w:szCs w:val="20"/>
              </w:rPr>
            </w:pPr>
            <w:r>
              <w:rPr>
                <w:rFonts w:cs="Arial"/>
                <w:szCs w:val="20"/>
              </w:rPr>
              <w:t>4.170</w:t>
            </w:r>
          </w:p>
        </w:tc>
        <w:tc>
          <w:tcPr>
            <w:tcW w:w="2240" w:type="dxa"/>
            <w:vAlign w:val="bottom"/>
          </w:tcPr>
          <w:p w:rsidR="00354D29" w:rsidRDefault="00354D29">
            <w:pPr>
              <w:jc w:val="right"/>
              <w:rPr>
                <w:rFonts w:cs="Arial"/>
                <w:szCs w:val="20"/>
              </w:rPr>
            </w:pPr>
            <w:r>
              <w:rPr>
                <w:rFonts w:cs="Arial"/>
                <w:szCs w:val="20"/>
              </w:rPr>
              <w:t>2.645</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3.814</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126.362</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2026</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117.353</w:t>
            </w:r>
          </w:p>
        </w:tc>
        <w:tc>
          <w:tcPr>
            <w:tcW w:w="1328" w:type="dxa"/>
            <w:vAlign w:val="bottom"/>
          </w:tcPr>
          <w:p w:rsidR="00354D29" w:rsidRDefault="00354D29">
            <w:pPr>
              <w:jc w:val="right"/>
              <w:rPr>
                <w:rFonts w:cs="Arial"/>
                <w:szCs w:val="20"/>
              </w:rPr>
            </w:pPr>
            <w:r>
              <w:rPr>
                <w:rFonts w:cs="Arial"/>
                <w:szCs w:val="20"/>
              </w:rPr>
              <w:t>6.000</w:t>
            </w:r>
          </w:p>
        </w:tc>
        <w:tc>
          <w:tcPr>
            <w:tcW w:w="2240" w:type="dxa"/>
            <w:vAlign w:val="bottom"/>
          </w:tcPr>
          <w:p w:rsidR="00354D29" w:rsidRDefault="00354D29">
            <w:pPr>
              <w:jc w:val="right"/>
              <w:rPr>
                <w:rFonts w:cs="Arial"/>
                <w:szCs w:val="20"/>
              </w:rPr>
            </w:pPr>
            <w:r>
              <w:rPr>
                <w:rFonts w:cs="Arial"/>
                <w:szCs w:val="20"/>
              </w:rPr>
              <w:t>2.682</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3.867</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129.902</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2027</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118.996</w:t>
            </w:r>
          </w:p>
        </w:tc>
        <w:tc>
          <w:tcPr>
            <w:tcW w:w="1328" w:type="dxa"/>
            <w:vAlign w:val="bottom"/>
          </w:tcPr>
          <w:p w:rsidR="00354D29" w:rsidRDefault="00354D29">
            <w:pPr>
              <w:jc w:val="right"/>
              <w:rPr>
                <w:rFonts w:cs="Arial"/>
                <w:szCs w:val="20"/>
              </w:rPr>
            </w:pPr>
            <w:r>
              <w:rPr>
                <w:rFonts w:cs="Arial"/>
                <w:szCs w:val="20"/>
              </w:rPr>
              <w:t>6.084</w:t>
            </w:r>
          </w:p>
        </w:tc>
        <w:tc>
          <w:tcPr>
            <w:tcW w:w="2240" w:type="dxa"/>
            <w:vAlign w:val="bottom"/>
          </w:tcPr>
          <w:p w:rsidR="00354D29" w:rsidRDefault="00354D29">
            <w:pPr>
              <w:jc w:val="right"/>
              <w:rPr>
                <w:rFonts w:cs="Arial"/>
                <w:szCs w:val="20"/>
              </w:rPr>
            </w:pPr>
            <w:r>
              <w:rPr>
                <w:rFonts w:cs="Arial"/>
                <w:szCs w:val="20"/>
              </w:rPr>
              <w:t>2.720</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3.921</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131.721</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2028</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120.662</w:t>
            </w:r>
          </w:p>
        </w:tc>
        <w:tc>
          <w:tcPr>
            <w:tcW w:w="1328" w:type="dxa"/>
            <w:vAlign w:val="bottom"/>
          </w:tcPr>
          <w:p w:rsidR="00354D29" w:rsidRDefault="00354D29">
            <w:pPr>
              <w:jc w:val="right"/>
              <w:rPr>
                <w:rFonts w:cs="Arial"/>
                <w:szCs w:val="20"/>
              </w:rPr>
            </w:pPr>
            <w:r>
              <w:rPr>
                <w:rFonts w:cs="Arial"/>
                <w:szCs w:val="20"/>
              </w:rPr>
              <w:t>6.169</w:t>
            </w:r>
          </w:p>
        </w:tc>
        <w:tc>
          <w:tcPr>
            <w:tcW w:w="2240" w:type="dxa"/>
            <w:vAlign w:val="bottom"/>
          </w:tcPr>
          <w:p w:rsidR="00354D29" w:rsidRDefault="00354D29">
            <w:pPr>
              <w:jc w:val="right"/>
              <w:rPr>
                <w:rFonts w:cs="Arial"/>
                <w:szCs w:val="20"/>
              </w:rPr>
            </w:pPr>
            <w:r>
              <w:rPr>
                <w:rFonts w:cs="Arial"/>
                <w:szCs w:val="20"/>
              </w:rPr>
              <w:t>2.758</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3.976</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133.565</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2029</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122.351</w:t>
            </w:r>
          </w:p>
        </w:tc>
        <w:tc>
          <w:tcPr>
            <w:tcW w:w="1328" w:type="dxa"/>
            <w:vAlign w:val="bottom"/>
          </w:tcPr>
          <w:p w:rsidR="00354D29" w:rsidRDefault="00354D29">
            <w:pPr>
              <w:jc w:val="right"/>
              <w:rPr>
                <w:rFonts w:cs="Arial"/>
                <w:szCs w:val="20"/>
              </w:rPr>
            </w:pPr>
            <w:r>
              <w:rPr>
                <w:rFonts w:cs="Arial"/>
                <w:szCs w:val="20"/>
              </w:rPr>
              <w:t>6.256</w:t>
            </w:r>
          </w:p>
        </w:tc>
        <w:tc>
          <w:tcPr>
            <w:tcW w:w="2240" w:type="dxa"/>
            <w:vAlign w:val="bottom"/>
          </w:tcPr>
          <w:p w:rsidR="00354D29" w:rsidRDefault="00354D29">
            <w:pPr>
              <w:jc w:val="right"/>
              <w:rPr>
                <w:rFonts w:cs="Arial"/>
                <w:szCs w:val="20"/>
              </w:rPr>
            </w:pPr>
            <w:r>
              <w:rPr>
                <w:rFonts w:cs="Arial"/>
                <w:szCs w:val="20"/>
              </w:rPr>
              <w:t>2.797</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4.032</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135.435</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2030</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124.064</w:t>
            </w:r>
          </w:p>
        </w:tc>
        <w:tc>
          <w:tcPr>
            <w:tcW w:w="1328" w:type="dxa"/>
            <w:vAlign w:val="bottom"/>
          </w:tcPr>
          <w:p w:rsidR="00354D29" w:rsidRDefault="00354D29">
            <w:pPr>
              <w:jc w:val="right"/>
              <w:rPr>
                <w:rFonts w:cs="Arial"/>
                <w:szCs w:val="20"/>
              </w:rPr>
            </w:pPr>
            <w:r>
              <w:rPr>
                <w:rFonts w:cs="Arial"/>
                <w:szCs w:val="20"/>
              </w:rPr>
              <w:t>8.000</w:t>
            </w:r>
          </w:p>
        </w:tc>
        <w:tc>
          <w:tcPr>
            <w:tcW w:w="2240" w:type="dxa"/>
            <w:vAlign w:val="bottom"/>
          </w:tcPr>
          <w:p w:rsidR="00354D29" w:rsidRDefault="00354D29">
            <w:pPr>
              <w:jc w:val="right"/>
              <w:rPr>
                <w:rFonts w:cs="Arial"/>
                <w:szCs w:val="20"/>
              </w:rPr>
            </w:pPr>
            <w:r>
              <w:rPr>
                <w:rFonts w:cs="Arial"/>
                <w:szCs w:val="20"/>
              </w:rPr>
              <w:t>2.836</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4.088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138.988</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2031</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125.801</w:t>
            </w:r>
          </w:p>
        </w:tc>
        <w:tc>
          <w:tcPr>
            <w:tcW w:w="1328" w:type="dxa"/>
            <w:vAlign w:val="bottom"/>
          </w:tcPr>
          <w:p w:rsidR="00354D29" w:rsidRDefault="00354D29">
            <w:pPr>
              <w:jc w:val="right"/>
              <w:rPr>
                <w:rFonts w:cs="Arial"/>
                <w:szCs w:val="20"/>
              </w:rPr>
            </w:pPr>
            <w:r>
              <w:rPr>
                <w:rFonts w:cs="Arial"/>
                <w:szCs w:val="20"/>
              </w:rPr>
              <w:t>8.112</w:t>
            </w:r>
          </w:p>
        </w:tc>
        <w:tc>
          <w:tcPr>
            <w:tcW w:w="2240" w:type="dxa"/>
            <w:vAlign w:val="bottom"/>
          </w:tcPr>
          <w:p w:rsidR="00354D29" w:rsidRDefault="00354D29">
            <w:pPr>
              <w:jc w:val="right"/>
              <w:rPr>
                <w:rFonts w:cs="Arial"/>
                <w:szCs w:val="20"/>
              </w:rPr>
            </w:pPr>
            <w:r>
              <w:rPr>
                <w:rFonts w:cs="Arial"/>
                <w:szCs w:val="20"/>
              </w:rPr>
              <w:t>2.875</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4.145</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140.933</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2032</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127.562</w:t>
            </w:r>
          </w:p>
        </w:tc>
        <w:tc>
          <w:tcPr>
            <w:tcW w:w="1328" w:type="dxa"/>
            <w:vAlign w:val="bottom"/>
          </w:tcPr>
          <w:p w:rsidR="00354D29" w:rsidRDefault="00354D29">
            <w:pPr>
              <w:jc w:val="right"/>
              <w:rPr>
                <w:rFonts w:cs="Arial"/>
                <w:szCs w:val="20"/>
              </w:rPr>
            </w:pPr>
            <w:r>
              <w:rPr>
                <w:rFonts w:cs="Arial"/>
                <w:szCs w:val="20"/>
              </w:rPr>
              <w:t>8.226</w:t>
            </w:r>
          </w:p>
        </w:tc>
        <w:tc>
          <w:tcPr>
            <w:tcW w:w="2240" w:type="dxa"/>
            <w:vAlign w:val="bottom"/>
          </w:tcPr>
          <w:p w:rsidR="00354D29" w:rsidRDefault="00354D29">
            <w:pPr>
              <w:jc w:val="right"/>
              <w:rPr>
                <w:rFonts w:cs="Arial"/>
                <w:szCs w:val="20"/>
              </w:rPr>
            </w:pPr>
            <w:r>
              <w:rPr>
                <w:rFonts w:cs="Arial"/>
                <w:szCs w:val="20"/>
              </w:rPr>
              <w:t>2.916</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4.203</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142.907</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2033</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129.348</w:t>
            </w:r>
          </w:p>
        </w:tc>
        <w:tc>
          <w:tcPr>
            <w:tcW w:w="1328" w:type="dxa"/>
            <w:vAlign w:val="bottom"/>
          </w:tcPr>
          <w:p w:rsidR="00354D29" w:rsidRDefault="00354D29">
            <w:pPr>
              <w:jc w:val="right"/>
              <w:rPr>
                <w:rFonts w:cs="Arial"/>
                <w:szCs w:val="20"/>
              </w:rPr>
            </w:pPr>
            <w:r>
              <w:rPr>
                <w:rFonts w:cs="Arial"/>
                <w:szCs w:val="20"/>
              </w:rPr>
              <w:t>8.341</w:t>
            </w:r>
          </w:p>
        </w:tc>
        <w:tc>
          <w:tcPr>
            <w:tcW w:w="2240" w:type="dxa"/>
            <w:vAlign w:val="bottom"/>
          </w:tcPr>
          <w:p w:rsidR="00354D29" w:rsidRDefault="00354D29">
            <w:pPr>
              <w:jc w:val="right"/>
              <w:rPr>
                <w:rFonts w:cs="Arial"/>
                <w:szCs w:val="20"/>
              </w:rPr>
            </w:pPr>
            <w:r>
              <w:rPr>
                <w:rFonts w:cs="Arial"/>
                <w:szCs w:val="20"/>
              </w:rPr>
              <w:t>2.957</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4.262</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144.907</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2034</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131.159</w:t>
            </w:r>
          </w:p>
        </w:tc>
        <w:tc>
          <w:tcPr>
            <w:tcW w:w="1328" w:type="dxa"/>
            <w:vAlign w:val="bottom"/>
          </w:tcPr>
          <w:p w:rsidR="00354D29" w:rsidRDefault="00354D29">
            <w:pPr>
              <w:jc w:val="right"/>
              <w:rPr>
                <w:rFonts w:cs="Arial"/>
                <w:szCs w:val="20"/>
              </w:rPr>
            </w:pPr>
            <w:r>
              <w:rPr>
                <w:rFonts w:cs="Arial"/>
                <w:szCs w:val="20"/>
              </w:rPr>
              <w:t>8.457</w:t>
            </w:r>
          </w:p>
        </w:tc>
        <w:tc>
          <w:tcPr>
            <w:tcW w:w="2240" w:type="dxa"/>
            <w:vAlign w:val="bottom"/>
          </w:tcPr>
          <w:p w:rsidR="00354D29" w:rsidRDefault="00354D29">
            <w:pPr>
              <w:jc w:val="right"/>
              <w:rPr>
                <w:rFonts w:cs="Arial"/>
                <w:szCs w:val="20"/>
              </w:rPr>
            </w:pPr>
            <w:r>
              <w:rPr>
                <w:rFonts w:cs="Arial"/>
                <w:szCs w:val="20"/>
              </w:rPr>
              <w:t>2.998</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4.322</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146.936</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2035</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132.995</w:t>
            </w:r>
          </w:p>
        </w:tc>
        <w:tc>
          <w:tcPr>
            <w:tcW w:w="1328" w:type="dxa"/>
            <w:vAlign w:val="bottom"/>
          </w:tcPr>
          <w:p w:rsidR="00354D29" w:rsidRDefault="00354D29">
            <w:pPr>
              <w:jc w:val="right"/>
              <w:rPr>
                <w:rFonts w:cs="Arial"/>
                <w:szCs w:val="20"/>
              </w:rPr>
            </w:pPr>
            <w:r>
              <w:rPr>
                <w:rFonts w:cs="Arial"/>
                <w:szCs w:val="20"/>
              </w:rPr>
              <w:t>8.576</w:t>
            </w:r>
          </w:p>
        </w:tc>
        <w:tc>
          <w:tcPr>
            <w:tcW w:w="2240" w:type="dxa"/>
            <w:vAlign w:val="bottom"/>
          </w:tcPr>
          <w:p w:rsidR="00354D29" w:rsidRDefault="00354D29">
            <w:pPr>
              <w:jc w:val="right"/>
              <w:rPr>
                <w:rFonts w:cs="Arial"/>
                <w:szCs w:val="20"/>
              </w:rPr>
            </w:pPr>
            <w:r>
              <w:rPr>
                <w:rFonts w:cs="Arial"/>
                <w:szCs w:val="20"/>
              </w:rPr>
              <w:t>3.040</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4.382</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148.993</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2036</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134.857</w:t>
            </w:r>
          </w:p>
        </w:tc>
        <w:tc>
          <w:tcPr>
            <w:tcW w:w="1328" w:type="dxa"/>
            <w:vAlign w:val="bottom"/>
          </w:tcPr>
          <w:p w:rsidR="00354D29" w:rsidRDefault="00354D29">
            <w:pPr>
              <w:jc w:val="right"/>
              <w:rPr>
                <w:rFonts w:cs="Arial"/>
                <w:szCs w:val="20"/>
              </w:rPr>
            </w:pPr>
            <w:r>
              <w:rPr>
                <w:rFonts w:cs="Arial"/>
                <w:szCs w:val="20"/>
              </w:rPr>
              <w:t>8.696</w:t>
            </w:r>
          </w:p>
        </w:tc>
        <w:tc>
          <w:tcPr>
            <w:tcW w:w="2240" w:type="dxa"/>
            <w:vAlign w:val="bottom"/>
          </w:tcPr>
          <w:p w:rsidR="00354D29" w:rsidRDefault="00354D29">
            <w:pPr>
              <w:jc w:val="right"/>
              <w:rPr>
                <w:rFonts w:cs="Arial"/>
                <w:szCs w:val="20"/>
              </w:rPr>
            </w:pPr>
            <w:r>
              <w:rPr>
                <w:rFonts w:cs="Arial"/>
                <w:szCs w:val="20"/>
              </w:rPr>
              <w:t>3.082</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4.444</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151.079</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2037</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136.745</w:t>
            </w:r>
          </w:p>
        </w:tc>
        <w:tc>
          <w:tcPr>
            <w:tcW w:w="1328" w:type="dxa"/>
            <w:vAlign w:val="bottom"/>
          </w:tcPr>
          <w:p w:rsidR="00354D29" w:rsidRDefault="00354D29">
            <w:pPr>
              <w:jc w:val="right"/>
              <w:rPr>
                <w:rFonts w:cs="Arial"/>
                <w:szCs w:val="20"/>
              </w:rPr>
            </w:pPr>
            <w:r>
              <w:rPr>
                <w:rFonts w:cs="Arial"/>
                <w:szCs w:val="20"/>
              </w:rPr>
              <w:t>8.818</w:t>
            </w:r>
          </w:p>
        </w:tc>
        <w:tc>
          <w:tcPr>
            <w:tcW w:w="2240" w:type="dxa"/>
            <w:vAlign w:val="bottom"/>
          </w:tcPr>
          <w:p w:rsidR="00354D29" w:rsidRDefault="00354D29">
            <w:pPr>
              <w:jc w:val="right"/>
              <w:rPr>
                <w:rFonts w:cs="Arial"/>
                <w:szCs w:val="20"/>
              </w:rPr>
            </w:pPr>
            <w:r>
              <w:rPr>
                <w:rFonts w:cs="Arial"/>
                <w:szCs w:val="20"/>
              </w:rPr>
              <w:t>3.126</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4.506</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153.194</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2038</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138.659</w:t>
            </w:r>
          </w:p>
        </w:tc>
        <w:tc>
          <w:tcPr>
            <w:tcW w:w="1328" w:type="dxa"/>
            <w:vAlign w:val="bottom"/>
          </w:tcPr>
          <w:p w:rsidR="00354D29" w:rsidRDefault="00354D29">
            <w:pPr>
              <w:jc w:val="right"/>
              <w:rPr>
                <w:rFonts w:cs="Arial"/>
                <w:szCs w:val="20"/>
              </w:rPr>
            </w:pPr>
            <w:r>
              <w:rPr>
                <w:rFonts w:cs="Arial"/>
                <w:szCs w:val="20"/>
              </w:rPr>
              <w:t>8.941</w:t>
            </w:r>
          </w:p>
        </w:tc>
        <w:tc>
          <w:tcPr>
            <w:tcW w:w="2240" w:type="dxa"/>
            <w:vAlign w:val="bottom"/>
          </w:tcPr>
          <w:p w:rsidR="00354D29" w:rsidRDefault="00354D29">
            <w:pPr>
              <w:jc w:val="right"/>
              <w:rPr>
                <w:rFonts w:cs="Arial"/>
                <w:szCs w:val="20"/>
              </w:rPr>
            </w:pPr>
            <w:r>
              <w:rPr>
                <w:rFonts w:cs="Arial"/>
                <w:szCs w:val="20"/>
              </w:rPr>
              <w:t>3.169</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4.569</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155.339</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2039</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140.600</w:t>
            </w:r>
          </w:p>
        </w:tc>
        <w:tc>
          <w:tcPr>
            <w:tcW w:w="1328" w:type="dxa"/>
            <w:vAlign w:val="bottom"/>
          </w:tcPr>
          <w:p w:rsidR="00354D29" w:rsidRDefault="00354D29">
            <w:pPr>
              <w:jc w:val="right"/>
              <w:rPr>
                <w:rFonts w:cs="Arial"/>
                <w:szCs w:val="20"/>
              </w:rPr>
            </w:pPr>
            <w:r>
              <w:rPr>
                <w:rFonts w:cs="Arial"/>
                <w:szCs w:val="20"/>
              </w:rPr>
              <w:t>9.066</w:t>
            </w:r>
          </w:p>
        </w:tc>
        <w:tc>
          <w:tcPr>
            <w:tcW w:w="2240" w:type="dxa"/>
            <w:vAlign w:val="bottom"/>
          </w:tcPr>
          <w:p w:rsidR="00354D29" w:rsidRDefault="00354D29">
            <w:pPr>
              <w:jc w:val="right"/>
              <w:rPr>
                <w:rFonts w:cs="Arial"/>
                <w:szCs w:val="20"/>
              </w:rPr>
            </w:pPr>
            <w:r>
              <w:rPr>
                <w:rFonts w:cs="Arial"/>
                <w:szCs w:val="20"/>
              </w:rPr>
              <w:t>3.214</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4.633</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157.514</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2040</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142.569</w:t>
            </w:r>
          </w:p>
        </w:tc>
        <w:tc>
          <w:tcPr>
            <w:tcW w:w="1328" w:type="dxa"/>
            <w:vAlign w:val="bottom"/>
          </w:tcPr>
          <w:p w:rsidR="00354D29" w:rsidRDefault="00354D29">
            <w:pPr>
              <w:jc w:val="right"/>
              <w:rPr>
                <w:rFonts w:cs="Arial"/>
                <w:szCs w:val="20"/>
              </w:rPr>
            </w:pPr>
            <w:r>
              <w:rPr>
                <w:rFonts w:cs="Arial"/>
                <w:szCs w:val="20"/>
              </w:rPr>
              <w:t>9.193</w:t>
            </w:r>
          </w:p>
        </w:tc>
        <w:tc>
          <w:tcPr>
            <w:tcW w:w="2240" w:type="dxa"/>
            <w:vAlign w:val="bottom"/>
          </w:tcPr>
          <w:p w:rsidR="00354D29" w:rsidRDefault="00354D29">
            <w:pPr>
              <w:jc w:val="right"/>
              <w:rPr>
                <w:rFonts w:cs="Arial"/>
                <w:szCs w:val="20"/>
              </w:rPr>
            </w:pPr>
            <w:r>
              <w:rPr>
                <w:rFonts w:cs="Arial"/>
                <w:szCs w:val="20"/>
              </w:rPr>
              <w:t>3.259</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4.698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159.719</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2041</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144.565</w:t>
            </w:r>
          </w:p>
        </w:tc>
        <w:tc>
          <w:tcPr>
            <w:tcW w:w="1328" w:type="dxa"/>
            <w:vAlign w:val="bottom"/>
          </w:tcPr>
          <w:p w:rsidR="00354D29" w:rsidRDefault="00354D29">
            <w:pPr>
              <w:jc w:val="right"/>
              <w:rPr>
                <w:rFonts w:cs="Arial"/>
                <w:szCs w:val="20"/>
              </w:rPr>
            </w:pPr>
            <w:r>
              <w:rPr>
                <w:rFonts w:cs="Arial"/>
                <w:szCs w:val="20"/>
              </w:rPr>
              <w:t>9.322</w:t>
            </w:r>
          </w:p>
        </w:tc>
        <w:tc>
          <w:tcPr>
            <w:tcW w:w="2240" w:type="dxa"/>
            <w:vAlign w:val="bottom"/>
          </w:tcPr>
          <w:p w:rsidR="00354D29" w:rsidRDefault="00354D29">
            <w:pPr>
              <w:jc w:val="right"/>
              <w:rPr>
                <w:rFonts w:cs="Arial"/>
                <w:szCs w:val="20"/>
              </w:rPr>
            </w:pPr>
            <w:r>
              <w:rPr>
                <w:rFonts w:cs="Arial"/>
                <w:szCs w:val="20"/>
              </w:rPr>
              <w:t>3.304</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4.764</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161.955</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2042</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146.589</w:t>
            </w:r>
          </w:p>
        </w:tc>
        <w:tc>
          <w:tcPr>
            <w:tcW w:w="1328" w:type="dxa"/>
            <w:vAlign w:val="bottom"/>
          </w:tcPr>
          <w:p w:rsidR="00354D29" w:rsidRDefault="00354D29">
            <w:pPr>
              <w:jc w:val="right"/>
              <w:rPr>
                <w:rFonts w:cs="Arial"/>
                <w:szCs w:val="20"/>
              </w:rPr>
            </w:pPr>
            <w:r>
              <w:rPr>
                <w:rFonts w:cs="Arial"/>
                <w:szCs w:val="20"/>
              </w:rPr>
              <w:t>9.452</w:t>
            </w:r>
          </w:p>
        </w:tc>
        <w:tc>
          <w:tcPr>
            <w:tcW w:w="2240" w:type="dxa"/>
            <w:vAlign w:val="bottom"/>
          </w:tcPr>
          <w:p w:rsidR="00354D29" w:rsidRDefault="00354D29">
            <w:pPr>
              <w:jc w:val="right"/>
              <w:rPr>
                <w:rFonts w:cs="Arial"/>
                <w:szCs w:val="20"/>
              </w:rPr>
            </w:pPr>
            <w:r>
              <w:rPr>
                <w:rFonts w:cs="Arial"/>
                <w:szCs w:val="20"/>
              </w:rPr>
              <w:t>3.351</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4.830</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164.222</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2043</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148.641</w:t>
            </w:r>
          </w:p>
        </w:tc>
        <w:tc>
          <w:tcPr>
            <w:tcW w:w="1328" w:type="dxa"/>
            <w:vAlign w:val="bottom"/>
          </w:tcPr>
          <w:p w:rsidR="00354D29" w:rsidRDefault="00354D29">
            <w:pPr>
              <w:jc w:val="right"/>
              <w:rPr>
                <w:rFonts w:cs="Arial"/>
                <w:szCs w:val="20"/>
              </w:rPr>
            </w:pPr>
            <w:r>
              <w:rPr>
                <w:rFonts w:cs="Arial"/>
                <w:szCs w:val="20"/>
              </w:rPr>
              <w:t>9.585</w:t>
            </w:r>
          </w:p>
        </w:tc>
        <w:tc>
          <w:tcPr>
            <w:tcW w:w="2240" w:type="dxa"/>
            <w:vAlign w:val="bottom"/>
          </w:tcPr>
          <w:p w:rsidR="00354D29" w:rsidRDefault="00354D29">
            <w:pPr>
              <w:jc w:val="right"/>
              <w:rPr>
                <w:rFonts w:cs="Arial"/>
                <w:szCs w:val="20"/>
              </w:rPr>
            </w:pPr>
            <w:r>
              <w:rPr>
                <w:rFonts w:cs="Arial"/>
                <w:szCs w:val="20"/>
              </w:rPr>
              <w:t>3.398</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4.898</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166.521</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2044</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150.722</w:t>
            </w:r>
          </w:p>
        </w:tc>
        <w:tc>
          <w:tcPr>
            <w:tcW w:w="1328" w:type="dxa"/>
            <w:vAlign w:val="bottom"/>
          </w:tcPr>
          <w:p w:rsidR="00354D29" w:rsidRDefault="00354D29">
            <w:pPr>
              <w:jc w:val="right"/>
              <w:rPr>
                <w:rFonts w:cs="Arial"/>
                <w:szCs w:val="20"/>
              </w:rPr>
            </w:pPr>
            <w:r>
              <w:rPr>
                <w:rFonts w:cs="Arial"/>
                <w:szCs w:val="20"/>
              </w:rPr>
              <w:t>9.719</w:t>
            </w:r>
          </w:p>
        </w:tc>
        <w:tc>
          <w:tcPr>
            <w:tcW w:w="2240" w:type="dxa"/>
            <w:vAlign w:val="bottom"/>
          </w:tcPr>
          <w:p w:rsidR="00354D29" w:rsidRDefault="00354D29">
            <w:pPr>
              <w:jc w:val="right"/>
              <w:rPr>
                <w:rFonts w:cs="Arial"/>
                <w:szCs w:val="20"/>
              </w:rPr>
            </w:pPr>
            <w:r>
              <w:rPr>
                <w:rFonts w:cs="Arial"/>
                <w:szCs w:val="20"/>
              </w:rPr>
              <w:t>3.445</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4.967</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168.853</w:t>
            </w:r>
          </w:p>
        </w:tc>
      </w:tr>
      <w:tr w:rsidR="00354D29" w:rsidRPr="00D064E0" w:rsidTr="006213B8">
        <w:tc>
          <w:tcPr>
            <w:tcW w:w="0" w:type="auto"/>
            <w:tcBorders>
              <w:right w:val="double" w:sz="4" w:space="0" w:color="auto"/>
            </w:tcBorders>
            <w:vAlign w:val="bottom"/>
          </w:tcPr>
          <w:p w:rsidR="00354D29" w:rsidRDefault="00354D29">
            <w:pPr>
              <w:jc w:val="right"/>
              <w:rPr>
                <w:rFonts w:cs="Arial"/>
                <w:szCs w:val="20"/>
              </w:rPr>
            </w:pPr>
            <w:r>
              <w:rPr>
                <w:rFonts w:cs="Arial"/>
                <w:szCs w:val="20"/>
              </w:rPr>
              <w:t>2045</w:t>
            </w:r>
          </w:p>
        </w:tc>
        <w:tc>
          <w:tcPr>
            <w:tcW w:w="1259" w:type="dxa"/>
            <w:tcBorders>
              <w:left w:val="single" w:sz="4" w:space="0" w:color="auto"/>
            </w:tcBorders>
            <w:vAlign w:val="bottom"/>
          </w:tcPr>
          <w:p w:rsidR="00354D29" w:rsidRDefault="00354D29">
            <w:pPr>
              <w:jc w:val="right"/>
              <w:rPr>
                <w:rFonts w:cs="Arial"/>
                <w:szCs w:val="20"/>
              </w:rPr>
            </w:pPr>
            <w:r>
              <w:rPr>
                <w:rFonts w:cs="Arial"/>
                <w:szCs w:val="20"/>
              </w:rPr>
              <w:t>152.832</w:t>
            </w:r>
          </w:p>
        </w:tc>
        <w:tc>
          <w:tcPr>
            <w:tcW w:w="1328" w:type="dxa"/>
            <w:vAlign w:val="bottom"/>
          </w:tcPr>
          <w:p w:rsidR="00354D29" w:rsidRDefault="00354D29">
            <w:pPr>
              <w:jc w:val="right"/>
              <w:rPr>
                <w:rFonts w:cs="Arial"/>
                <w:szCs w:val="20"/>
              </w:rPr>
            </w:pPr>
            <w:r>
              <w:rPr>
                <w:rFonts w:cs="Arial"/>
                <w:szCs w:val="20"/>
              </w:rPr>
              <w:t>9.855</w:t>
            </w:r>
          </w:p>
        </w:tc>
        <w:tc>
          <w:tcPr>
            <w:tcW w:w="2240" w:type="dxa"/>
            <w:vAlign w:val="bottom"/>
          </w:tcPr>
          <w:p w:rsidR="00354D29" w:rsidRDefault="00354D29">
            <w:pPr>
              <w:jc w:val="right"/>
              <w:rPr>
                <w:rFonts w:cs="Arial"/>
                <w:szCs w:val="20"/>
              </w:rPr>
            </w:pPr>
            <w:r>
              <w:rPr>
                <w:rFonts w:cs="Arial"/>
                <w:szCs w:val="20"/>
              </w:rPr>
              <w:t>3.493</w:t>
            </w:r>
          </w:p>
        </w:tc>
        <w:tc>
          <w:tcPr>
            <w:tcW w:w="2471" w:type="dxa"/>
            <w:tcBorders>
              <w:right w:val="single" w:sz="4" w:space="0" w:color="auto"/>
            </w:tcBorders>
            <w:shd w:val="clear" w:color="auto" w:fill="auto"/>
            <w:vAlign w:val="bottom"/>
          </w:tcPr>
          <w:p w:rsidR="00354D29" w:rsidRDefault="00354D29">
            <w:pPr>
              <w:jc w:val="right"/>
              <w:rPr>
                <w:rFonts w:cs="Arial"/>
                <w:szCs w:val="20"/>
              </w:rPr>
            </w:pPr>
            <w:r>
              <w:rPr>
                <w:rFonts w:cs="Arial"/>
                <w:szCs w:val="20"/>
              </w:rPr>
              <w:t>5.036</w:t>
            </w:r>
          </w:p>
        </w:tc>
        <w:tc>
          <w:tcPr>
            <w:tcW w:w="1329" w:type="dxa"/>
            <w:shd w:val="clear" w:color="auto" w:fill="FFCC66"/>
            <w:vAlign w:val="bottom"/>
          </w:tcPr>
          <w:p w:rsidR="00354D29" w:rsidRPr="00354D29" w:rsidRDefault="00354D29">
            <w:pPr>
              <w:jc w:val="right"/>
              <w:rPr>
                <w:rFonts w:cs="Arial"/>
                <w:b/>
                <w:szCs w:val="20"/>
              </w:rPr>
            </w:pPr>
            <w:r w:rsidRPr="00354D29">
              <w:rPr>
                <w:rFonts w:cs="Arial"/>
                <w:b/>
                <w:szCs w:val="20"/>
              </w:rPr>
              <w:t>171.216</w:t>
            </w:r>
          </w:p>
        </w:tc>
      </w:tr>
      <w:tr w:rsidR="00354D29" w:rsidRPr="00D064E0" w:rsidTr="006213B8">
        <w:tc>
          <w:tcPr>
            <w:tcW w:w="0" w:type="auto"/>
            <w:tcBorders>
              <w:bottom w:val="double" w:sz="4" w:space="0" w:color="auto"/>
              <w:right w:val="double" w:sz="4" w:space="0" w:color="auto"/>
            </w:tcBorders>
            <w:vAlign w:val="bottom"/>
          </w:tcPr>
          <w:p w:rsidR="00354D29" w:rsidRDefault="00354D29">
            <w:pPr>
              <w:jc w:val="right"/>
              <w:rPr>
                <w:rFonts w:cs="Arial"/>
                <w:szCs w:val="20"/>
              </w:rPr>
            </w:pPr>
            <w:r>
              <w:rPr>
                <w:rFonts w:cs="Arial"/>
                <w:szCs w:val="20"/>
              </w:rPr>
              <w:t>2046</w:t>
            </w:r>
          </w:p>
        </w:tc>
        <w:tc>
          <w:tcPr>
            <w:tcW w:w="1259" w:type="dxa"/>
            <w:tcBorders>
              <w:left w:val="single" w:sz="4" w:space="0" w:color="auto"/>
              <w:bottom w:val="double" w:sz="4" w:space="0" w:color="auto"/>
            </w:tcBorders>
            <w:vAlign w:val="bottom"/>
          </w:tcPr>
          <w:p w:rsidR="00354D29" w:rsidRDefault="00354D29">
            <w:pPr>
              <w:jc w:val="right"/>
              <w:rPr>
                <w:rFonts w:cs="Arial"/>
                <w:szCs w:val="20"/>
              </w:rPr>
            </w:pPr>
            <w:r>
              <w:rPr>
                <w:rFonts w:cs="Arial"/>
                <w:szCs w:val="20"/>
              </w:rPr>
              <w:t>154.972</w:t>
            </w:r>
          </w:p>
        </w:tc>
        <w:tc>
          <w:tcPr>
            <w:tcW w:w="1328" w:type="dxa"/>
            <w:tcBorders>
              <w:bottom w:val="double" w:sz="4" w:space="0" w:color="auto"/>
            </w:tcBorders>
            <w:vAlign w:val="bottom"/>
          </w:tcPr>
          <w:p w:rsidR="00354D29" w:rsidRDefault="00354D29">
            <w:pPr>
              <w:jc w:val="right"/>
              <w:rPr>
                <w:rFonts w:cs="Arial"/>
                <w:szCs w:val="20"/>
              </w:rPr>
            </w:pPr>
            <w:r>
              <w:rPr>
                <w:rFonts w:cs="Arial"/>
                <w:szCs w:val="20"/>
              </w:rPr>
              <w:t>9.993</w:t>
            </w:r>
          </w:p>
        </w:tc>
        <w:tc>
          <w:tcPr>
            <w:tcW w:w="2240" w:type="dxa"/>
            <w:tcBorders>
              <w:bottom w:val="double" w:sz="4" w:space="0" w:color="auto"/>
            </w:tcBorders>
            <w:vAlign w:val="bottom"/>
          </w:tcPr>
          <w:p w:rsidR="00354D29" w:rsidRDefault="00354D29">
            <w:pPr>
              <w:jc w:val="right"/>
              <w:rPr>
                <w:rFonts w:cs="Arial"/>
                <w:szCs w:val="20"/>
              </w:rPr>
            </w:pPr>
            <w:r>
              <w:rPr>
                <w:rFonts w:cs="Arial"/>
                <w:szCs w:val="20"/>
              </w:rPr>
              <w:t>3.542</w:t>
            </w:r>
          </w:p>
        </w:tc>
        <w:tc>
          <w:tcPr>
            <w:tcW w:w="2471" w:type="dxa"/>
            <w:tcBorders>
              <w:bottom w:val="double" w:sz="4" w:space="0" w:color="auto"/>
              <w:right w:val="single" w:sz="4" w:space="0" w:color="auto"/>
            </w:tcBorders>
            <w:shd w:val="clear" w:color="auto" w:fill="auto"/>
            <w:vAlign w:val="bottom"/>
          </w:tcPr>
          <w:p w:rsidR="00354D29" w:rsidRDefault="00354D29">
            <w:pPr>
              <w:jc w:val="right"/>
              <w:rPr>
                <w:rFonts w:cs="Arial"/>
                <w:szCs w:val="20"/>
              </w:rPr>
            </w:pPr>
            <w:r>
              <w:rPr>
                <w:rFonts w:cs="Arial"/>
                <w:szCs w:val="20"/>
              </w:rPr>
              <w:t>5.107</w:t>
            </w:r>
          </w:p>
        </w:tc>
        <w:tc>
          <w:tcPr>
            <w:tcW w:w="1329" w:type="dxa"/>
            <w:tcBorders>
              <w:bottom w:val="double" w:sz="4" w:space="0" w:color="auto"/>
            </w:tcBorders>
            <w:shd w:val="clear" w:color="auto" w:fill="FFCC66"/>
            <w:vAlign w:val="bottom"/>
          </w:tcPr>
          <w:p w:rsidR="00354D29" w:rsidRPr="00354D29" w:rsidRDefault="00354D29">
            <w:pPr>
              <w:jc w:val="right"/>
              <w:rPr>
                <w:rFonts w:cs="Arial"/>
                <w:b/>
                <w:szCs w:val="20"/>
              </w:rPr>
            </w:pPr>
            <w:r w:rsidRPr="00354D29">
              <w:rPr>
                <w:rFonts w:cs="Arial"/>
                <w:b/>
                <w:szCs w:val="20"/>
              </w:rPr>
              <w:t>173.613</w:t>
            </w:r>
          </w:p>
        </w:tc>
      </w:tr>
      <w:tr w:rsidR="00354D29" w:rsidRPr="00D064E0" w:rsidTr="006213B8">
        <w:tc>
          <w:tcPr>
            <w:tcW w:w="0" w:type="auto"/>
            <w:tcBorders>
              <w:top w:val="double" w:sz="4" w:space="0" w:color="auto"/>
              <w:right w:val="double" w:sz="4" w:space="0" w:color="auto"/>
            </w:tcBorders>
            <w:shd w:val="clear" w:color="auto" w:fill="FFCC66"/>
            <w:vAlign w:val="center"/>
          </w:tcPr>
          <w:p w:rsidR="00354D29" w:rsidRPr="00D064E0" w:rsidRDefault="00354D29" w:rsidP="009D04C7">
            <w:pPr>
              <w:rPr>
                <w:rFonts w:cs="Arial"/>
                <w:b/>
                <w:szCs w:val="20"/>
              </w:rPr>
            </w:pPr>
          </w:p>
        </w:tc>
        <w:tc>
          <w:tcPr>
            <w:tcW w:w="1259" w:type="dxa"/>
            <w:tcBorders>
              <w:top w:val="double" w:sz="4" w:space="0" w:color="auto"/>
              <w:left w:val="single" w:sz="4" w:space="0" w:color="auto"/>
            </w:tcBorders>
            <w:shd w:val="clear" w:color="auto" w:fill="FFCC66"/>
            <w:vAlign w:val="bottom"/>
          </w:tcPr>
          <w:p w:rsidR="00354D29" w:rsidRDefault="00354D29">
            <w:pPr>
              <w:jc w:val="right"/>
              <w:rPr>
                <w:rFonts w:cs="Arial"/>
                <w:b/>
                <w:bCs/>
                <w:szCs w:val="20"/>
              </w:rPr>
            </w:pPr>
            <w:r>
              <w:rPr>
                <w:rFonts w:cs="Arial"/>
                <w:b/>
                <w:bCs/>
                <w:szCs w:val="20"/>
              </w:rPr>
              <w:t>3.750.620</w:t>
            </w:r>
          </w:p>
        </w:tc>
        <w:tc>
          <w:tcPr>
            <w:tcW w:w="1328" w:type="dxa"/>
            <w:tcBorders>
              <w:top w:val="double" w:sz="4" w:space="0" w:color="auto"/>
            </w:tcBorders>
            <w:shd w:val="clear" w:color="auto" w:fill="FFCC66"/>
            <w:vAlign w:val="bottom"/>
          </w:tcPr>
          <w:p w:rsidR="00354D29" w:rsidRDefault="00354D29">
            <w:pPr>
              <w:jc w:val="right"/>
              <w:rPr>
                <w:rFonts w:cs="Arial"/>
                <w:b/>
                <w:bCs/>
                <w:szCs w:val="20"/>
              </w:rPr>
            </w:pPr>
            <w:r>
              <w:rPr>
                <w:rFonts w:cs="Arial"/>
                <w:b/>
                <w:bCs/>
                <w:szCs w:val="20"/>
              </w:rPr>
              <w:t>199.285</w:t>
            </w:r>
          </w:p>
        </w:tc>
        <w:tc>
          <w:tcPr>
            <w:tcW w:w="2240" w:type="dxa"/>
            <w:tcBorders>
              <w:top w:val="double" w:sz="4" w:space="0" w:color="auto"/>
            </w:tcBorders>
            <w:shd w:val="clear" w:color="auto" w:fill="FFCC66"/>
            <w:vAlign w:val="bottom"/>
          </w:tcPr>
          <w:p w:rsidR="00354D29" w:rsidRDefault="00354D29">
            <w:pPr>
              <w:jc w:val="right"/>
              <w:rPr>
                <w:rFonts w:cs="Arial"/>
                <w:b/>
                <w:bCs/>
                <w:szCs w:val="20"/>
              </w:rPr>
            </w:pPr>
            <w:r>
              <w:rPr>
                <w:rFonts w:cs="Arial"/>
                <w:b/>
                <w:bCs/>
                <w:szCs w:val="20"/>
              </w:rPr>
              <w:t>85.928</w:t>
            </w:r>
          </w:p>
        </w:tc>
        <w:tc>
          <w:tcPr>
            <w:tcW w:w="2471" w:type="dxa"/>
            <w:tcBorders>
              <w:top w:val="double" w:sz="4" w:space="0" w:color="auto"/>
              <w:right w:val="single" w:sz="4" w:space="0" w:color="auto"/>
            </w:tcBorders>
            <w:shd w:val="clear" w:color="auto" w:fill="FFCC66"/>
            <w:vAlign w:val="bottom"/>
          </w:tcPr>
          <w:p w:rsidR="00354D29" w:rsidRDefault="00354D29">
            <w:pPr>
              <w:jc w:val="right"/>
              <w:rPr>
                <w:rFonts w:cs="Arial"/>
                <w:b/>
                <w:bCs/>
                <w:szCs w:val="20"/>
              </w:rPr>
            </w:pPr>
            <w:r>
              <w:rPr>
                <w:rFonts w:cs="Arial"/>
                <w:b/>
                <w:bCs/>
                <w:szCs w:val="20"/>
              </w:rPr>
              <w:t>122.727</w:t>
            </w:r>
          </w:p>
        </w:tc>
        <w:tc>
          <w:tcPr>
            <w:tcW w:w="1329" w:type="dxa"/>
            <w:tcBorders>
              <w:top w:val="double" w:sz="4" w:space="0" w:color="auto"/>
            </w:tcBorders>
            <w:shd w:val="clear" w:color="auto" w:fill="FFCC66"/>
            <w:vAlign w:val="bottom"/>
          </w:tcPr>
          <w:p w:rsidR="00354D29" w:rsidRPr="00354D29" w:rsidRDefault="00354D29">
            <w:pPr>
              <w:jc w:val="right"/>
              <w:rPr>
                <w:rFonts w:cs="Arial"/>
                <w:b/>
                <w:bCs/>
                <w:szCs w:val="20"/>
              </w:rPr>
            </w:pPr>
            <w:r w:rsidRPr="00354D29">
              <w:rPr>
                <w:rFonts w:cs="Arial"/>
                <w:b/>
                <w:bCs/>
                <w:szCs w:val="20"/>
              </w:rPr>
              <w:t>4.158.560</w:t>
            </w:r>
          </w:p>
        </w:tc>
      </w:tr>
    </w:tbl>
    <w:p w:rsidR="008E631D" w:rsidRPr="0036094F" w:rsidRDefault="008E631D" w:rsidP="0036094F">
      <w:pPr>
        <w:sectPr w:rsidR="008E631D" w:rsidRPr="0036094F" w:rsidSect="00886B82">
          <w:pgSz w:w="11906" w:h="16838"/>
          <w:pgMar w:top="1440" w:right="1416" w:bottom="1440" w:left="1418" w:header="709" w:footer="709" w:gutter="0"/>
          <w:cols w:space="708"/>
          <w:docGrid w:linePitch="360"/>
        </w:sectPr>
      </w:pPr>
    </w:p>
    <w:p w:rsidR="009D04C7" w:rsidRPr="000605DB" w:rsidRDefault="009D04C7" w:rsidP="009D04C7">
      <w:pPr>
        <w:rPr>
          <w:rFonts w:cs="Arial"/>
          <w:i/>
          <w:szCs w:val="20"/>
          <w:u w:val="single"/>
        </w:rPr>
      </w:pPr>
      <w:r w:rsidRPr="000605DB">
        <w:rPr>
          <w:rFonts w:cs="Arial"/>
          <w:i/>
          <w:szCs w:val="20"/>
          <w:u w:val="single"/>
        </w:rPr>
        <w:t xml:space="preserve">Javno dobro – Prihranek čiste vode      </w:t>
      </w:r>
    </w:p>
    <w:p w:rsidR="009D04C7" w:rsidRDefault="009D04C7" w:rsidP="009D04C7">
      <w:pPr>
        <w:rPr>
          <w:rFonts w:cs="Arial"/>
          <w:szCs w:val="20"/>
        </w:rPr>
      </w:pPr>
      <w:r w:rsidRPr="007D7EFB">
        <w:rPr>
          <w:rFonts w:cs="Arial"/>
          <w:szCs w:val="20"/>
        </w:rPr>
        <w:t>V primeru izgradnje kanalizacijskega omrežja bo onesnaženost podtalnice in porečja Drave manjše (1 m</w:t>
      </w:r>
      <w:r w:rsidRPr="00F84B5D">
        <w:rPr>
          <w:rFonts w:cs="Arial"/>
          <w:szCs w:val="20"/>
          <w:vertAlign w:val="superscript"/>
        </w:rPr>
        <w:t>3</w:t>
      </w:r>
      <w:r w:rsidRPr="007D7EFB">
        <w:rPr>
          <w:rFonts w:cs="Arial"/>
          <w:szCs w:val="20"/>
        </w:rPr>
        <w:t xml:space="preserve"> odpadne vode, onesnaži vsaj 1</w:t>
      </w:r>
      <w:r w:rsidR="004D0F0C">
        <w:rPr>
          <w:rFonts w:cs="Arial"/>
          <w:szCs w:val="20"/>
        </w:rPr>
        <w:t>5</w:t>
      </w:r>
      <w:r w:rsidRPr="007D7EFB">
        <w:rPr>
          <w:rFonts w:cs="Arial"/>
          <w:szCs w:val="20"/>
        </w:rPr>
        <w:t xml:space="preserve"> m³ čiste vode, saj se ta voda sedaj izliva v podtalnico in reko Dravo). Izračun letnega prihranka temelji na podlagi dejstva, da se v primeru izgradnje </w:t>
      </w:r>
      <w:r>
        <w:rPr>
          <w:rFonts w:cs="Arial"/>
          <w:szCs w:val="20"/>
        </w:rPr>
        <w:t xml:space="preserve">kanalizacijskega sistema in priključitve na </w:t>
      </w:r>
      <w:r w:rsidRPr="007D7EFB">
        <w:rPr>
          <w:rFonts w:cs="Arial"/>
          <w:szCs w:val="20"/>
        </w:rPr>
        <w:t>čistiln</w:t>
      </w:r>
      <w:r>
        <w:rPr>
          <w:rFonts w:cs="Arial"/>
          <w:szCs w:val="20"/>
        </w:rPr>
        <w:t>o</w:t>
      </w:r>
      <w:r w:rsidRPr="007D7EFB">
        <w:rPr>
          <w:rFonts w:cs="Arial"/>
          <w:szCs w:val="20"/>
        </w:rPr>
        <w:t xml:space="preserve"> naprav</w:t>
      </w:r>
      <w:r>
        <w:rPr>
          <w:rFonts w:cs="Arial"/>
          <w:szCs w:val="20"/>
        </w:rPr>
        <w:t>o</w:t>
      </w:r>
      <w:r w:rsidRPr="007D7EFB">
        <w:rPr>
          <w:rFonts w:cs="Arial"/>
          <w:szCs w:val="20"/>
        </w:rPr>
        <w:t xml:space="preserve"> prihrani </w:t>
      </w:r>
      <w:r w:rsidR="00FD4E2A">
        <w:rPr>
          <w:rFonts w:cs="Arial"/>
          <w:szCs w:val="20"/>
        </w:rPr>
        <w:t>približno 600.000</w:t>
      </w:r>
      <w:r w:rsidRPr="007D7EFB">
        <w:rPr>
          <w:rFonts w:cs="Arial"/>
          <w:szCs w:val="20"/>
        </w:rPr>
        <w:t xml:space="preserve"> m³/leto čiste vode, ki bi jo bilo v nasprotnem primeru bilo potr</w:t>
      </w:r>
      <w:r>
        <w:rPr>
          <w:rFonts w:cs="Arial"/>
          <w:szCs w:val="20"/>
        </w:rPr>
        <w:t>ebno očistiti. V letih 2010 - 2040</w:t>
      </w:r>
      <w:r w:rsidRPr="007D7EFB">
        <w:rPr>
          <w:rFonts w:cs="Arial"/>
          <w:szCs w:val="20"/>
        </w:rPr>
        <w:t xml:space="preserve"> smo upoštevali </w:t>
      </w:r>
      <w:r w:rsidR="00733CF4">
        <w:rPr>
          <w:rFonts w:cs="Arial"/>
          <w:szCs w:val="20"/>
        </w:rPr>
        <w:t>3</w:t>
      </w:r>
      <w:r w:rsidR="00FD4E2A">
        <w:rPr>
          <w:rFonts w:cs="Arial"/>
          <w:szCs w:val="20"/>
        </w:rPr>
        <w:t>00.000</w:t>
      </w:r>
      <w:r w:rsidRPr="007D7EFB">
        <w:rPr>
          <w:rFonts w:cs="Arial"/>
          <w:szCs w:val="20"/>
        </w:rPr>
        <w:t xml:space="preserve"> m³/leto prihranka čiste vode, ki jo zaradi izgradnje </w:t>
      </w:r>
      <w:r>
        <w:rPr>
          <w:rFonts w:cs="Arial"/>
          <w:szCs w:val="20"/>
        </w:rPr>
        <w:t>kanalizacijskega sistema</w:t>
      </w:r>
      <w:r w:rsidRPr="007D7EFB">
        <w:rPr>
          <w:rFonts w:cs="Arial"/>
          <w:szCs w:val="20"/>
        </w:rPr>
        <w:t xml:space="preserve"> ne bo potrebno čistiti, po ceni 0,</w:t>
      </w:r>
      <w:r w:rsidR="00A62CBD">
        <w:rPr>
          <w:rFonts w:cs="Arial"/>
          <w:szCs w:val="20"/>
        </w:rPr>
        <w:t>35</w:t>
      </w:r>
      <w:r w:rsidR="008E23A9">
        <w:rPr>
          <w:rFonts w:cs="Arial"/>
          <w:szCs w:val="20"/>
        </w:rPr>
        <w:t xml:space="preserve"> </w:t>
      </w:r>
      <w:r w:rsidRPr="007D7EFB">
        <w:rPr>
          <w:rFonts w:cs="Arial"/>
          <w:szCs w:val="20"/>
        </w:rPr>
        <w:t>EUR na m³.</w:t>
      </w:r>
    </w:p>
    <w:p w:rsidR="009D04C7" w:rsidRPr="000605DB" w:rsidRDefault="009D04C7" w:rsidP="009D04C7">
      <w:pPr>
        <w:rPr>
          <w:rFonts w:cs="Arial"/>
          <w:szCs w:val="20"/>
        </w:rPr>
      </w:pPr>
    </w:p>
    <w:p w:rsidR="009D04C7" w:rsidRDefault="009D04C7" w:rsidP="009D04C7">
      <w:pPr>
        <w:rPr>
          <w:rFonts w:cs="Arial"/>
          <w:i/>
          <w:szCs w:val="20"/>
          <w:u w:val="single"/>
        </w:rPr>
      </w:pPr>
      <w:r w:rsidRPr="000605DB">
        <w:rPr>
          <w:rFonts w:cs="Arial"/>
          <w:i/>
          <w:szCs w:val="20"/>
          <w:u w:val="single"/>
        </w:rPr>
        <w:t xml:space="preserve">Javno dobro – </w:t>
      </w:r>
      <w:r w:rsidR="00FD4E2A">
        <w:rPr>
          <w:rFonts w:cs="Arial"/>
          <w:i/>
          <w:szCs w:val="20"/>
          <w:u w:val="single"/>
        </w:rPr>
        <w:t>Ugodni vpliv na okolje</w:t>
      </w:r>
    </w:p>
    <w:p w:rsidR="009D04C7" w:rsidRPr="0020391D" w:rsidRDefault="009D04C7" w:rsidP="009D04C7">
      <w:pPr>
        <w:rPr>
          <w:rFonts w:cs="Arial"/>
          <w:szCs w:val="20"/>
        </w:rPr>
      </w:pPr>
      <w:r w:rsidRPr="0020391D">
        <w:rPr>
          <w:rFonts w:cs="Arial"/>
          <w:szCs w:val="20"/>
        </w:rPr>
        <w:t>Zaradi čistilne naprave občini ne bo potrebno sofinancirati toliko čistilnih akcij čiščenja porečja Drave in okolja zara</w:t>
      </w:r>
      <w:r>
        <w:rPr>
          <w:rFonts w:cs="Arial"/>
          <w:szCs w:val="20"/>
        </w:rPr>
        <w:t xml:space="preserve">di onesnaženosti odpadnih voda. </w:t>
      </w:r>
      <w:r w:rsidRPr="0020391D">
        <w:rPr>
          <w:rFonts w:cs="Arial"/>
          <w:szCs w:val="20"/>
        </w:rPr>
        <w:t>Strošek 1 akcije znaša minimalno 800 EUR, na letni ravni smo upoštevali</w:t>
      </w:r>
      <w:r>
        <w:rPr>
          <w:rFonts w:cs="Arial"/>
          <w:szCs w:val="20"/>
        </w:rPr>
        <w:t>,</w:t>
      </w:r>
      <w:r w:rsidRPr="0020391D">
        <w:rPr>
          <w:rFonts w:cs="Arial"/>
          <w:szCs w:val="20"/>
        </w:rPr>
        <w:t xml:space="preserve"> da bo občina prihranila </w:t>
      </w:r>
      <w:r w:rsidR="00FD4E2A">
        <w:rPr>
          <w:rFonts w:cs="Arial"/>
          <w:szCs w:val="20"/>
        </w:rPr>
        <w:t>2.4</w:t>
      </w:r>
      <w:r w:rsidR="008E23A9">
        <w:rPr>
          <w:rFonts w:cs="Arial"/>
          <w:szCs w:val="20"/>
        </w:rPr>
        <w:t>00</w:t>
      </w:r>
      <w:r w:rsidRPr="0020391D">
        <w:rPr>
          <w:rFonts w:cs="Arial"/>
          <w:szCs w:val="20"/>
        </w:rPr>
        <w:t xml:space="preserve"> EUR oziroma </w:t>
      </w:r>
      <w:r w:rsidR="008E23A9">
        <w:rPr>
          <w:rFonts w:cs="Arial"/>
          <w:szCs w:val="20"/>
        </w:rPr>
        <w:t>3</w:t>
      </w:r>
      <w:r w:rsidRPr="0020391D">
        <w:rPr>
          <w:rFonts w:cs="Arial"/>
          <w:szCs w:val="20"/>
        </w:rPr>
        <w:t xml:space="preserve"> delovne akcije.</w:t>
      </w:r>
    </w:p>
    <w:p w:rsidR="009D04C7" w:rsidRPr="000605DB" w:rsidRDefault="009D04C7" w:rsidP="009D04C7">
      <w:pPr>
        <w:rPr>
          <w:rFonts w:cs="Arial"/>
          <w:szCs w:val="20"/>
        </w:rPr>
      </w:pPr>
    </w:p>
    <w:p w:rsidR="009D04C7" w:rsidRPr="000605DB" w:rsidRDefault="009D04C7" w:rsidP="009D04C7">
      <w:pPr>
        <w:rPr>
          <w:rFonts w:cs="Arial"/>
          <w:i/>
          <w:szCs w:val="20"/>
          <w:u w:val="single"/>
        </w:rPr>
      </w:pPr>
      <w:r w:rsidRPr="000605DB">
        <w:rPr>
          <w:rFonts w:cs="Arial"/>
          <w:i/>
          <w:szCs w:val="20"/>
          <w:u w:val="single"/>
        </w:rPr>
        <w:t>Javno dobro – Manjše obremenjevanje cestne infrastrukture</w:t>
      </w:r>
    </w:p>
    <w:p w:rsidR="009D04C7" w:rsidRPr="00FA7F67" w:rsidRDefault="009D04C7" w:rsidP="009D04C7">
      <w:pPr>
        <w:rPr>
          <w:rFonts w:cs="Arial"/>
          <w:iCs/>
          <w:szCs w:val="20"/>
        </w:rPr>
      </w:pPr>
      <w:r w:rsidRPr="00FA7F67">
        <w:rPr>
          <w:rFonts w:cs="Arial"/>
          <w:iCs/>
          <w:szCs w:val="20"/>
        </w:rPr>
        <w:t>Odpadne vode bodo speljane po kanalizacijskem sistemu v čistilno napravo, zaradi česar bomo zmanjšali erozijo, ki uničuje javno in privatno prometno infrastrukturo, prav tako se bo zaradi čistilne naprave zmanjšalo črpanje iz greznic, kar pomeni zmanjšanje števil</w:t>
      </w:r>
      <w:r>
        <w:rPr>
          <w:rFonts w:cs="Arial"/>
          <w:iCs/>
          <w:szCs w:val="20"/>
        </w:rPr>
        <w:t>a</w:t>
      </w:r>
      <w:r w:rsidRPr="00FA7F67">
        <w:rPr>
          <w:rFonts w:cs="Arial"/>
          <w:iCs/>
          <w:szCs w:val="20"/>
        </w:rPr>
        <w:t xml:space="preserve"> težkih cistern in traktorjev, ki odvažajo fekalije. Letni prihranki vzdrževanja in popravil prometne infrastrukture v primerjavi s povprečnim letnim vzdrževanjem in popravil brez čistilne naprave.</w:t>
      </w:r>
    </w:p>
    <w:p w:rsidR="009D04C7" w:rsidRPr="00FA7F67" w:rsidRDefault="009D04C7" w:rsidP="009D04C7">
      <w:pPr>
        <w:rPr>
          <w:rFonts w:cs="Arial"/>
          <w:iCs/>
          <w:szCs w:val="20"/>
        </w:rPr>
      </w:pPr>
    </w:p>
    <w:p w:rsidR="009D04C7" w:rsidRPr="000605DB" w:rsidRDefault="009D04C7" w:rsidP="009D04C7">
      <w:pPr>
        <w:rPr>
          <w:rFonts w:cs="Arial"/>
          <w:szCs w:val="20"/>
        </w:rPr>
      </w:pPr>
      <w:r w:rsidRPr="00FA7F67">
        <w:rPr>
          <w:rFonts w:cs="Arial"/>
          <w:iCs/>
          <w:szCs w:val="20"/>
        </w:rPr>
        <w:t>Razpolagamo namreč s podatkom, da v povprečju strošek letnega vzdrževanja na 1 km ceste znaša okrog 1.730 EUR, kar nam za škodo</w:t>
      </w:r>
      <w:r w:rsidR="00733CF4">
        <w:rPr>
          <w:rFonts w:cs="Arial"/>
          <w:iCs/>
          <w:szCs w:val="20"/>
        </w:rPr>
        <w:t>,</w:t>
      </w:r>
      <w:r w:rsidRPr="00FA7F67">
        <w:rPr>
          <w:rFonts w:cs="Arial"/>
          <w:iCs/>
          <w:szCs w:val="20"/>
        </w:rPr>
        <w:t xml:space="preserve"> ki jo povzročijo odpadne vode, ki niso speljane v čistilno napravo</w:t>
      </w:r>
      <w:r w:rsidR="00733CF4">
        <w:rPr>
          <w:rFonts w:cs="Arial"/>
          <w:iCs/>
          <w:szCs w:val="20"/>
        </w:rPr>
        <w:t>, povzroči</w:t>
      </w:r>
      <w:r w:rsidRPr="00FA7F67">
        <w:rPr>
          <w:rFonts w:cs="Arial"/>
          <w:iCs/>
          <w:szCs w:val="20"/>
        </w:rPr>
        <w:t xml:space="preserve"> vsaj</w:t>
      </w:r>
      <w:r w:rsidR="00733CF4">
        <w:rPr>
          <w:rFonts w:cs="Arial"/>
          <w:iCs/>
          <w:szCs w:val="20"/>
        </w:rPr>
        <w:t xml:space="preserve"> za</w:t>
      </w:r>
      <w:r w:rsidRPr="00FA7F67">
        <w:rPr>
          <w:rFonts w:cs="Arial"/>
          <w:iCs/>
          <w:szCs w:val="20"/>
        </w:rPr>
        <w:t xml:space="preserve"> </w:t>
      </w:r>
      <w:r w:rsidR="00733CF4">
        <w:rPr>
          <w:rFonts w:cs="Arial"/>
          <w:iCs/>
          <w:szCs w:val="20"/>
        </w:rPr>
        <w:t>3.460</w:t>
      </w:r>
      <w:r w:rsidRPr="00FA7F67">
        <w:rPr>
          <w:rFonts w:cs="Arial"/>
          <w:iCs/>
          <w:szCs w:val="20"/>
        </w:rPr>
        <w:t xml:space="preserve"> EUR stroškov popravil cest in druge prometne infrastrukture. </w:t>
      </w:r>
      <w:r w:rsidRPr="000605DB">
        <w:rPr>
          <w:rFonts w:cs="Arial"/>
          <w:iCs/>
          <w:szCs w:val="20"/>
        </w:rPr>
        <w:t xml:space="preserve"> </w:t>
      </w:r>
    </w:p>
    <w:p w:rsidR="009D04C7" w:rsidRPr="000605DB" w:rsidRDefault="009D04C7" w:rsidP="009D04C7">
      <w:pPr>
        <w:rPr>
          <w:rFonts w:cs="Arial"/>
          <w:szCs w:val="20"/>
        </w:rPr>
      </w:pPr>
    </w:p>
    <w:p w:rsidR="009D04C7" w:rsidRPr="000605DB" w:rsidRDefault="009D04C7" w:rsidP="009D04C7">
      <w:pPr>
        <w:rPr>
          <w:rFonts w:cs="Arial"/>
          <w:i/>
          <w:szCs w:val="20"/>
          <w:u w:val="single"/>
        </w:rPr>
      </w:pPr>
      <w:r w:rsidRPr="000605DB">
        <w:rPr>
          <w:rFonts w:cs="Arial"/>
          <w:i/>
          <w:szCs w:val="20"/>
          <w:u w:val="single"/>
        </w:rPr>
        <w:t>Javno dobro - Priseljevanje</w:t>
      </w:r>
    </w:p>
    <w:p w:rsidR="009D04C7" w:rsidRPr="000605DB" w:rsidRDefault="009D04C7" w:rsidP="009D04C7">
      <w:pPr>
        <w:rPr>
          <w:rFonts w:cs="Arial"/>
          <w:szCs w:val="20"/>
        </w:rPr>
      </w:pPr>
      <w:r w:rsidRPr="000605DB">
        <w:rPr>
          <w:rFonts w:cs="Arial"/>
          <w:szCs w:val="20"/>
        </w:rPr>
        <w:t xml:space="preserve">Z realizacijo izgradnje </w:t>
      </w:r>
      <w:r>
        <w:rPr>
          <w:rFonts w:cs="Arial"/>
          <w:szCs w:val="20"/>
        </w:rPr>
        <w:t xml:space="preserve">kanalizacijskega omrežja </w:t>
      </w:r>
      <w:r w:rsidRPr="000605DB">
        <w:rPr>
          <w:rFonts w:cs="Arial"/>
          <w:szCs w:val="20"/>
        </w:rPr>
        <w:t xml:space="preserve">bo občina zagotavljala višji življenjski standard občanov in povečanje priseljevanja v občino </w:t>
      </w:r>
      <w:r w:rsidR="00B232B2">
        <w:rPr>
          <w:rFonts w:cs="Arial"/>
          <w:szCs w:val="20"/>
        </w:rPr>
        <w:t>Kidričevo</w:t>
      </w:r>
      <w:r w:rsidRPr="000605DB">
        <w:rPr>
          <w:rFonts w:cs="Arial"/>
          <w:szCs w:val="20"/>
        </w:rPr>
        <w:t>. Vpliv na občino pomeni, da bo s povečanjem števila priseljenih pridobila dodatna sredstva iz naslova dohodnine zaposlenih. Vsaka občina po zakonu o občinah dobi 30% od dohodnine zaposlenega.</w:t>
      </w:r>
    </w:p>
    <w:p w:rsidR="009D04C7" w:rsidRPr="000605DB" w:rsidRDefault="009D04C7" w:rsidP="009D04C7">
      <w:pPr>
        <w:rPr>
          <w:rFonts w:cs="Arial"/>
          <w:szCs w:val="20"/>
        </w:rPr>
      </w:pPr>
    </w:p>
    <w:p w:rsidR="00FB4552" w:rsidRDefault="009D04C7" w:rsidP="009D04C7">
      <w:pPr>
        <w:rPr>
          <w:rFonts w:cs="Arial"/>
          <w:szCs w:val="20"/>
        </w:rPr>
      </w:pPr>
      <w:r w:rsidRPr="000605DB">
        <w:rPr>
          <w:rFonts w:cs="Arial"/>
          <w:szCs w:val="20"/>
        </w:rPr>
        <w:t xml:space="preserve">Predvideli smo, da se bo, zaradi ugodnih bivalnih pogojev na račun kanalizacije in posredno s tem povezanih ostalih koristi, v občino v povprečju priselilo </w:t>
      </w:r>
      <w:r w:rsidR="00FD4E2A">
        <w:rPr>
          <w:rFonts w:cs="Arial"/>
          <w:szCs w:val="20"/>
        </w:rPr>
        <w:t>7</w:t>
      </w:r>
      <w:r w:rsidRPr="000605DB">
        <w:rPr>
          <w:rFonts w:cs="Arial"/>
          <w:szCs w:val="20"/>
        </w:rPr>
        <w:t xml:space="preserve"> delavno aktivih oseb s sedežem v občini ter si tukaj ustvarilo družino v letih do 20</w:t>
      </w:r>
      <w:r w:rsidR="00733CF4">
        <w:rPr>
          <w:rFonts w:cs="Arial"/>
          <w:szCs w:val="20"/>
        </w:rPr>
        <w:t>46</w:t>
      </w:r>
      <w:r w:rsidRPr="000605DB">
        <w:rPr>
          <w:rFonts w:cs="Arial"/>
          <w:szCs w:val="20"/>
        </w:rPr>
        <w:t xml:space="preserve">. Cena </w:t>
      </w:r>
      <w:r w:rsidR="00FD4E2A">
        <w:rPr>
          <w:rFonts w:cs="Arial"/>
          <w:szCs w:val="20"/>
        </w:rPr>
        <w:t>2.000</w:t>
      </w:r>
      <w:r w:rsidRPr="000605DB">
        <w:rPr>
          <w:rFonts w:cs="Arial"/>
          <w:szCs w:val="20"/>
        </w:rPr>
        <w:t xml:space="preserve"> EUR na aktivnega prebivalca smo dobili na podlagi povprečne bruto plače v obdobju enega leta. Od tega smo upoštevali 50 % davkov in prispevkov, torej</w:t>
      </w:r>
      <w:r w:rsidR="00FB4552">
        <w:rPr>
          <w:rFonts w:cs="Arial"/>
          <w:szCs w:val="20"/>
        </w:rPr>
        <w:t xml:space="preserve"> povprečna letna bruto plača je znašala nekaj čez 13.000 €UR</w:t>
      </w:r>
      <w:r w:rsidRPr="000605DB">
        <w:rPr>
          <w:rFonts w:cs="Arial"/>
          <w:szCs w:val="20"/>
        </w:rPr>
        <w:t>. Po zakonu občina prejme 30% od dohodnine</w:t>
      </w:r>
      <w:r w:rsidR="00FB4552">
        <w:rPr>
          <w:rFonts w:cs="Arial"/>
          <w:szCs w:val="20"/>
        </w:rPr>
        <w:t xml:space="preserve"> (13.333,33 x 0,5 = 6.666,67)</w:t>
      </w:r>
      <w:r w:rsidRPr="000605DB">
        <w:rPr>
          <w:rFonts w:cs="Arial"/>
          <w:szCs w:val="20"/>
        </w:rPr>
        <w:t>, kar znaša 6.</w:t>
      </w:r>
      <w:r w:rsidR="00FB4552">
        <w:rPr>
          <w:rFonts w:cs="Arial"/>
          <w:szCs w:val="20"/>
        </w:rPr>
        <w:t>666,67</w:t>
      </w:r>
      <w:r w:rsidRPr="000605DB">
        <w:rPr>
          <w:rFonts w:cs="Arial"/>
          <w:szCs w:val="20"/>
        </w:rPr>
        <w:t xml:space="preserve"> EUR * 0,3= </w:t>
      </w:r>
      <w:r w:rsidR="00FB4552">
        <w:rPr>
          <w:rFonts w:cs="Arial"/>
          <w:szCs w:val="20"/>
        </w:rPr>
        <w:t>2.000</w:t>
      </w:r>
      <w:r w:rsidRPr="000605DB">
        <w:rPr>
          <w:rFonts w:cs="Arial"/>
          <w:szCs w:val="20"/>
        </w:rPr>
        <w:t xml:space="preserve"> EUR po osebi na leto.   </w:t>
      </w:r>
    </w:p>
    <w:p w:rsidR="00FB4552" w:rsidRDefault="00FB4552" w:rsidP="009D04C7">
      <w:pPr>
        <w:rPr>
          <w:rFonts w:cs="Arial"/>
          <w:szCs w:val="20"/>
        </w:rPr>
      </w:pPr>
    </w:p>
    <w:p w:rsidR="009D04C7" w:rsidRPr="00A1083E" w:rsidRDefault="009D04C7" w:rsidP="009D04C7">
      <w:pPr>
        <w:rPr>
          <w:rFonts w:cs="Arial"/>
          <w:szCs w:val="20"/>
        </w:rPr>
      </w:pPr>
    </w:p>
    <w:p w:rsidR="00794A4E" w:rsidRPr="00794A4E" w:rsidRDefault="00794A4E" w:rsidP="00FB4552">
      <w:pPr>
        <w:pStyle w:val="Naslov1"/>
        <w:numPr>
          <w:ilvl w:val="0"/>
          <w:numId w:val="0"/>
        </w:numPr>
        <w:sectPr w:rsidR="00794A4E" w:rsidRPr="00794A4E" w:rsidSect="009D0CDE">
          <w:pgSz w:w="11906" w:h="16838"/>
          <w:pgMar w:top="1440" w:right="1416" w:bottom="1440" w:left="1418" w:header="709" w:footer="709" w:gutter="0"/>
          <w:cols w:space="708"/>
          <w:docGrid w:linePitch="360"/>
        </w:sectPr>
      </w:pPr>
    </w:p>
    <w:p w:rsidR="00794A4E" w:rsidRPr="005636E2" w:rsidRDefault="00794A4E" w:rsidP="00794A4E">
      <w:pPr>
        <w:pStyle w:val="Naslov3"/>
        <w:rPr>
          <w:lang w:eastAsia="en-GB"/>
        </w:rPr>
      </w:pPr>
      <w:bookmarkStart w:id="116" w:name="_Toc232943962"/>
      <w:bookmarkStart w:id="117" w:name="_Toc262459524"/>
      <w:bookmarkStart w:id="118" w:name="_Toc439853332"/>
      <w:r w:rsidRPr="005636E2">
        <w:rPr>
          <w:lang w:eastAsia="en-GB"/>
        </w:rPr>
        <w:t>Preglednica investicije, prihodkov in stroškov – ekonomska analiza</w:t>
      </w:r>
      <w:bookmarkEnd w:id="116"/>
      <w:bookmarkEnd w:id="117"/>
      <w:bookmarkEnd w:id="118"/>
    </w:p>
    <w:p w:rsidR="00794A4E" w:rsidRPr="005636E2" w:rsidRDefault="00794A4E" w:rsidP="00794A4E">
      <w:pPr>
        <w:rPr>
          <w:rFonts w:cs="Arial"/>
          <w:szCs w:val="20"/>
        </w:rPr>
      </w:pPr>
    </w:p>
    <w:p w:rsidR="00794A4E" w:rsidRPr="005636E2" w:rsidRDefault="00F84B5D" w:rsidP="00F84B5D">
      <w:pPr>
        <w:pStyle w:val="Napis"/>
        <w:rPr>
          <w:rFonts w:cs="Arial"/>
          <w:iCs/>
          <w:szCs w:val="20"/>
        </w:rPr>
      </w:pPr>
      <w:r>
        <w:t>Tabela 8-4</w:t>
      </w:r>
      <w:r w:rsidR="00794A4E" w:rsidRPr="005636E2">
        <w:rPr>
          <w:rFonts w:cs="Arial"/>
          <w:b w:val="0"/>
          <w:szCs w:val="20"/>
        </w:rPr>
        <w:t>:</w:t>
      </w:r>
      <w:r w:rsidR="00794A4E" w:rsidRPr="005636E2">
        <w:rPr>
          <w:rFonts w:cs="Arial"/>
          <w:szCs w:val="20"/>
        </w:rPr>
        <w:t xml:space="preserve"> Preglednica </w:t>
      </w:r>
      <w:r w:rsidR="00794A4E" w:rsidRPr="005636E2">
        <w:rPr>
          <w:rFonts w:cs="Arial"/>
          <w:iCs/>
          <w:szCs w:val="20"/>
        </w:rPr>
        <w:t>stroškov in prihodkov investicije – ekonomska analiza</w:t>
      </w:r>
    </w:p>
    <w:tbl>
      <w:tblPr>
        <w:tblW w:w="13608" w:type="dxa"/>
        <w:tblInd w:w="70" w:type="dxa"/>
        <w:tblLayout w:type="fixed"/>
        <w:tblCellMar>
          <w:left w:w="70" w:type="dxa"/>
          <w:right w:w="70" w:type="dxa"/>
        </w:tblCellMar>
        <w:tblLook w:val="0000" w:firstRow="0" w:lastRow="0" w:firstColumn="0" w:lastColumn="0" w:noHBand="0" w:noVBand="0"/>
      </w:tblPr>
      <w:tblGrid>
        <w:gridCol w:w="849"/>
        <w:gridCol w:w="990"/>
        <w:gridCol w:w="1415"/>
        <w:gridCol w:w="1192"/>
        <w:gridCol w:w="1083"/>
        <w:gridCol w:w="1275"/>
        <w:gridCol w:w="992"/>
        <w:gridCol w:w="1276"/>
        <w:gridCol w:w="1139"/>
        <w:gridCol w:w="1129"/>
        <w:gridCol w:w="1075"/>
        <w:gridCol w:w="1193"/>
      </w:tblGrid>
      <w:tr w:rsidR="00794A4E" w:rsidRPr="005636E2" w:rsidTr="006735F3">
        <w:trPr>
          <w:cantSplit/>
          <w:trHeight w:val="254"/>
        </w:trPr>
        <w:tc>
          <w:tcPr>
            <w:tcW w:w="849" w:type="dxa"/>
            <w:vMerge w:val="restart"/>
            <w:tcBorders>
              <w:top w:val="single" w:sz="8" w:space="0" w:color="auto"/>
              <w:left w:val="single" w:sz="8" w:space="0" w:color="auto"/>
              <w:right w:val="single" w:sz="8" w:space="0" w:color="auto"/>
            </w:tcBorders>
            <w:shd w:val="clear" w:color="auto" w:fill="CCCCCC"/>
            <w:noWrap/>
          </w:tcPr>
          <w:p w:rsidR="00794A4E" w:rsidRPr="005636E2" w:rsidRDefault="00794A4E" w:rsidP="00D569B8">
            <w:pPr>
              <w:spacing w:before="60" w:after="60"/>
              <w:jc w:val="left"/>
              <w:rPr>
                <w:rFonts w:cs="Arial"/>
                <w:b/>
                <w:sz w:val="16"/>
                <w:szCs w:val="16"/>
              </w:rPr>
            </w:pPr>
            <w:r w:rsidRPr="005636E2">
              <w:rPr>
                <w:rFonts w:cs="Arial"/>
                <w:b/>
                <w:sz w:val="16"/>
                <w:szCs w:val="16"/>
              </w:rPr>
              <w:t>Leto</w:t>
            </w:r>
          </w:p>
        </w:tc>
        <w:tc>
          <w:tcPr>
            <w:tcW w:w="990" w:type="dxa"/>
            <w:vMerge w:val="restart"/>
            <w:tcBorders>
              <w:top w:val="single" w:sz="8" w:space="0" w:color="auto"/>
              <w:left w:val="single" w:sz="8" w:space="0" w:color="auto"/>
              <w:right w:val="single" w:sz="8" w:space="0" w:color="000000"/>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Referenčna leta</w:t>
            </w:r>
          </w:p>
        </w:tc>
        <w:tc>
          <w:tcPr>
            <w:tcW w:w="1415" w:type="dxa"/>
            <w:vMerge w:val="restart"/>
            <w:tcBorders>
              <w:top w:val="single" w:sz="8" w:space="0" w:color="auto"/>
              <w:left w:val="single" w:sz="8" w:space="0" w:color="000000"/>
              <w:right w:val="single" w:sz="4" w:space="0" w:color="auto"/>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Stroški investicije</w:t>
            </w:r>
            <w:r w:rsidRPr="005636E2">
              <w:rPr>
                <w:rFonts w:cs="Arial"/>
                <w:b/>
                <w:sz w:val="16"/>
                <w:szCs w:val="16"/>
              </w:rPr>
              <w:br/>
              <w:t>v stalnih cenah (</w:t>
            </w:r>
            <w:r w:rsidRPr="005636E2">
              <w:rPr>
                <w:rFonts w:cs="Arial"/>
                <w:b/>
                <w:iCs/>
                <w:sz w:val="16"/>
                <w:szCs w:val="16"/>
              </w:rPr>
              <w:t>€)</w:t>
            </w:r>
          </w:p>
        </w:tc>
        <w:tc>
          <w:tcPr>
            <w:tcW w:w="1192" w:type="dxa"/>
            <w:vMerge w:val="restart"/>
            <w:tcBorders>
              <w:top w:val="single" w:sz="8" w:space="0" w:color="auto"/>
              <w:left w:val="single" w:sz="4" w:space="0" w:color="auto"/>
              <w:right w:val="single" w:sz="8" w:space="0" w:color="000000"/>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Operativni stroški vzdrževanja (</w:t>
            </w:r>
            <w:r w:rsidRPr="005636E2">
              <w:rPr>
                <w:rFonts w:cs="Arial"/>
                <w:b/>
                <w:iCs/>
                <w:sz w:val="16"/>
                <w:szCs w:val="16"/>
              </w:rPr>
              <w:t>€)</w:t>
            </w:r>
          </w:p>
        </w:tc>
        <w:tc>
          <w:tcPr>
            <w:tcW w:w="1083" w:type="dxa"/>
            <w:vMerge w:val="restart"/>
            <w:tcBorders>
              <w:top w:val="single" w:sz="8" w:space="0" w:color="auto"/>
              <w:left w:val="single" w:sz="8" w:space="0" w:color="000000"/>
              <w:right w:val="single" w:sz="4" w:space="0" w:color="auto"/>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Stroški Skupaj (</w:t>
            </w:r>
            <w:r w:rsidRPr="005636E2">
              <w:rPr>
                <w:rFonts w:cs="Arial"/>
                <w:b/>
                <w:iCs/>
                <w:sz w:val="16"/>
                <w:szCs w:val="16"/>
              </w:rPr>
              <w:t>€)</w:t>
            </w:r>
          </w:p>
        </w:tc>
        <w:tc>
          <w:tcPr>
            <w:tcW w:w="1275" w:type="dxa"/>
            <w:vMerge w:val="restart"/>
            <w:tcBorders>
              <w:top w:val="single" w:sz="8" w:space="0" w:color="auto"/>
              <w:left w:val="single" w:sz="4" w:space="0" w:color="auto"/>
              <w:right w:val="single" w:sz="4" w:space="0" w:color="000000"/>
            </w:tcBorders>
            <w:shd w:val="clear" w:color="auto" w:fill="CCCCCC"/>
          </w:tcPr>
          <w:p w:rsidR="00794A4E" w:rsidRPr="005636E2" w:rsidRDefault="00794A4E" w:rsidP="00D569B8">
            <w:pPr>
              <w:jc w:val="center"/>
              <w:rPr>
                <w:rFonts w:cs="Arial"/>
                <w:b/>
                <w:sz w:val="16"/>
                <w:szCs w:val="16"/>
              </w:rPr>
            </w:pPr>
            <w:r w:rsidRPr="005636E2">
              <w:rPr>
                <w:rFonts w:cs="Arial"/>
                <w:b/>
                <w:sz w:val="16"/>
                <w:szCs w:val="16"/>
              </w:rPr>
              <w:t>Prihodki -javna korist (</w:t>
            </w:r>
            <w:r w:rsidRPr="005636E2">
              <w:rPr>
                <w:rFonts w:cs="Arial"/>
                <w:b/>
                <w:iCs/>
                <w:sz w:val="16"/>
                <w:szCs w:val="16"/>
              </w:rPr>
              <w:t>€)</w:t>
            </w:r>
          </w:p>
        </w:tc>
        <w:tc>
          <w:tcPr>
            <w:tcW w:w="992" w:type="dxa"/>
            <w:vMerge w:val="restart"/>
            <w:tcBorders>
              <w:top w:val="single" w:sz="8" w:space="0" w:color="auto"/>
              <w:left w:val="single" w:sz="4" w:space="0" w:color="000000"/>
              <w:right w:val="single" w:sz="8" w:space="0" w:color="000000"/>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Ostanek vrednosti (</w:t>
            </w:r>
            <w:r w:rsidRPr="005636E2">
              <w:rPr>
                <w:rFonts w:cs="Arial"/>
                <w:b/>
                <w:iCs/>
                <w:sz w:val="16"/>
                <w:szCs w:val="16"/>
              </w:rPr>
              <w:t>€)</w:t>
            </w:r>
            <w:r w:rsidRPr="005636E2">
              <w:rPr>
                <w:rFonts w:cs="Arial"/>
                <w:b/>
                <w:sz w:val="16"/>
                <w:szCs w:val="16"/>
              </w:rPr>
              <w:t xml:space="preserve"> </w:t>
            </w:r>
          </w:p>
        </w:tc>
        <w:tc>
          <w:tcPr>
            <w:tcW w:w="1276" w:type="dxa"/>
            <w:vMerge w:val="restart"/>
            <w:tcBorders>
              <w:top w:val="single" w:sz="8" w:space="0" w:color="auto"/>
              <w:left w:val="single" w:sz="8" w:space="0" w:color="000000"/>
              <w:right w:val="single" w:sz="4" w:space="0" w:color="auto"/>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NETO prihodki  (</w:t>
            </w:r>
            <w:r w:rsidRPr="005636E2">
              <w:rPr>
                <w:rFonts w:cs="Arial"/>
                <w:b/>
                <w:iCs/>
                <w:sz w:val="16"/>
                <w:szCs w:val="16"/>
              </w:rPr>
              <w:t>€)</w:t>
            </w:r>
          </w:p>
        </w:tc>
        <w:tc>
          <w:tcPr>
            <w:tcW w:w="1139" w:type="dxa"/>
            <w:vMerge w:val="restart"/>
            <w:tcBorders>
              <w:top w:val="single" w:sz="8" w:space="0" w:color="auto"/>
              <w:left w:val="single" w:sz="4" w:space="0" w:color="auto"/>
              <w:right w:val="single" w:sz="6" w:space="0" w:color="auto"/>
            </w:tcBorders>
            <w:shd w:val="clear" w:color="auto" w:fill="CCCCCC"/>
          </w:tcPr>
          <w:p w:rsidR="00794A4E" w:rsidRPr="005636E2" w:rsidRDefault="00794A4E" w:rsidP="00D569B8">
            <w:pPr>
              <w:jc w:val="left"/>
              <w:rPr>
                <w:rFonts w:cs="Arial"/>
                <w:b/>
                <w:sz w:val="16"/>
                <w:szCs w:val="16"/>
              </w:rPr>
            </w:pPr>
            <w:r w:rsidRPr="005636E2">
              <w:rPr>
                <w:rFonts w:cs="Arial"/>
                <w:b/>
                <w:sz w:val="16"/>
                <w:szCs w:val="16"/>
              </w:rPr>
              <w:t>NETO denarni tok (</w:t>
            </w:r>
            <w:r w:rsidRPr="005636E2">
              <w:rPr>
                <w:rFonts w:cs="Arial"/>
                <w:b/>
                <w:iCs/>
                <w:sz w:val="16"/>
                <w:szCs w:val="16"/>
              </w:rPr>
              <w:t>€)</w:t>
            </w:r>
          </w:p>
        </w:tc>
        <w:tc>
          <w:tcPr>
            <w:tcW w:w="3397" w:type="dxa"/>
            <w:gridSpan w:val="3"/>
            <w:tcBorders>
              <w:top w:val="single" w:sz="8" w:space="0" w:color="auto"/>
              <w:left w:val="single" w:sz="6" w:space="0" w:color="auto"/>
              <w:bottom w:val="single" w:sz="4" w:space="0" w:color="auto"/>
              <w:right w:val="single" w:sz="8" w:space="0" w:color="auto"/>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Diskontirano 7% (</w:t>
            </w:r>
            <w:r w:rsidRPr="005636E2">
              <w:rPr>
                <w:rFonts w:cs="Arial"/>
                <w:b/>
                <w:iCs/>
                <w:sz w:val="16"/>
                <w:szCs w:val="16"/>
              </w:rPr>
              <w:t>€)</w:t>
            </w:r>
          </w:p>
        </w:tc>
      </w:tr>
      <w:tr w:rsidR="00794A4E" w:rsidRPr="005636E2" w:rsidTr="006735F3">
        <w:trPr>
          <w:cantSplit/>
          <w:trHeight w:val="350"/>
        </w:trPr>
        <w:tc>
          <w:tcPr>
            <w:tcW w:w="849" w:type="dxa"/>
            <w:vMerge/>
            <w:tcBorders>
              <w:left w:val="single" w:sz="8" w:space="0" w:color="auto"/>
              <w:right w:val="single" w:sz="8" w:space="0" w:color="auto"/>
            </w:tcBorders>
            <w:shd w:val="clear" w:color="auto" w:fill="CCCCCC"/>
            <w:noWrap/>
          </w:tcPr>
          <w:p w:rsidR="00794A4E" w:rsidRPr="005636E2" w:rsidRDefault="00794A4E" w:rsidP="00D569B8">
            <w:pPr>
              <w:spacing w:before="60" w:after="60"/>
              <w:jc w:val="left"/>
              <w:rPr>
                <w:rFonts w:cs="Arial"/>
                <w:b/>
                <w:sz w:val="16"/>
                <w:szCs w:val="16"/>
              </w:rPr>
            </w:pPr>
          </w:p>
        </w:tc>
        <w:tc>
          <w:tcPr>
            <w:tcW w:w="990" w:type="dxa"/>
            <w:vMerge/>
            <w:tcBorders>
              <w:left w:val="single" w:sz="8" w:space="0" w:color="auto"/>
              <w:right w:val="single" w:sz="8" w:space="0" w:color="000000"/>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415" w:type="dxa"/>
            <w:vMerge/>
            <w:tcBorders>
              <w:left w:val="single" w:sz="8" w:space="0" w:color="000000"/>
              <w:bottom w:val="single" w:sz="2" w:space="0" w:color="auto"/>
              <w:right w:val="single" w:sz="4" w:space="0" w:color="auto"/>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192" w:type="dxa"/>
            <w:vMerge/>
            <w:tcBorders>
              <w:left w:val="single" w:sz="4" w:space="0" w:color="auto"/>
              <w:bottom w:val="single" w:sz="2" w:space="0" w:color="auto"/>
              <w:right w:val="single" w:sz="8" w:space="0" w:color="000000"/>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083" w:type="dxa"/>
            <w:vMerge/>
            <w:tcBorders>
              <w:left w:val="single" w:sz="8" w:space="0" w:color="000000"/>
              <w:bottom w:val="single" w:sz="2" w:space="0" w:color="auto"/>
              <w:right w:val="single" w:sz="4" w:space="0" w:color="auto"/>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275" w:type="dxa"/>
            <w:vMerge/>
            <w:tcBorders>
              <w:left w:val="single" w:sz="4" w:space="0" w:color="auto"/>
              <w:bottom w:val="single" w:sz="2" w:space="0" w:color="auto"/>
              <w:right w:val="single" w:sz="4" w:space="0" w:color="000000"/>
            </w:tcBorders>
            <w:shd w:val="clear" w:color="auto" w:fill="CCCCCC"/>
          </w:tcPr>
          <w:p w:rsidR="00794A4E" w:rsidRPr="005636E2" w:rsidRDefault="00794A4E" w:rsidP="00D569B8">
            <w:pPr>
              <w:spacing w:before="60" w:after="60"/>
              <w:jc w:val="left"/>
              <w:rPr>
                <w:rFonts w:cs="Arial"/>
                <w:b/>
                <w:sz w:val="16"/>
                <w:szCs w:val="16"/>
              </w:rPr>
            </w:pPr>
          </w:p>
        </w:tc>
        <w:tc>
          <w:tcPr>
            <w:tcW w:w="992" w:type="dxa"/>
            <w:vMerge/>
            <w:tcBorders>
              <w:left w:val="single" w:sz="4" w:space="0" w:color="000000"/>
              <w:bottom w:val="single" w:sz="2" w:space="0" w:color="auto"/>
              <w:right w:val="single" w:sz="8" w:space="0" w:color="000000"/>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276" w:type="dxa"/>
            <w:vMerge/>
            <w:tcBorders>
              <w:left w:val="single" w:sz="8" w:space="0" w:color="000000"/>
              <w:bottom w:val="single" w:sz="2" w:space="0" w:color="auto"/>
              <w:right w:val="single" w:sz="4" w:space="0" w:color="auto"/>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139" w:type="dxa"/>
            <w:vMerge/>
            <w:tcBorders>
              <w:left w:val="single" w:sz="4" w:space="0" w:color="auto"/>
              <w:bottom w:val="single" w:sz="2" w:space="0" w:color="auto"/>
              <w:right w:val="single" w:sz="6" w:space="0" w:color="auto"/>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129" w:type="dxa"/>
            <w:tcBorders>
              <w:top w:val="single" w:sz="4" w:space="0" w:color="auto"/>
              <w:left w:val="single" w:sz="6" w:space="0" w:color="auto"/>
              <w:bottom w:val="single" w:sz="2" w:space="0" w:color="auto"/>
              <w:right w:val="single" w:sz="4" w:space="0" w:color="auto"/>
            </w:tcBorders>
            <w:shd w:val="clear" w:color="auto" w:fill="CCCCCC"/>
          </w:tcPr>
          <w:p w:rsidR="00794A4E" w:rsidRPr="005636E2" w:rsidRDefault="00794A4E" w:rsidP="00D569B8">
            <w:pPr>
              <w:spacing w:before="20" w:after="20"/>
              <w:ind w:right="-18"/>
              <w:jc w:val="left"/>
              <w:rPr>
                <w:rFonts w:cs="Arial"/>
                <w:b/>
                <w:sz w:val="16"/>
                <w:szCs w:val="16"/>
              </w:rPr>
            </w:pPr>
            <w:r w:rsidRPr="005636E2">
              <w:rPr>
                <w:rFonts w:cs="Arial"/>
                <w:b/>
                <w:sz w:val="16"/>
                <w:szCs w:val="16"/>
              </w:rPr>
              <w:t xml:space="preserve">Stroški investicije </w:t>
            </w:r>
          </w:p>
        </w:tc>
        <w:tc>
          <w:tcPr>
            <w:tcW w:w="1075" w:type="dxa"/>
            <w:tcBorders>
              <w:top w:val="single" w:sz="4" w:space="0" w:color="auto"/>
              <w:left w:val="single" w:sz="4" w:space="0" w:color="auto"/>
              <w:bottom w:val="single" w:sz="2" w:space="0" w:color="auto"/>
              <w:right w:val="single" w:sz="4" w:space="0" w:color="auto"/>
            </w:tcBorders>
            <w:shd w:val="clear" w:color="auto" w:fill="CCCCCC"/>
            <w:noWrap/>
          </w:tcPr>
          <w:p w:rsidR="00794A4E" w:rsidRPr="005636E2" w:rsidRDefault="00794A4E" w:rsidP="00D569B8">
            <w:pPr>
              <w:spacing w:before="20" w:after="20"/>
              <w:jc w:val="left"/>
              <w:rPr>
                <w:rFonts w:cs="Arial"/>
                <w:b/>
                <w:sz w:val="16"/>
                <w:szCs w:val="16"/>
              </w:rPr>
            </w:pPr>
            <w:r w:rsidRPr="005636E2">
              <w:rPr>
                <w:rFonts w:cs="Arial"/>
                <w:b/>
                <w:sz w:val="16"/>
                <w:szCs w:val="16"/>
              </w:rPr>
              <w:t>NETO prihodki</w:t>
            </w:r>
          </w:p>
        </w:tc>
        <w:tc>
          <w:tcPr>
            <w:tcW w:w="1193" w:type="dxa"/>
            <w:tcBorders>
              <w:top w:val="single" w:sz="4" w:space="0" w:color="auto"/>
              <w:left w:val="single" w:sz="4" w:space="0" w:color="auto"/>
              <w:bottom w:val="single" w:sz="2" w:space="0" w:color="auto"/>
              <w:right w:val="single" w:sz="8" w:space="0" w:color="auto"/>
            </w:tcBorders>
            <w:shd w:val="clear" w:color="auto" w:fill="CCCCCC"/>
            <w:noWrap/>
          </w:tcPr>
          <w:p w:rsidR="00794A4E" w:rsidRPr="005636E2" w:rsidRDefault="00794A4E" w:rsidP="00D569B8">
            <w:pPr>
              <w:spacing w:before="20" w:after="20"/>
              <w:jc w:val="left"/>
              <w:rPr>
                <w:rFonts w:cs="Arial"/>
                <w:b/>
                <w:sz w:val="16"/>
                <w:szCs w:val="16"/>
              </w:rPr>
            </w:pPr>
            <w:r w:rsidRPr="005636E2">
              <w:rPr>
                <w:rFonts w:cs="Arial"/>
                <w:b/>
                <w:sz w:val="16"/>
                <w:szCs w:val="16"/>
              </w:rPr>
              <w:t>NETO denarni tok</w:t>
            </w:r>
          </w:p>
        </w:tc>
      </w:tr>
      <w:tr w:rsidR="00794A4E" w:rsidRPr="005636E2" w:rsidTr="006735F3">
        <w:trPr>
          <w:cantSplit/>
          <w:trHeight w:val="134"/>
        </w:trPr>
        <w:tc>
          <w:tcPr>
            <w:tcW w:w="849" w:type="dxa"/>
            <w:vMerge/>
            <w:tcBorders>
              <w:left w:val="single" w:sz="8" w:space="0" w:color="auto"/>
              <w:bottom w:val="double" w:sz="4" w:space="0" w:color="auto"/>
              <w:right w:val="single" w:sz="8" w:space="0" w:color="auto"/>
            </w:tcBorders>
            <w:shd w:val="clear" w:color="auto" w:fill="CCCCCC"/>
            <w:noWrap/>
          </w:tcPr>
          <w:p w:rsidR="00794A4E" w:rsidRPr="005636E2" w:rsidRDefault="00794A4E" w:rsidP="00D569B8">
            <w:pPr>
              <w:spacing w:before="60" w:after="60"/>
              <w:jc w:val="left"/>
              <w:rPr>
                <w:rFonts w:cs="Arial"/>
                <w:b/>
                <w:sz w:val="16"/>
                <w:szCs w:val="16"/>
              </w:rPr>
            </w:pPr>
          </w:p>
        </w:tc>
        <w:tc>
          <w:tcPr>
            <w:tcW w:w="990" w:type="dxa"/>
            <w:vMerge/>
            <w:tcBorders>
              <w:left w:val="single" w:sz="8" w:space="0" w:color="auto"/>
              <w:bottom w:val="double" w:sz="4" w:space="0" w:color="auto"/>
              <w:right w:val="single" w:sz="8" w:space="0" w:color="000000"/>
            </w:tcBorders>
            <w:shd w:val="clear" w:color="auto" w:fill="CCCCCC"/>
            <w:textDirection w:val="btLr"/>
          </w:tcPr>
          <w:p w:rsidR="00794A4E" w:rsidRPr="005636E2" w:rsidRDefault="00794A4E" w:rsidP="00D569B8">
            <w:pPr>
              <w:spacing w:before="60" w:after="60"/>
              <w:ind w:left="113" w:right="113"/>
              <w:jc w:val="left"/>
              <w:rPr>
                <w:rFonts w:cs="Arial"/>
                <w:b/>
                <w:sz w:val="16"/>
                <w:szCs w:val="16"/>
              </w:rPr>
            </w:pPr>
          </w:p>
        </w:tc>
        <w:tc>
          <w:tcPr>
            <w:tcW w:w="1415" w:type="dxa"/>
            <w:tcBorders>
              <w:top w:val="single" w:sz="2" w:space="0" w:color="auto"/>
              <w:left w:val="single" w:sz="8" w:space="0" w:color="000000"/>
              <w:bottom w:val="double" w:sz="4" w:space="0" w:color="auto"/>
              <w:right w:val="single" w:sz="4" w:space="0" w:color="auto"/>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A</w:t>
            </w:r>
          </w:p>
        </w:tc>
        <w:tc>
          <w:tcPr>
            <w:tcW w:w="1192" w:type="dxa"/>
            <w:tcBorders>
              <w:top w:val="single" w:sz="2" w:space="0" w:color="auto"/>
              <w:left w:val="single" w:sz="4" w:space="0" w:color="auto"/>
              <w:bottom w:val="double" w:sz="4" w:space="0" w:color="auto"/>
              <w:right w:val="single" w:sz="8" w:space="0" w:color="000000"/>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B</w:t>
            </w:r>
          </w:p>
        </w:tc>
        <w:tc>
          <w:tcPr>
            <w:tcW w:w="1083" w:type="dxa"/>
            <w:tcBorders>
              <w:top w:val="single" w:sz="2" w:space="0" w:color="auto"/>
              <w:left w:val="single" w:sz="8" w:space="0" w:color="000000"/>
              <w:bottom w:val="double" w:sz="4" w:space="0" w:color="auto"/>
              <w:right w:val="single" w:sz="4" w:space="0" w:color="auto"/>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A+B</w:t>
            </w:r>
          </w:p>
        </w:tc>
        <w:tc>
          <w:tcPr>
            <w:tcW w:w="1275" w:type="dxa"/>
            <w:tcBorders>
              <w:top w:val="single" w:sz="2" w:space="0" w:color="auto"/>
              <w:left w:val="single" w:sz="4" w:space="0" w:color="auto"/>
              <w:bottom w:val="double" w:sz="4" w:space="0" w:color="auto"/>
              <w:right w:val="single" w:sz="4" w:space="0" w:color="000000"/>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C</w:t>
            </w:r>
          </w:p>
        </w:tc>
        <w:tc>
          <w:tcPr>
            <w:tcW w:w="992" w:type="dxa"/>
            <w:tcBorders>
              <w:top w:val="single" w:sz="2" w:space="0" w:color="auto"/>
              <w:left w:val="single" w:sz="4" w:space="0" w:color="000000"/>
              <w:bottom w:val="double" w:sz="4" w:space="0" w:color="auto"/>
              <w:right w:val="single" w:sz="8" w:space="0" w:color="000000"/>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E</w:t>
            </w:r>
          </w:p>
        </w:tc>
        <w:tc>
          <w:tcPr>
            <w:tcW w:w="1276" w:type="dxa"/>
            <w:tcBorders>
              <w:top w:val="single" w:sz="2" w:space="0" w:color="auto"/>
              <w:left w:val="single" w:sz="8" w:space="0" w:color="000000"/>
              <w:bottom w:val="double" w:sz="4" w:space="0" w:color="auto"/>
              <w:right w:val="single" w:sz="4" w:space="0" w:color="auto"/>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C+E-B</w:t>
            </w:r>
          </w:p>
        </w:tc>
        <w:tc>
          <w:tcPr>
            <w:tcW w:w="1139" w:type="dxa"/>
            <w:tcBorders>
              <w:top w:val="single" w:sz="2" w:space="0" w:color="auto"/>
              <w:left w:val="single" w:sz="4" w:space="0" w:color="auto"/>
              <w:bottom w:val="double" w:sz="4" w:space="0" w:color="auto"/>
              <w:right w:val="single" w:sz="6" w:space="0" w:color="auto"/>
            </w:tcBorders>
            <w:shd w:val="clear" w:color="auto" w:fill="CCCCCC"/>
          </w:tcPr>
          <w:p w:rsidR="00794A4E" w:rsidRPr="005636E2" w:rsidRDefault="00794A4E" w:rsidP="00D569B8">
            <w:pPr>
              <w:spacing w:before="20" w:after="20"/>
              <w:jc w:val="center"/>
              <w:rPr>
                <w:rFonts w:cs="Arial"/>
                <w:b/>
                <w:sz w:val="16"/>
                <w:szCs w:val="16"/>
              </w:rPr>
            </w:pPr>
            <w:r w:rsidRPr="005636E2">
              <w:rPr>
                <w:rFonts w:cs="Arial"/>
                <w:b/>
                <w:sz w:val="16"/>
                <w:szCs w:val="16"/>
              </w:rPr>
              <w:t>C+E-B-A</w:t>
            </w:r>
          </w:p>
        </w:tc>
        <w:tc>
          <w:tcPr>
            <w:tcW w:w="1129" w:type="dxa"/>
            <w:tcBorders>
              <w:top w:val="single" w:sz="2" w:space="0" w:color="auto"/>
              <w:left w:val="single" w:sz="6" w:space="0" w:color="auto"/>
              <w:bottom w:val="double" w:sz="4" w:space="0" w:color="auto"/>
              <w:right w:val="single" w:sz="4" w:space="0" w:color="auto"/>
            </w:tcBorders>
            <w:shd w:val="clear" w:color="auto" w:fill="CCCCCC"/>
          </w:tcPr>
          <w:p w:rsidR="00794A4E" w:rsidRPr="005636E2" w:rsidRDefault="00794A4E" w:rsidP="00D569B8">
            <w:pPr>
              <w:spacing w:before="20" w:after="20"/>
              <w:ind w:right="-18"/>
              <w:jc w:val="center"/>
              <w:rPr>
                <w:rFonts w:cs="Arial"/>
                <w:b/>
                <w:sz w:val="16"/>
                <w:szCs w:val="16"/>
              </w:rPr>
            </w:pPr>
            <w:r w:rsidRPr="005636E2">
              <w:rPr>
                <w:rFonts w:cs="Arial"/>
                <w:b/>
                <w:sz w:val="16"/>
                <w:szCs w:val="16"/>
              </w:rPr>
              <w:t>A</w:t>
            </w:r>
          </w:p>
        </w:tc>
        <w:tc>
          <w:tcPr>
            <w:tcW w:w="1075" w:type="dxa"/>
            <w:tcBorders>
              <w:top w:val="single" w:sz="2" w:space="0" w:color="auto"/>
              <w:left w:val="single" w:sz="4" w:space="0" w:color="auto"/>
              <w:bottom w:val="double" w:sz="4" w:space="0" w:color="auto"/>
              <w:right w:val="single" w:sz="4" w:space="0" w:color="auto"/>
            </w:tcBorders>
            <w:shd w:val="clear" w:color="auto" w:fill="CCCCCC"/>
            <w:noWrap/>
          </w:tcPr>
          <w:p w:rsidR="00794A4E" w:rsidRPr="005636E2" w:rsidRDefault="00794A4E" w:rsidP="00D569B8">
            <w:pPr>
              <w:spacing w:before="20" w:after="20"/>
              <w:jc w:val="center"/>
              <w:rPr>
                <w:rFonts w:cs="Arial"/>
                <w:b/>
                <w:sz w:val="16"/>
                <w:szCs w:val="16"/>
              </w:rPr>
            </w:pPr>
            <w:r w:rsidRPr="005636E2">
              <w:rPr>
                <w:rFonts w:cs="Arial"/>
                <w:b/>
                <w:sz w:val="16"/>
                <w:szCs w:val="16"/>
              </w:rPr>
              <w:t>C+E-B</w:t>
            </w:r>
          </w:p>
        </w:tc>
        <w:tc>
          <w:tcPr>
            <w:tcW w:w="1193" w:type="dxa"/>
            <w:tcBorders>
              <w:top w:val="single" w:sz="2" w:space="0" w:color="auto"/>
              <w:left w:val="single" w:sz="4" w:space="0" w:color="auto"/>
              <w:bottom w:val="double" w:sz="4" w:space="0" w:color="auto"/>
              <w:right w:val="single" w:sz="8" w:space="0" w:color="auto"/>
            </w:tcBorders>
            <w:shd w:val="clear" w:color="auto" w:fill="CCCCCC"/>
            <w:noWrap/>
          </w:tcPr>
          <w:p w:rsidR="00794A4E" w:rsidRPr="005636E2" w:rsidRDefault="00794A4E" w:rsidP="00D569B8">
            <w:pPr>
              <w:spacing w:before="20" w:after="20"/>
              <w:jc w:val="center"/>
              <w:rPr>
                <w:rFonts w:cs="Arial"/>
                <w:b/>
                <w:sz w:val="16"/>
                <w:szCs w:val="16"/>
              </w:rPr>
            </w:pPr>
            <w:r w:rsidRPr="005636E2">
              <w:rPr>
                <w:rFonts w:cs="Arial"/>
                <w:b/>
                <w:sz w:val="16"/>
                <w:szCs w:val="16"/>
              </w:rPr>
              <w:t>C+E-B-A</w:t>
            </w:r>
          </w:p>
        </w:tc>
      </w:tr>
      <w:tr w:rsidR="00166A7D" w:rsidRPr="005636E2" w:rsidTr="006735F3">
        <w:trPr>
          <w:trHeight w:val="194"/>
        </w:trPr>
        <w:tc>
          <w:tcPr>
            <w:tcW w:w="849" w:type="dxa"/>
            <w:tcBorders>
              <w:top w:val="double" w:sz="4" w:space="0" w:color="auto"/>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2016</w:t>
            </w:r>
          </w:p>
        </w:tc>
        <w:tc>
          <w:tcPr>
            <w:tcW w:w="990" w:type="dxa"/>
            <w:tcBorders>
              <w:top w:val="double" w:sz="4" w:space="0" w:color="auto"/>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415" w:type="dxa"/>
            <w:tcBorders>
              <w:top w:val="double" w:sz="4"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382.299</w:t>
            </w:r>
          </w:p>
        </w:tc>
        <w:tc>
          <w:tcPr>
            <w:tcW w:w="1192" w:type="dxa"/>
            <w:tcBorders>
              <w:top w:val="double" w:sz="4" w:space="0" w:color="auto"/>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083" w:type="dxa"/>
            <w:tcBorders>
              <w:top w:val="double" w:sz="4"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382.299</w:t>
            </w:r>
          </w:p>
        </w:tc>
        <w:tc>
          <w:tcPr>
            <w:tcW w:w="1275" w:type="dxa"/>
            <w:tcBorders>
              <w:top w:val="double" w:sz="4" w:space="0" w:color="auto"/>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0</w:t>
            </w:r>
          </w:p>
        </w:tc>
        <w:tc>
          <w:tcPr>
            <w:tcW w:w="992" w:type="dxa"/>
            <w:tcBorders>
              <w:top w:val="double" w:sz="4" w:space="0" w:color="auto"/>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double" w:sz="4"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39" w:type="dxa"/>
            <w:tcBorders>
              <w:top w:val="double" w:sz="4" w:space="0" w:color="auto"/>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-382.299</w:t>
            </w:r>
          </w:p>
        </w:tc>
        <w:tc>
          <w:tcPr>
            <w:tcW w:w="1129" w:type="dxa"/>
            <w:tcBorders>
              <w:top w:val="double" w:sz="4" w:space="0" w:color="auto"/>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382.299</w:t>
            </w:r>
          </w:p>
        </w:tc>
        <w:tc>
          <w:tcPr>
            <w:tcW w:w="10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0</w:t>
            </w:r>
          </w:p>
        </w:tc>
        <w:tc>
          <w:tcPr>
            <w:tcW w:w="1193" w:type="dxa"/>
            <w:tcBorders>
              <w:top w:val="double" w:sz="4" w:space="0" w:color="auto"/>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-382.299</w:t>
            </w:r>
          </w:p>
        </w:tc>
      </w:tr>
      <w:tr w:rsidR="00166A7D" w:rsidRPr="005636E2" w:rsidTr="006735F3">
        <w:trPr>
          <w:trHeight w:val="186"/>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2017</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478.972</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1.808</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480.780</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55.050</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53.242</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-425.730</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447.637</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49.759</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-397.879</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2018</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2</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7.235</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7.235</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120.940</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113.705</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113.705</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99.314</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99.314</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2019</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3</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7.336</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7.336</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124.633</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117.297</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117.297</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95.749</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95.749</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2020</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4</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7.439</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7.439</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126.378</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118.939</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118.939</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90.738</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90.738</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2021</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5</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7.543</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7.543</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128.147</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120.604</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120.604</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85.989</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85.989</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2022</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6</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7.649</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7.649</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131.856</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124.207</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124.207</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82.765</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82.765</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2023</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7.756</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7.756</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133.702</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125.946</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125.946</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78.433</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78.433</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2024</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7.864</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7.864</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135.574</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127.710</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127.710</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74.328</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74.328</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2025</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7.975</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7.975</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137.472</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129.498</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129.498</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70.438</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70.438</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2026</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10</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8.086</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8.086</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141.168</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133.082</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133.082</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67.652</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67.652</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2027</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11</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8.199</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8.199</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143.144</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134.945</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134.945</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64.111</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64.111</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2028</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12</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8.314</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8.314</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145.148</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136.834</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136.834</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60.756</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60.756</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2029</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13</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8.431</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8.431</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147.180</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138.750</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138.750</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57.576</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57.576</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2030</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14</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8.549</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8.549</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150.898</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142.349</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142.349</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55.205</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55.205</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2031</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15</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8.668</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8.668</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153.010</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144.342</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144.342</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52.316</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52.316</w:t>
            </w:r>
          </w:p>
        </w:tc>
      </w:tr>
      <w:tr w:rsidR="00166A7D" w:rsidRPr="005636E2" w:rsidTr="006735F3">
        <w:trPr>
          <w:trHeight w:val="202"/>
        </w:trPr>
        <w:tc>
          <w:tcPr>
            <w:tcW w:w="8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2032</w:t>
            </w:r>
          </w:p>
        </w:tc>
        <w:tc>
          <w:tcPr>
            <w:tcW w:w="990" w:type="dxa"/>
            <w:tcBorders>
              <w:top w:val="single" w:sz="8" w:space="0" w:color="auto"/>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16</w:t>
            </w:r>
          </w:p>
        </w:tc>
        <w:tc>
          <w:tcPr>
            <w:tcW w:w="1415"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single" w:sz="8" w:space="0" w:color="auto"/>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8.790</w:t>
            </w:r>
          </w:p>
        </w:tc>
        <w:tc>
          <w:tcPr>
            <w:tcW w:w="1083"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8.790</w:t>
            </w:r>
          </w:p>
        </w:tc>
        <w:tc>
          <w:tcPr>
            <w:tcW w:w="1275" w:type="dxa"/>
            <w:tcBorders>
              <w:top w:val="single" w:sz="8" w:space="0" w:color="auto"/>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155.152</w:t>
            </w:r>
          </w:p>
        </w:tc>
        <w:tc>
          <w:tcPr>
            <w:tcW w:w="992" w:type="dxa"/>
            <w:tcBorders>
              <w:top w:val="single" w:sz="8" w:space="0" w:color="auto"/>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146.363</w:t>
            </w:r>
          </w:p>
        </w:tc>
        <w:tc>
          <w:tcPr>
            <w:tcW w:w="1139" w:type="dxa"/>
            <w:tcBorders>
              <w:top w:val="single" w:sz="8" w:space="0" w:color="auto"/>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146.363</w:t>
            </w:r>
          </w:p>
        </w:tc>
        <w:tc>
          <w:tcPr>
            <w:tcW w:w="1129" w:type="dxa"/>
            <w:tcBorders>
              <w:top w:val="single" w:sz="8" w:space="0" w:color="auto"/>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single" w:sz="8" w:space="0" w:color="auto"/>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49.578</w:t>
            </w:r>
          </w:p>
        </w:tc>
        <w:tc>
          <w:tcPr>
            <w:tcW w:w="1193" w:type="dxa"/>
            <w:tcBorders>
              <w:top w:val="single" w:sz="8" w:space="0" w:color="auto"/>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49.578</w:t>
            </w:r>
          </w:p>
        </w:tc>
      </w:tr>
      <w:tr w:rsidR="00166A7D" w:rsidRPr="005636E2" w:rsidTr="006735F3">
        <w:trPr>
          <w:trHeight w:val="255"/>
        </w:trPr>
        <w:tc>
          <w:tcPr>
            <w:tcW w:w="8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2033</w:t>
            </w:r>
          </w:p>
        </w:tc>
        <w:tc>
          <w:tcPr>
            <w:tcW w:w="990" w:type="dxa"/>
            <w:tcBorders>
              <w:top w:val="single" w:sz="8" w:space="0" w:color="auto"/>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17</w:t>
            </w:r>
          </w:p>
        </w:tc>
        <w:tc>
          <w:tcPr>
            <w:tcW w:w="1415"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single" w:sz="8" w:space="0" w:color="auto"/>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8.913</w:t>
            </w:r>
          </w:p>
        </w:tc>
        <w:tc>
          <w:tcPr>
            <w:tcW w:w="1083"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8.913</w:t>
            </w:r>
          </w:p>
        </w:tc>
        <w:tc>
          <w:tcPr>
            <w:tcW w:w="1275" w:type="dxa"/>
            <w:tcBorders>
              <w:top w:val="single" w:sz="8" w:space="0" w:color="auto"/>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157.325</w:t>
            </w:r>
          </w:p>
        </w:tc>
        <w:tc>
          <w:tcPr>
            <w:tcW w:w="992" w:type="dxa"/>
            <w:tcBorders>
              <w:top w:val="single" w:sz="8" w:space="0" w:color="auto"/>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single" w:sz="8" w:space="0" w:color="auto"/>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148.412</w:t>
            </w:r>
          </w:p>
        </w:tc>
        <w:tc>
          <w:tcPr>
            <w:tcW w:w="1139" w:type="dxa"/>
            <w:tcBorders>
              <w:top w:val="single" w:sz="8" w:space="0" w:color="auto"/>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148.412</w:t>
            </w:r>
          </w:p>
        </w:tc>
        <w:tc>
          <w:tcPr>
            <w:tcW w:w="1129" w:type="dxa"/>
            <w:tcBorders>
              <w:top w:val="single" w:sz="8" w:space="0" w:color="auto"/>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single" w:sz="8" w:space="0" w:color="auto"/>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46.983</w:t>
            </w:r>
          </w:p>
        </w:tc>
        <w:tc>
          <w:tcPr>
            <w:tcW w:w="1193" w:type="dxa"/>
            <w:tcBorders>
              <w:top w:val="single" w:sz="8" w:space="0" w:color="auto"/>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46.983</w:t>
            </w:r>
          </w:p>
        </w:tc>
      </w:tr>
      <w:tr w:rsidR="00166A7D" w:rsidRPr="005636E2" w:rsidTr="006735F3">
        <w:trPr>
          <w:trHeight w:val="255"/>
        </w:trPr>
        <w:tc>
          <w:tcPr>
            <w:tcW w:w="849" w:type="dxa"/>
            <w:tcBorders>
              <w:top w:val="single" w:sz="8" w:space="0" w:color="auto"/>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2034</w:t>
            </w:r>
          </w:p>
        </w:tc>
        <w:tc>
          <w:tcPr>
            <w:tcW w:w="990" w:type="dxa"/>
            <w:tcBorders>
              <w:top w:val="single" w:sz="8" w:space="0" w:color="auto"/>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18</w:t>
            </w:r>
          </w:p>
        </w:tc>
        <w:tc>
          <w:tcPr>
            <w:tcW w:w="1415" w:type="dxa"/>
            <w:tcBorders>
              <w:top w:val="single" w:sz="8"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single" w:sz="8" w:space="0" w:color="auto"/>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9.037</w:t>
            </w:r>
          </w:p>
        </w:tc>
        <w:tc>
          <w:tcPr>
            <w:tcW w:w="1083" w:type="dxa"/>
            <w:tcBorders>
              <w:top w:val="single" w:sz="8"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9.037</w:t>
            </w:r>
          </w:p>
        </w:tc>
        <w:tc>
          <w:tcPr>
            <w:tcW w:w="1275" w:type="dxa"/>
            <w:tcBorders>
              <w:top w:val="single" w:sz="8" w:space="0" w:color="auto"/>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159.527</w:t>
            </w:r>
          </w:p>
        </w:tc>
        <w:tc>
          <w:tcPr>
            <w:tcW w:w="992" w:type="dxa"/>
            <w:tcBorders>
              <w:top w:val="single" w:sz="8" w:space="0" w:color="auto"/>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single" w:sz="8" w:space="0" w:color="auto"/>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150.490</w:t>
            </w:r>
          </w:p>
        </w:tc>
        <w:tc>
          <w:tcPr>
            <w:tcW w:w="1139" w:type="dxa"/>
            <w:tcBorders>
              <w:top w:val="single" w:sz="8" w:space="0" w:color="auto"/>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150.490</w:t>
            </w:r>
          </w:p>
        </w:tc>
        <w:tc>
          <w:tcPr>
            <w:tcW w:w="1129" w:type="dxa"/>
            <w:tcBorders>
              <w:top w:val="single" w:sz="8" w:space="0" w:color="auto"/>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44.524</w:t>
            </w:r>
          </w:p>
        </w:tc>
        <w:tc>
          <w:tcPr>
            <w:tcW w:w="1193"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44.524</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2035</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19</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9.164</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9.164</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161.761</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152.597</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152.597</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42.194</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42.194</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2036</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20</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9.292</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9.292</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164.025</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154.733</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154.733</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39.986</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39.986</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2037</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21</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9.422</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9.422</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166.322</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156.899</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156.899</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37.893</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37.893</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2038</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22</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9.554</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9.554</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168.650</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159.096</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159.096</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35.910</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35.910</w:t>
            </w:r>
          </w:p>
        </w:tc>
      </w:tr>
      <w:tr w:rsidR="00166A7D" w:rsidRPr="005636E2" w:rsidTr="006735F3">
        <w:trPr>
          <w:trHeight w:val="255"/>
        </w:trPr>
        <w:tc>
          <w:tcPr>
            <w:tcW w:w="849" w:type="dxa"/>
            <w:tcBorders>
              <w:top w:val="nil"/>
              <w:left w:val="single" w:sz="8"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2039</w:t>
            </w:r>
          </w:p>
        </w:tc>
        <w:tc>
          <w:tcPr>
            <w:tcW w:w="990" w:type="dxa"/>
            <w:tcBorders>
              <w:top w:val="nil"/>
              <w:left w:val="single" w:sz="8"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23</w:t>
            </w:r>
          </w:p>
        </w:tc>
        <w:tc>
          <w:tcPr>
            <w:tcW w:w="1415"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4" w:space="0" w:color="auto"/>
              <w:right w:val="single" w:sz="8" w:space="0" w:color="000000"/>
            </w:tcBorders>
            <w:vAlign w:val="bottom"/>
          </w:tcPr>
          <w:p w:rsidR="00166A7D" w:rsidRDefault="00166A7D">
            <w:pPr>
              <w:jc w:val="right"/>
              <w:rPr>
                <w:rFonts w:cs="Arial"/>
                <w:szCs w:val="20"/>
              </w:rPr>
            </w:pPr>
            <w:r>
              <w:rPr>
                <w:rFonts w:cs="Arial"/>
                <w:szCs w:val="20"/>
              </w:rPr>
              <w:t>9.688</w:t>
            </w:r>
          </w:p>
        </w:tc>
        <w:tc>
          <w:tcPr>
            <w:tcW w:w="1083"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9.688</w:t>
            </w:r>
          </w:p>
        </w:tc>
        <w:tc>
          <w:tcPr>
            <w:tcW w:w="1275" w:type="dxa"/>
            <w:tcBorders>
              <w:top w:val="nil"/>
              <w:left w:val="single" w:sz="4" w:space="0" w:color="auto"/>
              <w:bottom w:val="single" w:sz="4" w:space="0" w:color="auto"/>
              <w:right w:val="single" w:sz="4" w:space="0" w:color="000000"/>
            </w:tcBorders>
            <w:vAlign w:val="bottom"/>
          </w:tcPr>
          <w:p w:rsidR="00166A7D" w:rsidRDefault="00166A7D">
            <w:pPr>
              <w:jc w:val="right"/>
              <w:rPr>
                <w:rFonts w:cs="Arial"/>
                <w:szCs w:val="20"/>
              </w:rPr>
            </w:pPr>
            <w:r>
              <w:rPr>
                <w:rFonts w:cs="Arial"/>
                <w:szCs w:val="20"/>
              </w:rPr>
              <w:t>171.011</w:t>
            </w:r>
          </w:p>
        </w:tc>
        <w:tc>
          <w:tcPr>
            <w:tcW w:w="992" w:type="dxa"/>
            <w:tcBorders>
              <w:top w:val="nil"/>
              <w:left w:val="single" w:sz="4" w:space="0" w:color="000000"/>
              <w:bottom w:val="single" w:sz="4"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4" w:space="0" w:color="auto"/>
              <w:right w:val="single" w:sz="4" w:space="0" w:color="auto"/>
            </w:tcBorders>
            <w:vAlign w:val="bottom"/>
          </w:tcPr>
          <w:p w:rsidR="00166A7D" w:rsidRDefault="00166A7D">
            <w:pPr>
              <w:jc w:val="right"/>
              <w:rPr>
                <w:rFonts w:cs="Arial"/>
                <w:szCs w:val="20"/>
              </w:rPr>
            </w:pPr>
            <w:r>
              <w:rPr>
                <w:rFonts w:cs="Arial"/>
                <w:szCs w:val="20"/>
              </w:rPr>
              <w:t>161.323</w:t>
            </w:r>
          </w:p>
        </w:tc>
        <w:tc>
          <w:tcPr>
            <w:tcW w:w="1139" w:type="dxa"/>
            <w:tcBorders>
              <w:top w:val="nil"/>
              <w:left w:val="single" w:sz="4" w:space="0" w:color="auto"/>
              <w:bottom w:val="single" w:sz="4" w:space="0" w:color="auto"/>
              <w:right w:val="single" w:sz="6" w:space="0" w:color="auto"/>
            </w:tcBorders>
            <w:vAlign w:val="bottom"/>
          </w:tcPr>
          <w:p w:rsidR="00166A7D" w:rsidRDefault="00166A7D">
            <w:pPr>
              <w:jc w:val="right"/>
              <w:rPr>
                <w:rFonts w:cs="Arial"/>
                <w:szCs w:val="20"/>
              </w:rPr>
            </w:pPr>
            <w:r>
              <w:rPr>
                <w:rFonts w:cs="Arial"/>
                <w:szCs w:val="20"/>
              </w:rPr>
              <w:t>161.323</w:t>
            </w:r>
          </w:p>
        </w:tc>
        <w:tc>
          <w:tcPr>
            <w:tcW w:w="1129" w:type="dxa"/>
            <w:tcBorders>
              <w:top w:val="nil"/>
              <w:left w:val="single" w:sz="6" w:space="0" w:color="auto"/>
              <w:bottom w:val="single" w:sz="4"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4"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34.031</w:t>
            </w:r>
          </w:p>
        </w:tc>
        <w:tc>
          <w:tcPr>
            <w:tcW w:w="1193" w:type="dxa"/>
            <w:tcBorders>
              <w:top w:val="nil"/>
              <w:left w:val="single" w:sz="4" w:space="0" w:color="auto"/>
              <w:bottom w:val="single" w:sz="4"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34.031</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2040</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24</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9.824</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9.824</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173.405</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163.582</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163.582</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32.250</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32.250</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2041</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25</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9.961</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9.961</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175.833</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165.872</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165.872</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30.562</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30.562</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2042</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26</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10.101</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10.101</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178.295</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168.194</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168.194</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28.962</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28.962</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2043</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27</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10.242</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10.242</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180.791</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170.549</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170.549</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27.446</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27.446</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2044</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28</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10.385</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10.385</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183.322</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172.936</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172.936</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26.010</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26.010</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2045</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29</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10.531</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10.531</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185.888</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0</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175.357</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175.357</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24.649</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24.649</w:t>
            </w:r>
          </w:p>
        </w:tc>
      </w:tr>
      <w:tr w:rsidR="00166A7D" w:rsidRPr="005636E2" w:rsidTr="006735F3">
        <w:trPr>
          <w:trHeight w:val="255"/>
        </w:trPr>
        <w:tc>
          <w:tcPr>
            <w:tcW w:w="849" w:type="dxa"/>
            <w:tcBorders>
              <w:top w:val="nil"/>
              <w:left w:val="single" w:sz="8"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2046</w:t>
            </w:r>
          </w:p>
        </w:tc>
        <w:tc>
          <w:tcPr>
            <w:tcW w:w="990" w:type="dxa"/>
            <w:tcBorders>
              <w:top w:val="nil"/>
              <w:left w:val="single" w:sz="8"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30</w:t>
            </w:r>
          </w:p>
        </w:tc>
        <w:tc>
          <w:tcPr>
            <w:tcW w:w="1415"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192" w:type="dxa"/>
            <w:tcBorders>
              <w:top w:val="nil"/>
              <w:left w:val="single" w:sz="4" w:space="0" w:color="auto"/>
              <w:bottom w:val="single" w:sz="8" w:space="0" w:color="auto"/>
              <w:right w:val="single" w:sz="8" w:space="0" w:color="000000"/>
            </w:tcBorders>
            <w:vAlign w:val="bottom"/>
          </w:tcPr>
          <w:p w:rsidR="00166A7D" w:rsidRDefault="00166A7D">
            <w:pPr>
              <w:jc w:val="right"/>
              <w:rPr>
                <w:rFonts w:cs="Arial"/>
                <w:szCs w:val="20"/>
              </w:rPr>
            </w:pPr>
            <w:r>
              <w:rPr>
                <w:rFonts w:cs="Arial"/>
                <w:szCs w:val="20"/>
              </w:rPr>
              <w:t>10.678</w:t>
            </w:r>
          </w:p>
        </w:tc>
        <w:tc>
          <w:tcPr>
            <w:tcW w:w="1083"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10.678</w:t>
            </w:r>
          </w:p>
        </w:tc>
        <w:tc>
          <w:tcPr>
            <w:tcW w:w="1275" w:type="dxa"/>
            <w:tcBorders>
              <w:top w:val="nil"/>
              <w:left w:val="single" w:sz="4" w:space="0" w:color="auto"/>
              <w:bottom w:val="single" w:sz="8" w:space="0" w:color="auto"/>
              <w:right w:val="single" w:sz="4" w:space="0" w:color="000000"/>
            </w:tcBorders>
            <w:vAlign w:val="bottom"/>
          </w:tcPr>
          <w:p w:rsidR="00166A7D" w:rsidRDefault="00166A7D">
            <w:pPr>
              <w:jc w:val="right"/>
              <w:rPr>
                <w:rFonts w:cs="Arial"/>
                <w:szCs w:val="20"/>
              </w:rPr>
            </w:pPr>
            <w:r>
              <w:rPr>
                <w:rFonts w:cs="Arial"/>
                <w:szCs w:val="20"/>
              </w:rPr>
              <w:t>188.491</w:t>
            </w:r>
          </w:p>
        </w:tc>
        <w:tc>
          <w:tcPr>
            <w:tcW w:w="992" w:type="dxa"/>
            <w:tcBorders>
              <w:top w:val="nil"/>
              <w:left w:val="single" w:sz="4" w:space="0" w:color="000000"/>
              <w:bottom w:val="single" w:sz="8" w:space="0" w:color="auto"/>
              <w:right w:val="single" w:sz="8" w:space="0" w:color="000000"/>
            </w:tcBorders>
            <w:vAlign w:val="bottom"/>
          </w:tcPr>
          <w:p w:rsidR="00166A7D" w:rsidRDefault="00166A7D">
            <w:pPr>
              <w:jc w:val="right"/>
              <w:rPr>
                <w:rFonts w:cs="Arial"/>
                <w:szCs w:val="20"/>
              </w:rPr>
            </w:pPr>
            <w:r>
              <w:rPr>
                <w:rFonts w:cs="Arial"/>
                <w:szCs w:val="20"/>
              </w:rPr>
              <w:t>37034,66</w:t>
            </w:r>
          </w:p>
        </w:tc>
        <w:tc>
          <w:tcPr>
            <w:tcW w:w="1276" w:type="dxa"/>
            <w:tcBorders>
              <w:top w:val="nil"/>
              <w:left w:val="single" w:sz="8" w:space="0" w:color="000000"/>
              <w:bottom w:val="single" w:sz="8" w:space="0" w:color="auto"/>
              <w:right w:val="single" w:sz="4" w:space="0" w:color="auto"/>
            </w:tcBorders>
            <w:vAlign w:val="bottom"/>
          </w:tcPr>
          <w:p w:rsidR="00166A7D" w:rsidRDefault="00166A7D">
            <w:pPr>
              <w:jc w:val="right"/>
              <w:rPr>
                <w:rFonts w:cs="Arial"/>
                <w:szCs w:val="20"/>
              </w:rPr>
            </w:pPr>
            <w:r>
              <w:rPr>
                <w:rFonts w:cs="Arial"/>
                <w:szCs w:val="20"/>
              </w:rPr>
              <w:t>214.847</w:t>
            </w:r>
          </w:p>
        </w:tc>
        <w:tc>
          <w:tcPr>
            <w:tcW w:w="1139" w:type="dxa"/>
            <w:tcBorders>
              <w:top w:val="nil"/>
              <w:left w:val="single" w:sz="4" w:space="0" w:color="auto"/>
              <w:bottom w:val="single" w:sz="8" w:space="0" w:color="auto"/>
              <w:right w:val="single" w:sz="6" w:space="0" w:color="auto"/>
            </w:tcBorders>
            <w:vAlign w:val="bottom"/>
          </w:tcPr>
          <w:p w:rsidR="00166A7D" w:rsidRDefault="00166A7D">
            <w:pPr>
              <w:jc w:val="right"/>
              <w:rPr>
                <w:rFonts w:cs="Arial"/>
                <w:szCs w:val="20"/>
              </w:rPr>
            </w:pPr>
            <w:r>
              <w:rPr>
                <w:rFonts w:cs="Arial"/>
                <w:szCs w:val="20"/>
              </w:rPr>
              <w:t>214.847</w:t>
            </w:r>
          </w:p>
        </w:tc>
        <w:tc>
          <w:tcPr>
            <w:tcW w:w="1129" w:type="dxa"/>
            <w:tcBorders>
              <w:top w:val="nil"/>
              <w:left w:val="single" w:sz="6" w:space="0" w:color="auto"/>
              <w:bottom w:val="single" w:sz="8" w:space="0" w:color="auto"/>
              <w:right w:val="single" w:sz="4" w:space="0" w:color="auto"/>
            </w:tcBorders>
            <w:vAlign w:val="bottom"/>
          </w:tcPr>
          <w:p w:rsidR="00166A7D" w:rsidRDefault="00166A7D">
            <w:pPr>
              <w:jc w:val="right"/>
              <w:rPr>
                <w:rFonts w:cs="Arial"/>
                <w:szCs w:val="20"/>
              </w:rPr>
            </w:pPr>
            <w:r>
              <w:rPr>
                <w:rFonts w:cs="Arial"/>
                <w:szCs w:val="20"/>
              </w:rPr>
              <w:t>0</w:t>
            </w:r>
          </w:p>
        </w:tc>
        <w:tc>
          <w:tcPr>
            <w:tcW w:w="1075" w:type="dxa"/>
            <w:tcBorders>
              <w:top w:val="nil"/>
              <w:left w:val="single" w:sz="4" w:space="0" w:color="auto"/>
              <w:bottom w:val="single" w:sz="8" w:space="0" w:color="auto"/>
              <w:right w:val="single" w:sz="4" w:space="0" w:color="auto"/>
            </w:tcBorders>
            <w:shd w:val="clear" w:color="auto" w:fill="auto"/>
            <w:noWrap/>
            <w:vAlign w:val="bottom"/>
          </w:tcPr>
          <w:p w:rsidR="00166A7D" w:rsidRDefault="00166A7D">
            <w:pPr>
              <w:jc w:val="right"/>
              <w:rPr>
                <w:rFonts w:cs="Arial"/>
                <w:szCs w:val="20"/>
              </w:rPr>
            </w:pPr>
            <w:r>
              <w:rPr>
                <w:rFonts w:cs="Arial"/>
                <w:szCs w:val="20"/>
              </w:rPr>
              <w:t>28.224</w:t>
            </w:r>
          </w:p>
        </w:tc>
        <w:tc>
          <w:tcPr>
            <w:tcW w:w="1193" w:type="dxa"/>
            <w:tcBorders>
              <w:top w:val="nil"/>
              <w:left w:val="single" w:sz="4" w:space="0" w:color="auto"/>
              <w:bottom w:val="single" w:sz="8" w:space="0" w:color="auto"/>
              <w:right w:val="single" w:sz="8" w:space="0" w:color="auto"/>
            </w:tcBorders>
            <w:shd w:val="clear" w:color="auto" w:fill="auto"/>
            <w:noWrap/>
            <w:vAlign w:val="bottom"/>
          </w:tcPr>
          <w:p w:rsidR="00166A7D" w:rsidRDefault="00166A7D">
            <w:pPr>
              <w:jc w:val="right"/>
              <w:rPr>
                <w:rFonts w:cs="Arial"/>
                <w:szCs w:val="20"/>
              </w:rPr>
            </w:pPr>
            <w:r>
              <w:rPr>
                <w:rFonts w:cs="Arial"/>
                <w:szCs w:val="20"/>
              </w:rPr>
              <w:t>28.224</w:t>
            </w:r>
          </w:p>
        </w:tc>
      </w:tr>
      <w:tr w:rsidR="00166A7D" w:rsidRPr="005636E2" w:rsidTr="006735F3">
        <w:trPr>
          <w:trHeight w:val="255"/>
        </w:trPr>
        <w:tc>
          <w:tcPr>
            <w:tcW w:w="1839" w:type="dxa"/>
            <w:gridSpan w:val="2"/>
            <w:tcBorders>
              <w:top w:val="single" w:sz="8" w:space="0" w:color="auto"/>
              <w:left w:val="single" w:sz="8" w:space="0" w:color="auto"/>
              <w:bottom w:val="single" w:sz="6" w:space="0" w:color="000000"/>
              <w:right w:val="single" w:sz="8" w:space="0" w:color="000000"/>
            </w:tcBorders>
            <w:shd w:val="clear" w:color="auto" w:fill="FFCC66"/>
            <w:noWrap/>
            <w:vAlign w:val="center"/>
          </w:tcPr>
          <w:p w:rsidR="00166A7D" w:rsidRPr="00887C02" w:rsidRDefault="00166A7D" w:rsidP="00887C02">
            <w:pPr>
              <w:jc w:val="left"/>
              <w:rPr>
                <w:rFonts w:cs="Arial"/>
                <w:b/>
                <w:bCs/>
                <w:szCs w:val="20"/>
              </w:rPr>
            </w:pPr>
            <w:r w:rsidRPr="00887C02">
              <w:rPr>
                <w:rFonts w:cs="Arial"/>
                <w:b/>
                <w:bCs/>
                <w:szCs w:val="20"/>
              </w:rPr>
              <w:t>Skupaj </w:t>
            </w:r>
          </w:p>
        </w:tc>
        <w:tc>
          <w:tcPr>
            <w:tcW w:w="1415" w:type="dxa"/>
            <w:tcBorders>
              <w:top w:val="single" w:sz="8" w:space="0" w:color="auto"/>
              <w:left w:val="single" w:sz="8" w:space="0" w:color="000000"/>
              <w:bottom w:val="single" w:sz="6" w:space="0" w:color="000000"/>
              <w:right w:val="single" w:sz="4" w:space="0" w:color="auto"/>
            </w:tcBorders>
            <w:shd w:val="clear" w:color="auto" w:fill="FFCC66"/>
            <w:vAlign w:val="bottom"/>
          </w:tcPr>
          <w:p w:rsidR="00166A7D" w:rsidRDefault="00166A7D">
            <w:pPr>
              <w:jc w:val="right"/>
              <w:rPr>
                <w:rFonts w:cs="Arial"/>
                <w:b/>
                <w:bCs/>
                <w:szCs w:val="20"/>
              </w:rPr>
            </w:pPr>
            <w:r>
              <w:rPr>
                <w:rFonts w:cs="Arial"/>
                <w:b/>
                <w:bCs/>
                <w:szCs w:val="20"/>
              </w:rPr>
              <w:t>861.271</w:t>
            </w:r>
          </w:p>
        </w:tc>
        <w:tc>
          <w:tcPr>
            <w:tcW w:w="1192" w:type="dxa"/>
            <w:tcBorders>
              <w:top w:val="single" w:sz="8" w:space="0" w:color="auto"/>
              <w:left w:val="single" w:sz="4" w:space="0" w:color="auto"/>
              <w:bottom w:val="single" w:sz="6" w:space="0" w:color="000000"/>
              <w:right w:val="single" w:sz="8" w:space="0" w:color="000000"/>
            </w:tcBorders>
            <w:shd w:val="clear" w:color="auto" w:fill="FFCC66"/>
            <w:vAlign w:val="bottom"/>
          </w:tcPr>
          <w:p w:rsidR="00166A7D" w:rsidRDefault="00166A7D">
            <w:pPr>
              <w:jc w:val="right"/>
              <w:rPr>
                <w:rFonts w:cs="Arial"/>
                <w:b/>
                <w:bCs/>
                <w:szCs w:val="20"/>
              </w:rPr>
            </w:pPr>
            <w:r>
              <w:rPr>
                <w:rFonts w:cs="Arial"/>
                <w:b/>
                <w:bCs/>
                <w:szCs w:val="20"/>
              </w:rPr>
              <w:t>258.435</w:t>
            </w:r>
          </w:p>
        </w:tc>
        <w:tc>
          <w:tcPr>
            <w:tcW w:w="1083" w:type="dxa"/>
            <w:tcBorders>
              <w:top w:val="single" w:sz="8" w:space="0" w:color="auto"/>
              <w:left w:val="single" w:sz="8" w:space="0" w:color="000000"/>
              <w:bottom w:val="single" w:sz="6" w:space="0" w:color="000000"/>
              <w:right w:val="single" w:sz="4" w:space="0" w:color="auto"/>
            </w:tcBorders>
            <w:shd w:val="clear" w:color="auto" w:fill="FFCC66"/>
            <w:vAlign w:val="bottom"/>
          </w:tcPr>
          <w:p w:rsidR="00166A7D" w:rsidRDefault="00166A7D">
            <w:pPr>
              <w:jc w:val="right"/>
              <w:rPr>
                <w:rFonts w:cs="Arial"/>
                <w:b/>
                <w:bCs/>
                <w:szCs w:val="20"/>
              </w:rPr>
            </w:pPr>
            <w:r>
              <w:rPr>
                <w:rFonts w:cs="Arial"/>
                <w:b/>
                <w:bCs/>
                <w:szCs w:val="20"/>
              </w:rPr>
              <w:t>1.119.706</w:t>
            </w:r>
          </w:p>
        </w:tc>
        <w:tc>
          <w:tcPr>
            <w:tcW w:w="1275" w:type="dxa"/>
            <w:tcBorders>
              <w:top w:val="single" w:sz="8" w:space="0" w:color="auto"/>
              <w:left w:val="single" w:sz="4" w:space="0" w:color="auto"/>
              <w:bottom w:val="single" w:sz="6" w:space="0" w:color="000000"/>
              <w:right w:val="single" w:sz="4" w:space="0" w:color="000000"/>
            </w:tcBorders>
            <w:shd w:val="clear" w:color="auto" w:fill="FFCC66"/>
            <w:vAlign w:val="bottom"/>
          </w:tcPr>
          <w:p w:rsidR="00166A7D" w:rsidRDefault="00166A7D">
            <w:pPr>
              <w:jc w:val="right"/>
              <w:rPr>
                <w:rFonts w:cs="Arial"/>
                <w:b/>
                <w:bCs/>
                <w:szCs w:val="20"/>
              </w:rPr>
            </w:pPr>
            <w:r>
              <w:rPr>
                <w:rFonts w:cs="Arial"/>
                <w:b/>
                <w:bCs/>
                <w:szCs w:val="20"/>
              </w:rPr>
              <w:t>4.544.099</w:t>
            </w:r>
          </w:p>
        </w:tc>
        <w:tc>
          <w:tcPr>
            <w:tcW w:w="992" w:type="dxa"/>
            <w:tcBorders>
              <w:top w:val="single" w:sz="8" w:space="0" w:color="auto"/>
              <w:left w:val="single" w:sz="4" w:space="0" w:color="000000"/>
              <w:bottom w:val="single" w:sz="6" w:space="0" w:color="000000"/>
              <w:right w:val="single" w:sz="8" w:space="0" w:color="000000"/>
            </w:tcBorders>
            <w:shd w:val="clear" w:color="auto" w:fill="FFCC66"/>
            <w:vAlign w:val="bottom"/>
          </w:tcPr>
          <w:p w:rsidR="00166A7D" w:rsidRDefault="00166A7D">
            <w:pPr>
              <w:jc w:val="right"/>
              <w:rPr>
                <w:rFonts w:cs="Arial"/>
                <w:b/>
                <w:bCs/>
                <w:szCs w:val="20"/>
              </w:rPr>
            </w:pPr>
            <w:r>
              <w:rPr>
                <w:rFonts w:cs="Arial"/>
                <w:b/>
                <w:bCs/>
                <w:szCs w:val="20"/>
              </w:rPr>
              <w:t>37.035</w:t>
            </w:r>
          </w:p>
        </w:tc>
        <w:tc>
          <w:tcPr>
            <w:tcW w:w="1276" w:type="dxa"/>
            <w:tcBorders>
              <w:top w:val="single" w:sz="8" w:space="0" w:color="auto"/>
              <w:left w:val="single" w:sz="8" w:space="0" w:color="000000"/>
              <w:bottom w:val="single" w:sz="6" w:space="0" w:color="000000"/>
              <w:right w:val="single" w:sz="4" w:space="0" w:color="auto"/>
            </w:tcBorders>
            <w:shd w:val="clear" w:color="auto" w:fill="FFCC66"/>
            <w:vAlign w:val="bottom"/>
          </w:tcPr>
          <w:p w:rsidR="00166A7D" w:rsidRDefault="00166A7D">
            <w:pPr>
              <w:jc w:val="right"/>
              <w:rPr>
                <w:rFonts w:cs="Arial"/>
                <w:b/>
                <w:bCs/>
                <w:szCs w:val="20"/>
              </w:rPr>
            </w:pPr>
            <w:r>
              <w:rPr>
                <w:rFonts w:cs="Arial"/>
                <w:b/>
                <w:bCs/>
                <w:szCs w:val="20"/>
              </w:rPr>
              <w:t>4.322.699</w:t>
            </w:r>
          </w:p>
        </w:tc>
        <w:tc>
          <w:tcPr>
            <w:tcW w:w="1139" w:type="dxa"/>
            <w:tcBorders>
              <w:top w:val="single" w:sz="8" w:space="0" w:color="auto"/>
              <w:left w:val="single" w:sz="4" w:space="0" w:color="auto"/>
              <w:bottom w:val="single" w:sz="6" w:space="0" w:color="000000"/>
              <w:right w:val="single" w:sz="6" w:space="0" w:color="auto"/>
            </w:tcBorders>
            <w:shd w:val="clear" w:color="auto" w:fill="FFCC66"/>
            <w:vAlign w:val="bottom"/>
          </w:tcPr>
          <w:p w:rsidR="00166A7D" w:rsidRDefault="00166A7D">
            <w:pPr>
              <w:jc w:val="right"/>
              <w:rPr>
                <w:rFonts w:cs="Arial"/>
                <w:b/>
                <w:bCs/>
                <w:szCs w:val="20"/>
              </w:rPr>
            </w:pPr>
            <w:r>
              <w:rPr>
                <w:rFonts w:cs="Arial"/>
                <w:b/>
                <w:bCs/>
                <w:szCs w:val="20"/>
              </w:rPr>
              <w:t>3.461.428</w:t>
            </w:r>
          </w:p>
        </w:tc>
        <w:tc>
          <w:tcPr>
            <w:tcW w:w="1129" w:type="dxa"/>
            <w:tcBorders>
              <w:top w:val="single" w:sz="8" w:space="0" w:color="auto"/>
              <w:left w:val="single" w:sz="6" w:space="0" w:color="auto"/>
              <w:bottom w:val="single" w:sz="6" w:space="0" w:color="000000"/>
              <w:right w:val="single" w:sz="4" w:space="0" w:color="auto"/>
            </w:tcBorders>
            <w:shd w:val="clear" w:color="auto" w:fill="FFCC66"/>
            <w:vAlign w:val="bottom"/>
          </w:tcPr>
          <w:p w:rsidR="00166A7D" w:rsidRDefault="00166A7D">
            <w:pPr>
              <w:jc w:val="right"/>
              <w:rPr>
                <w:rFonts w:cs="Arial"/>
                <w:b/>
                <w:bCs/>
                <w:szCs w:val="20"/>
              </w:rPr>
            </w:pPr>
            <w:r>
              <w:rPr>
                <w:rFonts w:cs="Arial"/>
                <w:b/>
                <w:bCs/>
                <w:szCs w:val="20"/>
              </w:rPr>
              <w:t>829.937</w:t>
            </w:r>
          </w:p>
        </w:tc>
        <w:tc>
          <w:tcPr>
            <w:tcW w:w="1075" w:type="dxa"/>
            <w:tcBorders>
              <w:top w:val="single" w:sz="8" w:space="0" w:color="auto"/>
              <w:left w:val="single" w:sz="4" w:space="0" w:color="auto"/>
              <w:bottom w:val="single" w:sz="6" w:space="0" w:color="000000"/>
              <w:right w:val="single" w:sz="4" w:space="0" w:color="auto"/>
            </w:tcBorders>
            <w:shd w:val="clear" w:color="auto" w:fill="FFCC66"/>
            <w:noWrap/>
            <w:vAlign w:val="bottom"/>
          </w:tcPr>
          <w:p w:rsidR="00166A7D" w:rsidRDefault="00166A7D">
            <w:pPr>
              <w:jc w:val="right"/>
              <w:rPr>
                <w:rFonts w:cs="Arial"/>
                <w:b/>
                <w:bCs/>
                <w:szCs w:val="20"/>
              </w:rPr>
            </w:pPr>
            <w:r>
              <w:rPr>
                <w:rFonts w:cs="Arial"/>
                <w:b/>
                <w:bCs/>
                <w:szCs w:val="20"/>
              </w:rPr>
              <w:t>1.614.333</w:t>
            </w:r>
          </w:p>
        </w:tc>
        <w:tc>
          <w:tcPr>
            <w:tcW w:w="1193" w:type="dxa"/>
            <w:tcBorders>
              <w:top w:val="single" w:sz="8" w:space="0" w:color="auto"/>
              <w:left w:val="single" w:sz="4" w:space="0" w:color="auto"/>
              <w:bottom w:val="single" w:sz="6" w:space="0" w:color="000000"/>
              <w:right w:val="single" w:sz="8" w:space="0" w:color="auto"/>
            </w:tcBorders>
            <w:shd w:val="clear" w:color="auto" w:fill="FFCC66"/>
            <w:noWrap/>
            <w:vAlign w:val="bottom"/>
          </w:tcPr>
          <w:p w:rsidR="00166A7D" w:rsidRDefault="00166A7D">
            <w:pPr>
              <w:jc w:val="right"/>
              <w:rPr>
                <w:rFonts w:cs="Arial"/>
                <w:b/>
                <w:bCs/>
                <w:szCs w:val="20"/>
              </w:rPr>
            </w:pPr>
            <w:r>
              <w:rPr>
                <w:rFonts w:cs="Arial"/>
                <w:b/>
                <w:bCs/>
                <w:szCs w:val="20"/>
              </w:rPr>
              <w:t>784.397</w:t>
            </w:r>
          </w:p>
        </w:tc>
      </w:tr>
      <w:tr w:rsidR="00166A7D" w:rsidRPr="005636E2" w:rsidTr="006735F3">
        <w:trPr>
          <w:trHeight w:val="255"/>
        </w:trPr>
        <w:tc>
          <w:tcPr>
            <w:tcW w:w="1839" w:type="dxa"/>
            <w:gridSpan w:val="2"/>
            <w:tcBorders>
              <w:top w:val="single" w:sz="6" w:space="0" w:color="000000"/>
              <w:left w:val="single" w:sz="8" w:space="0" w:color="auto"/>
              <w:bottom w:val="single" w:sz="6" w:space="0" w:color="000000"/>
              <w:right w:val="single" w:sz="8" w:space="0" w:color="000000"/>
            </w:tcBorders>
            <w:shd w:val="clear" w:color="auto" w:fill="auto"/>
            <w:noWrap/>
            <w:vAlign w:val="center"/>
          </w:tcPr>
          <w:p w:rsidR="00166A7D" w:rsidRPr="005636E2" w:rsidRDefault="00166A7D" w:rsidP="00D569B8">
            <w:pPr>
              <w:spacing w:before="20" w:after="20"/>
              <w:jc w:val="left"/>
              <w:rPr>
                <w:rFonts w:cs="Arial"/>
                <w:color w:val="000000"/>
                <w:sz w:val="18"/>
                <w:szCs w:val="18"/>
              </w:rPr>
            </w:pPr>
            <w:r w:rsidRPr="005636E2">
              <w:rPr>
                <w:rFonts w:cs="Arial"/>
                <w:color w:val="000000"/>
                <w:sz w:val="18"/>
                <w:szCs w:val="18"/>
              </w:rPr>
              <w:t>Skupaj diskontirano</w:t>
            </w:r>
          </w:p>
        </w:tc>
        <w:tc>
          <w:tcPr>
            <w:tcW w:w="1415" w:type="dxa"/>
            <w:tcBorders>
              <w:top w:val="single" w:sz="6" w:space="0" w:color="000000"/>
              <w:left w:val="single" w:sz="8" w:space="0" w:color="000000"/>
              <w:bottom w:val="single" w:sz="6" w:space="0" w:color="000000"/>
              <w:right w:val="single" w:sz="4" w:space="0" w:color="auto"/>
            </w:tcBorders>
            <w:vAlign w:val="bottom"/>
          </w:tcPr>
          <w:p w:rsidR="00166A7D" w:rsidRDefault="00166A7D">
            <w:pPr>
              <w:jc w:val="right"/>
              <w:rPr>
                <w:rFonts w:cs="Arial"/>
                <w:szCs w:val="20"/>
              </w:rPr>
            </w:pPr>
            <w:r>
              <w:rPr>
                <w:rFonts w:cs="Arial"/>
                <w:szCs w:val="20"/>
              </w:rPr>
              <w:t>829.937</w:t>
            </w:r>
          </w:p>
        </w:tc>
        <w:tc>
          <w:tcPr>
            <w:tcW w:w="1192" w:type="dxa"/>
            <w:tcBorders>
              <w:top w:val="single" w:sz="6" w:space="0" w:color="000000"/>
              <w:left w:val="single" w:sz="4" w:space="0" w:color="auto"/>
              <w:bottom w:val="single" w:sz="6" w:space="0" w:color="000000"/>
              <w:right w:val="single" w:sz="8" w:space="0" w:color="000000"/>
            </w:tcBorders>
            <w:vAlign w:val="bottom"/>
          </w:tcPr>
          <w:p w:rsidR="00166A7D" w:rsidRDefault="00166A7D">
            <w:pPr>
              <w:jc w:val="right"/>
              <w:rPr>
                <w:rFonts w:cs="Arial"/>
                <w:szCs w:val="20"/>
              </w:rPr>
            </w:pPr>
            <w:r>
              <w:rPr>
                <w:rFonts w:cs="Arial"/>
                <w:szCs w:val="20"/>
              </w:rPr>
              <w:t>97.034</w:t>
            </w:r>
          </w:p>
        </w:tc>
        <w:tc>
          <w:tcPr>
            <w:tcW w:w="1083" w:type="dxa"/>
            <w:tcBorders>
              <w:top w:val="single" w:sz="6" w:space="0" w:color="000000"/>
              <w:left w:val="single" w:sz="8" w:space="0" w:color="000000"/>
              <w:bottom w:val="single" w:sz="6" w:space="0" w:color="000000"/>
              <w:right w:val="single" w:sz="4" w:space="0" w:color="auto"/>
            </w:tcBorders>
            <w:vAlign w:val="bottom"/>
          </w:tcPr>
          <w:p w:rsidR="00166A7D" w:rsidRDefault="00166A7D">
            <w:pPr>
              <w:jc w:val="right"/>
              <w:rPr>
                <w:rFonts w:cs="Arial"/>
                <w:szCs w:val="20"/>
              </w:rPr>
            </w:pPr>
            <w:r>
              <w:rPr>
                <w:rFonts w:cs="Arial"/>
                <w:szCs w:val="20"/>
              </w:rPr>
              <w:t>926.970</w:t>
            </w:r>
          </w:p>
        </w:tc>
        <w:tc>
          <w:tcPr>
            <w:tcW w:w="1275" w:type="dxa"/>
            <w:tcBorders>
              <w:top w:val="single" w:sz="6" w:space="0" w:color="000000"/>
              <w:left w:val="single" w:sz="4" w:space="0" w:color="auto"/>
              <w:bottom w:val="single" w:sz="6" w:space="0" w:color="000000"/>
              <w:right w:val="single" w:sz="4" w:space="0" w:color="000000"/>
            </w:tcBorders>
            <w:vAlign w:val="bottom"/>
          </w:tcPr>
          <w:p w:rsidR="00166A7D" w:rsidRDefault="00166A7D">
            <w:pPr>
              <w:jc w:val="right"/>
              <w:rPr>
                <w:rFonts w:cs="Arial"/>
                <w:szCs w:val="20"/>
              </w:rPr>
            </w:pPr>
            <w:r>
              <w:rPr>
                <w:rFonts w:cs="Arial"/>
                <w:szCs w:val="20"/>
              </w:rPr>
              <w:t>1.706.502</w:t>
            </w:r>
          </w:p>
        </w:tc>
        <w:tc>
          <w:tcPr>
            <w:tcW w:w="992" w:type="dxa"/>
            <w:tcBorders>
              <w:top w:val="single" w:sz="6" w:space="0" w:color="000000"/>
              <w:left w:val="single" w:sz="4" w:space="0" w:color="000000"/>
              <w:bottom w:val="single" w:sz="6" w:space="0" w:color="000000"/>
              <w:right w:val="single" w:sz="8" w:space="0" w:color="000000"/>
            </w:tcBorders>
            <w:vAlign w:val="bottom"/>
          </w:tcPr>
          <w:p w:rsidR="00166A7D" w:rsidRDefault="00166A7D">
            <w:pPr>
              <w:jc w:val="right"/>
              <w:rPr>
                <w:rFonts w:cs="Arial"/>
                <w:szCs w:val="20"/>
              </w:rPr>
            </w:pPr>
            <w:r>
              <w:rPr>
                <w:rFonts w:cs="Arial"/>
                <w:szCs w:val="20"/>
              </w:rPr>
              <w:t>4.865</w:t>
            </w:r>
          </w:p>
        </w:tc>
        <w:tc>
          <w:tcPr>
            <w:tcW w:w="1276" w:type="dxa"/>
            <w:tcBorders>
              <w:top w:val="single" w:sz="6" w:space="0" w:color="000000"/>
              <w:left w:val="single" w:sz="8" w:space="0" w:color="000000"/>
              <w:bottom w:val="single" w:sz="6" w:space="0" w:color="000000"/>
              <w:right w:val="single" w:sz="4" w:space="0" w:color="auto"/>
            </w:tcBorders>
            <w:vAlign w:val="bottom"/>
          </w:tcPr>
          <w:p w:rsidR="00166A7D" w:rsidRDefault="00166A7D">
            <w:pPr>
              <w:jc w:val="right"/>
              <w:rPr>
                <w:rFonts w:cs="Arial"/>
                <w:szCs w:val="20"/>
              </w:rPr>
            </w:pPr>
            <w:r>
              <w:rPr>
                <w:rFonts w:cs="Arial"/>
                <w:szCs w:val="20"/>
              </w:rPr>
              <w:t>1.614.333</w:t>
            </w:r>
          </w:p>
        </w:tc>
        <w:tc>
          <w:tcPr>
            <w:tcW w:w="1139" w:type="dxa"/>
            <w:tcBorders>
              <w:top w:val="single" w:sz="6" w:space="0" w:color="000000"/>
              <w:left w:val="single" w:sz="4" w:space="0" w:color="auto"/>
              <w:bottom w:val="single" w:sz="6" w:space="0" w:color="000000"/>
              <w:right w:val="single" w:sz="6" w:space="0" w:color="auto"/>
            </w:tcBorders>
            <w:vAlign w:val="bottom"/>
          </w:tcPr>
          <w:p w:rsidR="00166A7D" w:rsidRDefault="00166A7D">
            <w:pPr>
              <w:jc w:val="right"/>
              <w:rPr>
                <w:rFonts w:cs="Arial"/>
                <w:szCs w:val="20"/>
              </w:rPr>
            </w:pPr>
            <w:r>
              <w:rPr>
                <w:rFonts w:cs="Arial"/>
                <w:szCs w:val="20"/>
              </w:rPr>
              <w:t>784.397</w:t>
            </w:r>
          </w:p>
        </w:tc>
        <w:tc>
          <w:tcPr>
            <w:tcW w:w="3397" w:type="dxa"/>
            <w:gridSpan w:val="3"/>
            <w:tcBorders>
              <w:top w:val="single" w:sz="6" w:space="0" w:color="000000"/>
              <w:left w:val="single" w:sz="6" w:space="0" w:color="auto"/>
              <w:bottom w:val="single" w:sz="6" w:space="0" w:color="000000"/>
              <w:right w:val="single" w:sz="8" w:space="0" w:color="auto"/>
            </w:tcBorders>
            <w:vAlign w:val="center"/>
          </w:tcPr>
          <w:p w:rsidR="00166A7D" w:rsidRPr="005636E2" w:rsidRDefault="00166A7D" w:rsidP="00D569B8">
            <w:pPr>
              <w:spacing w:before="20" w:after="20"/>
              <w:ind w:left="-63"/>
              <w:jc w:val="right"/>
              <w:rPr>
                <w:rFonts w:cs="Arial"/>
                <w:color w:val="000000"/>
                <w:sz w:val="15"/>
                <w:szCs w:val="15"/>
              </w:rPr>
            </w:pPr>
          </w:p>
        </w:tc>
      </w:tr>
      <w:tr w:rsidR="00794A4E" w:rsidRPr="005636E2" w:rsidTr="006735F3">
        <w:trPr>
          <w:trHeight w:val="255"/>
        </w:trPr>
        <w:tc>
          <w:tcPr>
            <w:tcW w:w="4446" w:type="dxa"/>
            <w:gridSpan w:val="4"/>
            <w:tcBorders>
              <w:top w:val="single" w:sz="6" w:space="0" w:color="000000"/>
              <w:left w:val="single" w:sz="8" w:space="0" w:color="auto"/>
              <w:bottom w:val="single" w:sz="8" w:space="0" w:color="auto"/>
              <w:right w:val="single" w:sz="8" w:space="0" w:color="000000"/>
            </w:tcBorders>
            <w:shd w:val="clear" w:color="auto" w:fill="CCCCCC"/>
            <w:noWrap/>
            <w:vAlign w:val="center"/>
          </w:tcPr>
          <w:p w:rsidR="00794A4E" w:rsidRPr="005636E2" w:rsidRDefault="00794A4E" w:rsidP="00D569B8">
            <w:pPr>
              <w:spacing w:before="20" w:after="20"/>
              <w:jc w:val="left"/>
              <w:rPr>
                <w:rFonts w:cs="Arial"/>
                <w:b/>
                <w:color w:val="000000"/>
                <w:szCs w:val="20"/>
              </w:rPr>
            </w:pPr>
            <w:r w:rsidRPr="005636E2">
              <w:rPr>
                <w:rFonts w:cs="Arial"/>
                <w:b/>
                <w:color w:val="000000"/>
                <w:szCs w:val="20"/>
              </w:rPr>
              <w:t>Ekonomska stopnja donosnosti EIRR</w:t>
            </w:r>
          </w:p>
        </w:tc>
        <w:tc>
          <w:tcPr>
            <w:tcW w:w="9162" w:type="dxa"/>
            <w:gridSpan w:val="8"/>
            <w:tcBorders>
              <w:top w:val="single" w:sz="4" w:space="0" w:color="auto"/>
              <w:left w:val="single" w:sz="8" w:space="0" w:color="auto"/>
              <w:bottom w:val="single" w:sz="8" w:space="0" w:color="auto"/>
              <w:right w:val="single" w:sz="8" w:space="0" w:color="auto"/>
            </w:tcBorders>
            <w:shd w:val="clear" w:color="auto" w:fill="CCCCCC"/>
            <w:vAlign w:val="center"/>
          </w:tcPr>
          <w:p w:rsidR="00794A4E" w:rsidRPr="005636E2" w:rsidRDefault="00166A7D" w:rsidP="00794A4E">
            <w:pPr>
              <w:spacing w:before="20" w:after="20"/>
              <w:jc w:val="left"/>
              <w:rPr>
                <w:rFonts w:cs="Arial"/>
                <w:b/>
                <w:color w:val="000000"/>
                <w:szCs w:val="20"/>
              </w:rPr>
            </w:pPr>
            <w:r>
              <w:rPr>
                <w:rFonts w:cs="Arial"/>
                <w:b/>
                <w:color w:val="000000"/>
                <w:szCs w:val="20"/>
              </w:rPr>
              <w:t>7,112</w:t>
            </w:r>
            <w:r w:rsidR="00794A4E">
              <w:rPr>
                <w:rFonts w:cs="Arial"/>
                <w:b/>
                <w:color w:val="000000"/>
                <w:szCs w:val="20"/>
              </w:rPr>
              <w:t xml:space="preserve"> </w:t>
            </w:r>
            <w:r w:rsidR="00794A4E" w:rsidRPr="005636E2">
              <w:rPr>
                <w:rFonts w:cs="Arial"/>
                <w:b/>
                <w:color w:val="000000"/>
                <w:szCs w:val="20"/>
              </w:rPr>
              <w:t>%</w:t>
            </w:r>
          </w:p>
        </w:tc>
      </w:tr>
    </w:tbl>
    <w:p w:rsidR="00794A4E" w:rsidRPr="00883B34" w:rsidRDefault="00794A4E" w:rsidP="00794A4E">
      <w:pPr>
        <w:rPr>
          <w:rFonts w:cs="Arial"/>
          <w:szCs w:val="20"/>
        </w:rPr>
      </w:pPr>
    </w:p>
    <w:p w:rsidR="00794A4E" w:rsidRPr="00883B34" w:rsidRDefault="00794A4E" w:rsidP="00794A4E">
      <w:pPr>
        <w:rPr>
          <w:rFonts w:cs="Arial"/>
          <w:szCs w:val="20"/>
        </w:rPr>
      </w:pPr>
      <w:r w:rsidRPr="00883B34">
        <w:rPr>
          <w:rFonts w:cs="Arial"/>
          <w:szCs w:val="20"/>
        </w:rPr>
        <w:t>Obrazložitev:</w:t>
      </w:r>
    </w:p>
    <w:p w:rsidR="00794A4E" w:rsidRPr="00883B34" w:rsidRDefault="00794A4E" w:rsidP="00F65E5B">
      <w:pPr>
        <w:numPr>
          <w:ilvl w:val="0"/>
          <w:numId w:val="28"/>
        </w:numPr>
        <w:rPr>
          <w:rFonts w:cs="Arial"/>
          <w:szCs w:val="20"/>
        </w:rPr>
      </w:pPr>
      <w:r w:rsidRPr="00883B34">
        <w:rPr>
          <w:rFonts w:cs="Arial"/>
          <w:szCs w:val="20"/>
        </w:rPr>
        <w:t xml:space="preserve">Obračun amortizacije je načrtovan v skladu s slovenskimi računovodskimi standardi enako kot pri finančni analizi. Upoštevali </w:t>
      </w:r>
      <w:r>
        <w:rPr>
          <w:rFonts w:cs="Arial"/>
          <w:szCs w:val="20"/>
        </w:rPr>
        <w:t>3,3%</w:t>
      </w:r>
      <w:r w:rsidRPr="00883B34">
        <w:rPr>
          <w:rFonts w:cs="Arial"/>
          <w:szCs w:val="20"/>
        </w:rPr>
        <w:t xml:space="preserve"> amo</w:t>
      </w:r>
      <w:r>
        <w:rPr>
          <w:rFonts w:cs="Arial"/>
          <w:szCs w:val="20"/>
        </w:rPr>
        <w:t>rtizacijsko</w:t>
      </w:r>
      <w:r w:rsidRPr="00E21734">
        <w:rPr>
          <w:rFonts w:cs="Arial"/>
          <w:szCs w:val="20"/>
        </w:rPr>
        <w:t xml:space="preserve"> stopnjo za </w:t>
      </w:r>
      <w:r>
        <w:rPr>
          <w:rFonts w:cs="Arial"/>
          <w:szCs w:val="20"/>
        </w:rPr>
        <w:t>kanalizacijske vode</w:t>
      </w:r>
      <w:r w:rsidRPr="00883B34">
        <w:rPr>
          <w:rFonts w:cs="Arial"/>
          <w:szCs w:val="20"/>
        </w:rPr>
        <w:t>.</w:t>
      </w:r>
    </w:p>
    <w:p w:rsidR="00794A4E" w:rsidRPr="00883B34" w:rsidRDefault="00794A4E" w:rsidP="00F65E5B">
      <w:pPr>
        <w:numPr>
          <w:ilvl w:val="0"/>
          <w:numId w:val="28"/>
        </w:numPr>
        <w:rPr>
          <w:rFonts w:cs="Arial"/>
          <w:szCs w:val="20"/>
        </w:rPr>
      </w:pPr>
      <w:r w:rsidRPr="00883B34">
        <w:rPr>
          <w:rFonts w:cs="Arial"/>
          <w:szCs w:val="20"/>
        </w:rPr>
        <w:t xml:space="preserve">Ostanek vrednosti </w:t>
      </w:r>
      <w:r w:rsidR="00166A7D">
        <w:rPr>
          <w:rFonts w:cs="Arial"/>
          <w:szCs w:val="20"/>
        </w:rPr>
        <w:t>37.034,66</w:t>
      </w:r>
      <w:r>
        <w:rPr>
          <w:rFonts w:cs="Arial"/>
          <w:szCs w:val="20"/>
        </w:rPr>
        <w:t xml:space="preserve"> </w:t>
      </w:r>
      <w:r w:rsidRPr="00883B34">
        <w:rPr>
          <w:rFonts w:cs="Arial"/>
          <w:szCs w:val="20"/>
        </w:rPr>
        <w:t>EUR</w:t>
      </w:r>
    </w:p>
    <w:p w:rsidR="00794A4E" w:rsidRPr="00883B34" w:rsidRDefault="00794A4E" w:rsidP="00F65E5B">
      <w:pPr>
        <w:numPr>
          <w:ilvl w:val="0"/>
          <w:numId w:val="28"/>
        </w:numPr>
        <w:rPr>
          <w:rFonts w:cs="Arial"/>
          <w:szCs w:val="20"/>
        </w:rPr>
      </w:pPr>
      <w:r w:rsidRPr="00883B34">
        <w:rPr>
          <w:rFonts w:cs="Arial"/>
          <w:szCs w:val="20"/>
        </w:rPr>
        <w:t>Glede na vrsto investicije smo upoštevali 7% stopnjo za diskontiranje</w:t>
      </w:r>
    </w:p>
    <w:p w:rsidR="00794A4E" w:rsidRPr="00883B34" w:rsidRDefault="00794A4E" w:rsidP="00F65E5B">
      <w:pPr>
        <w:numPr>
          <w:ilvl w:val="0"/>
          <w:numId w:val="28"/>
        </w:numPr>
        <w:rPr>
          <w:rFonts w:cs="Arial"/>
          <w:szCs w:val="20"/>
        </w:rPr>
      </w:pPr>
      <w:r w:rsidRPr="00883B34">
        <w:rPr>
          <w:rFonts w:cs="Arial"/>
          <w:szCs w:val="20"/>
        </w:rPr>
        <w:t>V investicijo so vključeni učinki JAVNO DOBRO</w:t>
      </w:r>
    </w:p>
    <w:p w:rsidR="00794A4E" w:rsidRDefault="00794A4E" w:rsidP="00F65E5B">
      <w:pPr>
        <w:numPr>
          <w:ilvl w:val="0"/>
          <w:numId w:val="28"/>
        </w:numPr>
        <w:rPr>
          <w:rFonts w:cs="Arial"/>
          <w:szCs w:val="20"/>
        </w:rPr>
      </w:pPr>
      <w:r w:rsidRPr="00883B34">
        <w:rPr>
          <w:rFonts w:cs="Arial"/>
          <w:szCs w:val="20"/>
        </w:rPr>
        <w:t xml:space="preserve">Denarni tok je v ekonomski analizi pozitiven </w:t>
      </w:r>
    </w:p>
    <w:p w:rsidR="00794A4E" w:rsidRPr="00883B34" w:rsidRDefault="00794A4E" w:rsidP="00F65E5B">
      <w:pPr>
        <w:numPr>
          <w:ilvl w:val="0"/>
          <w:numId w:val="28"/>
        </w:numPr>
        <w:rPr>
          <w:rFonts w:cs="Arial"/>
          <w:szCs w:val="20"/>
        </w:rPr>
      </w:pPr>
      <w:r>
        <w:rPr>
          <w:rFonts w:cs="Arial"/>
          <w:szCs w:val="20"/>
        </w:rPr>
        <w:t xml:space="preserve">Doba vračanja investicije je </w:t>
      </w:r>
      <w:r w:rsidR="006735F3">
        <w:rPr>
          <w:rFonts w:cs="Arial"/>
          <w:szCs w:val="20"/>
        </w:rPr>
        <w:t>7,</w:t>
      </w:r>
      <w:r w:rsidR="00166A7D">
        <w:rPr>
          <w:rFonts w:cs="Arial"/>
          <w:szCs w:val="20"/>
        </w:rPr>
        <w:t>684</w:t>
      </w:r>
      <w:r>
        <w:rPr>
          <w:rFonts w:cs="Arial"/>
          <w:szCs w:val="20"/>
        </w:rPr>
        <w:t xml:space="preserve"> let</w:t>
      </w:r>
    </w:p>
    <w:p w:rsidR="00794A4E" w:rsidRDefault="00794A4E" w:rsidP="00D03FFA">
      <w:pPr>
        <w:pStyle w:val="Naslov1"/>
        <w:sectPr w:rsidR="00794A4E" w:rsidSect="009D0CDE">
          <w:headerReference w:type="default" r:id="rId63"/>
          <w:footerReference w:type="default" r:id="rId64"/>
          <w:pgSz w:w="16838" w:h="11906" w:orient="landscape"/>
          <w:pgMar w:top="1560" w:right="1440" w:bottom="1276" w:left="1440" w:header="709" w:footer="709" w:gutter="0"/>
          <w:cols w:space="708"/>
          <w:docGrid w:linePitch="360"/>
        </w:sectPr>
      </w:pPr>
    </w:p>
    <w:p w:rsidR="000A4E46" w:rsidRPr="005636E2" w:rsidRDefault="000A4E46" w:rsidP="000A4E46">
      <w:pPr>
        <w:pStyle w:val="Naslov3"/>
        <w:rPr>
          <w:lang w:eastAsia="en-GB"/>
        </w:rPr>
      </w:pPr>
      <w:bookmarkStart w:id="119" w:name="_Toc232943963"/>
      <w:bookmarkStart w:id="120" w:name="_Toc262459525"/>
      <w:bookmarkStart w:id="121" w:name="_Toc439853333"/>
      <w:r w:rsidRPr="005636E2">
        <w:rPr>
          <w:lang w:eastAsia="en-GB"/>
        </w:rPr>
        <w:t>Neto sedanja vrednost in interna stopnja donosa pri ekonomski analizi</w:t>
      </w:r>
      <w:bookmarkEnd w:id="119"/>
      <w:bookmarkEnd w:id="120"/>
      <w:bookmarkEnd w:id="121"/>
    </w:p>
    <w:p w:rsidR="000A4E46" w:rsidRPr="00CD53C8" w:rsidRDefault="000A4E46" w:rsidP="000A4E46">
      <w:pPr>
        <w:rPr>
          <w:rFonts w:cs="Arial"/>
          <w:szCs w:val="20"/>
        </w:rPr>
      </w:pPr>
    </w:p>
    <w:p w:rsidR="000A4E46" w:rsidRPr="00CD53C8" w:rsidRDefault="000A4E46" w:rsidP="000A4E46">
      <w:pPr>
        <w:pStyle w:val="Telobesedila"/>
        <w:spacing w:line="280" w:lineRule="atLeast"/>
        <w:jc w:val="both"/>
        <w:rPr>
          <w:rFonts w:ascii="Arial" w:hAnsi="Arial" w:cs="Arial"/>
          <w:iCs/>
          <w:szCs w:val="20"/>
        </w:rPr>
      </w:pPr>
      <w:r w:rsidRPr="00CD53C8">
        <w:rPr>
          <w:rFonts w:ascii="Arial" w:hAnsi="Arial" w:cs="Arial"/>
          <w:iCs/>
          <w:szCs w:val="20"/>
        </w:rPr>
        <w:t>Aproksimativni izračun neto sedanje vrednosti na podlagi podatkov iz zgornje preglednice in še z nekaterimi vhodnimi podatki je sledeč:</w:t>
      </w:r>
    </w:p>
    <w:p w:rsidR="000A4E46" w:rsidRPr="00CD53C8" w:rsidRDefault="000A4E46" w:rsidP="00F65E5B">
      <w:pPr>
        <w:numPr>
          <w:ilvl w:val="0"/>
          <w:numId w:val="35"/>
        </w:numPr>
        <w:rPr>
          <w:rFonts w:cs="Arial"/>
          <w:szCs w:val="20"/>
        </w:rPr>
      </w:pPr>
      <w:r w:rsidRPr="00CD53C8">
        <w:rPr>
          <w:rFonts w:cs="Arial"/>
          <w:szCs w:val="20"/>
        </w:rPr>
        <w:t>vrednos</w:t>
      </w:r>
      <w:r>
        <w:rPr>
          <w:rFonts w:cs="Arial"/>
          <w:szCs w:val="20"/>
        </w:rPr>
        <w:t>t investicije</w:t>
      </w:r>
      <w:r w:rsidRPr="00CD53C8">
        <w:rPr>
          <w:rFonts w:cs="Arial"/>
          <w:szCs w:val="20"/>
        </w:rPr>
        <w:t xml:space="preserve"> =  </w:t>
      </w:r>
      <w:r w:rsidR="00F17640">
        <w:rPr>
          <w:rFonts w:cs="Arial"/>
          <w:szCs w:val="20"/>
        </w:rPr>
        <w:t>861.271,20</w:t>
      </w:r>
      <w:r w:rsidRPr="00CD53C8">
        <w:rPr>
          <w:rFonts w:cs="Arial"/>
          <w:szCs w:val="20"/>
        </w:rPr>
        <w:t xml:space="preserve"> €,</w:t>
      </w:r>
    </w:p>
    <w:p w:rsidR="000A4E46" w:rsidRPr="00CD53C8" w:rsidRDefault="000A4E46" w:rsidP="00F65E5B">
      <w:pPr>
        <w:pStyle w:val="Telobesedila"/>
        <w:numPr>
          <w:ilvl w:val="0"/>
          <w:numId w:val="32"/>
        </w:numPr>
        <w:spacing w:after="60" w:line="280" w:lineRule="atLeast"/>
        <w:ind w:left="714" w:hanging="357"/>
        <w:jc w:val="both"/>
        <w:rPr>
          <w:rFonts w:ascii="Arial" w:hAnsi="Arial" w:cs="Arial"/>
          <w:iCs/>
          <w:szCs w:val="20"/>
        </w:rPr>
      </w:pPr>
      <w:r w:rsidRPr="00CD53C8">
        <w:rPr>
          <w:rFonts w:ascii="Arial" w:hAnsi="Arial" w:cs="Arial"/>
          <w:iCs/>
          <w:szCs w:val="20"/>
        </w:rPr>
        <w:t xml:space="preserve">ekonomska doba investicije </w:t>
      </w:r>
      <w:r w:rsidRPr="00CD53C8">
        <w:rPr>
          <w:rFonts w:ascii="Arial" w:hAnsi="Arial" w:cs="Arial"/>
          <w:i/>
          <w:iCs/>
          <w:szCs w:val="20"/>
        </w:rPr>
        <w:t>i</w:t>
      </w:r>
      <w:r w:rsidRPr="00CD53C8">
        <w:rPr>
          <w:rFonts w:ascii="Arial" w:hAnsi="Arial" w:cs="Arial"/>
          <w:iCs/>
          <w:szCs w:val="20"/>
        </w:rPr>
        <w:t xml:space="preserve"> = 30 let, </w:t>
      </w:r>
    </w:p>
    <w:p w:rsidR="000A4E46" w:rsidRPr="00CD53C8" w:rsidRDefault="000A4E46" w:rsidP="00F65E5B">
      <w:pPr>
        <w:pStyle w:val="Telobesedila"/>
        <w:numPr>
          <w:ilvl w:val="0"/>
          <w:numId w:val="32"/>
        </w:numPr>
        <w:spacing w:after="0" w:line="280" w:lineRule="atLeast"/>
        <w:jc w:val="both"/>
        <w:rPr>
          <w:rFonts w:ascii="Arial" w:hAnsi="Arial" w:cs="Arial"/>
          <w:iCs/>
          <w:szCs w:val="20"/>
        </w:rPr>
      </w:pPr>
      <w:r w:rsidRPr="00CD53C8">
        <w:rPr>
          <w:rFonts w:ascii="Arial" w:hAnsi="Arial" w:cs="Arial"/>
          <w:iCs/>
          <w:szCs w:val="20"/>
        </w:rPr>
        <w:t xml:space="preserve">diskontna stopnja </w:t>
      </w:r>
      <w:r w:rsidRPr="00CD53C8">
        <w:rPr>
          <w:rFonts w:ascii="Arial" w:hAnsi="Arial" w:cs="Arial"/>
          <w:i/>
          <w:iCs/>
          <w:szCs w:val="20"/>
        </w:rPr>
        <w:t>p</w:t>
      </w:r>
      <w:r w:rsidRPr="00CD53C8">
        <w:rPr>
          <w:rFonts w:ascii="Arial" w:hAnsi="Arial" w:cs="Arial"/>
          <w:iCs/>
          <w:szCs w:val="20"/>
        </w:rPr>
        <w:t xml:space="preserve"> =  7%.</w:t>
      </w:r>
    </w:p>
    <w:p w:rsidR="000A4E46" w:rsidRPr="00CD53C8" w:rsidRDefault="00457A65" w:rsidP="000A4E46">
      <w:pPr>
        <w:pStyle w:val="Telobesedila"/>
        <w:spacing w:line="280" w:lineRule="atLeast"/>
        <w:rPr>
          <w:rFonts w:ascii="Arial" w:hAnsi="Arial" w:cs="Arial"/>
          <w:iCs/>
          <w:szCs w:val="20"/>
        </w:rPr>
      </w:pPr>
      <w:r>
        <w:rPr>
          <w:rFonts w:ascii="Arial" w:hAnsi="Arial" w:cs="Arial"/>
          <w:szCs w:val="20"/>
        </w:rPr>
        <w:pict>
          <v:shape id="_x0000_s1066" type="#_x0000_t75" style="position:absolute;margin-left:135pt;margin-top:19pt;width:125.25pt;height:39pt;z-index:251675648">
            <v:imagedata r:id="rId61" o:title=""/>
          </v:shape>
          <o:OLEObject Type="Embed" ProgID="Equation.3" ShapeID="_x0000_s1066" DrawAspect="Content" ObjectID="_1514283772" r:id="rId65"/>
        </w:pict>
      </w:r>
    </w:p>
    <w:tbl>
      <w:tblPr>
        <w:tblW w:w="4618" w:type="dxa"/>
        <w:jc w:val="center"/>
        <w:tblInd w:w="70" w:type="dxa"/>
        <w:tblCellMar>
          <w:left w:w="70" w:type="dxa"/>
          <w:right w:w="70" w:type="dxa"/>
        </w:tblCellMar>
        <w:tblLook w:val="0000" w:firstRow="0" w:lastRow="0" w:firstColumn="0" w:lastColumn="0" w:noHBand="0" w:noVBand="0"/>
      </w:tblPr>
      <w:tblGrid>
        <w:gridCol w:w="1100"/>
        <w:gridCol w:w="948"/>
        <w:gridCol w:w="873"/>
        <w:gridCol w:w="374"/>
        <w:gridCol w:w="1323"/>
      </w:tblGrid>
      <w:tr w:rsidR="000A4E46" w:rsidRPr="00CD53C8" w:rsidTr="00D569B8">
        <w:trPr>
          <w:trHeight w:val="255"/>
          <w:jc w:val="center"/>
        </w:trPr>
        <w:tc>
          <w:tcPr>
            <w:tcW w:w="1100" w:type="dxa"/>
            <w:vMerge w:val="restart"/>
            <w:tcBorders>
              <w:top w:val="nil"/>
              <w:left w:val="nil"/>
              <w:bottom w:val="nil"/>
              <w:right w:val="nil"/>
            </w:tcBorders>
            <w:shd w:val="clear" w:color="auto" w:fill="auto"/>
            <w:noWrap/>
            <w:vAlign w:val="bottom"/>
          </w:tcPr>
          <w:p w:rsidR="000A4E46" w:rsidRPr="00CD53C8" w:rsidRDefault="000A4E46" w:rsidP="00D569B8">
            <w:pPr>
              <w:spacing w:line="240" w:lineRule="auto"/>
              <w:jc w:val="left"/>
              <w:rPr>
                <w:rFonts w:cs="Arial"/>
                <w:szCs w:val="20"/>
              </w:rPr>
            </w:pPr>
          </w:p>
          <w:tbl>
            <w:tblPr>
              <w:tblW w:w="0" w:type="auto"/>
              <w:tblCellSpacing w:w="0" w:type="dxa"/>
              <w:tblCellMar>
                <w:left w:w="0" w:type="dxa"/>
                <w:right w:w="0" w:type="dxa"/>
              </w:tblCellMar>
              <w:tblLook w:val="0000" w:firstRow="0" w:lastRow="0" w:firstColumn="0" w:lastColumn="0" w:noHBand="0" w:noVBand="0"/>
            </w:tblPr>
            <w:tblGrid>
              <w:gridCol w:w="960"/>
            </w:tblGrid>
            <w:tr w:rsidR="000A4E46" w:rsidRPr="00CD53C8" w:rsidTr="00D569B8">
              <w:trPr>
                <w:trHeight w:val="253"/>
                <w:tblCellSpacing w:w="0" w:type="dxa"/>
              </w:trPr>
              <w:tc>
                <w:tcPr>
                  <w:tcW w:w="960" w:type="dxa"/>
                  <w:vMerge w:val="restart"/>
                  <w:tcBorders>
                    <w:top w:val="nil"/>
                    <w:left w:val="nil"/>
                    <w:bottom w:val="nil"/>
                    <w:right w:val="nil"/>
                  </w:tcBorders>
                  <w:shd w:val="clear" w:color="auto" w:fill="auto"/>
                  <w:noWrap/>
                  <w:vAlign w:val="center"/>
                </w:tcPr>
                <w:p w:rsidR="000A4E46" w:rsidRPr="00CD53C8" w:rsidRDefault="000A4E46" w:rsidP="00D569B8">
                  <w:pPr>
                    <w:spacing w:line="240" w:lineRule="auto"/>
                    <w:rPr>
                      <w:rFonts w:cs="Arial"/>
                      <w:b/>
                      <w:bCs/>
                      <w:szCs w:val="20"/>
                    </w:rPr>
                  </w:pPr>
                  <w:r>
                    <w:rPr>
                      <w:rFonts w:cs="Arial"/>
                      <w:b/>
                      <w:bCs/>
                      <w:szCs w:val="20"/>
                    </w:rPr>
                    <w:t>ENS</w:t>
                  </w:r>
                  <w:r w:rsidRPr="00CD53C8">
                    <w:rPr>
                      <w:rFonts w:cs="Arial"/>
                      <w:b/>
                      <w:bCs/>
                      <w:szCs w:val="20"/>
                    </w:rPr>
                    <w:t xml:space="preserve">V = </w:t>
                  </w:r>
                </w:p>
              </w:tc>
            </w:tr>
            <w:tr w:rsidR="000A4E46" w:rsidRPr="00CD53C8" w:rsidTr="00D569B8">
              <w:trPr>
                <w:trHeight w:val="230"/>
                <w:tblCellSpacing w:w="0" w:type="dxa"/>
              </w:trPr>
              <w:tc>
                <w:tcPr>
                  <w:tcW w:w="0" w:type="auto"/>
                  <w:vMerge/>
                  <w:tcBorders>
                    <w:top w:val="nil"/>
                    <w:left w:val="nil"/>
                    <w:bottom w:val="nil"/>
                    <w:right w:val="nil"/>
                  </w:tcBorders>
                  <w:vAlign w:val="center"/>
                </w:tcPr>
                <w:p w:rsidR="000A4E46" w:rsidRPr="00CD53C8" w:rsidRDefault="000A4E46" w:rsidP="00D569B8">
                  <w:pPr>
                    <w:spacing w:line="240" w:lineRule="auto"/>
                    <w:jc w:val="left"/>
                    <w:rPr>
                      <w:rFonts w:cs="Arial"/>
                      <w:b/>
                      <w:bCs/>
                      <w:szCs w:val="20"/>
                    </w:rPr>
                  </w:pPr>
                </w:p>
              </w:tc>
            </w:tr>
          </w:tbl>
          <w:p w:rsidR="000A4E46" w:rsidRPr="00CD53C8" w:rsidRDefault="000A4E46" w:rsidP="00D569B8">
            <w:pPr>
              <w:spacing w:line="240" w:lineRule="auto"/>
              <w:jc w:val="left"/>
              <w:rPr>
                <w:rFonts w:cs="Arial"/>
                <w:szCs w:val="20"/>
              </w:rPr>
            </w:pPr>
          </w:p>
        </w:tc>
        <w:tc>
          <w:tcPr>
            <w:tcW w:w="948"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873"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374" w:type="dxa"/>
            <w:vMerge w:val="restart"/>
            <w:tcBorders>
              <w:top w:val="nil"/>
              <w:left w:val="nil"/>
              <w:bottom w:val="nil"/>
              <w:right w:val="nil"/>
            </w:tcBorders>
            <w:shd w:val="clear" w:color="auto" w:fill="auto"/>
            <w:noWrap/>
            <w:vAlign w:val="center"/>
          </w:tcPr>
          <w:p w:rsidR="000A4E46" w:rsidRPr="00CD53C8" w:rsidRDefault="000A4E46" w:rsidP="00D569B8">
            <w:pPr>
              <w:spacing w:line="240" w:lineRule="auto"/>
              <w:rPr>
                <w:rFonts w:cs="Arial"/>
                <w:b/>
                <w:bCs/>
                <w:szCs w:val="20"/>
              </w:rPr>
            </w:pPr>
            <w:r w:rsidRPr="00CD53C8">
              <w:rPr>
                <w:rFonts w:cs="Arial"/>
                <w:b/>
                <w:bCs/>
                <w:szCs w:val="20"/>
              </w:rPr>
              <w:t>=</w:t>
            </w:r>
          </w:p>
        </w:tc>
        <w:tc>
          <w:tcPr>
            <w:tcW w:w="1323" w:type="dxa"/>
            <w:vMerge w:val="restart"/>
            <w:tcBorders>
              <w:top w:val="nil"/>
              <w:left w:val="nil"/>
              <w:bottom w:val="nil"/>
              <w:right w:val="nil"/>
            </w:tcBorders>
            <w:shd w:val="clear" w:color="auto" w:fill="FFCC66"/>
            <w:vAlign w:val="center"/>
          </w:tcPr>
          <w:p w:rsidR="000A4E46" w:rsidRPr="00CD53C8" w:rsidRDefault="00F17640" w:rsidP="00FA4820">
            <w:pPr>
              <w:spacing w:line="240" w:lineRule="auto"/>
              <w:jc w:val="center"/>
              <w:rPr>
                <w:rFonts w:cs="Arial"/>
                <w:b/>
                <w:bCs/>
                <w:szCs w:val="20"/>
              </w:rPr>
            </w:pPr>
            <w:r>
              <w:rPr>
                <w:rFonts w:cs="Arial"/>
                <w:b/>
                <w:bCs/>
                <w:szCs w:val="20"/>
              </w:rPr>
              <w:t>784.397</w:t>
            </w:r>
          </w:p>
        </w:tc>
      </w:tr>
      <w:tr w:rsidR="000A4E46" w:rsidRPr="00CD53C8" w:rsidTr="00D569B8">
        <w:trPr>
          <w:trHeight w:val="255"/>
          <w:jc w:val="center"/>
        </w:trPr>
        <w:tc>
          <w:tcPr>
            <w:tcW w:w="1100" w:type="dxa"/>
            <w:vMerge/>
            <w:tcBorders>
              <w:top w:val="nil"/>
              <w:left w:val="nil"/>
              <w:bottom w:val="nil"/>
              <w:right w:val="nil"/>
            </w:tcBorders>
            <w:vAlign w:val="center"/>
          </w:tcPr>
          <w:p w:rsidR="000A4E46" w:rsidRPr="00CD53C8" w:rsidRDefault="000A4E46" w:rsidP="00D569B8">
            <w:pPr>
              <w:spacing w:line="240" w:lineRule="auto"/>
              <w:jc w:val="left"/>
              <w:rPr>
                <w:rFonts w:cs="Arial"/>
                <w:szCs w:val="20"/>
              </w:rPr>
            </w:pPr>
          </w:p>
        </w:tc>
        <w:tc>
          <w:tcPr>
            <w:tcW w:w="948" w:type="dxa"/>
            <w:tcBorders>
              <w:top w:val="nil"/>
              <w:left w:val="nil"/>
              <w:bottom w:val="nil"/>
              <w:right w:val="nil"/>
            </w:tcBorders>
            <w:shd w:val="clear" w:color="auto" w:fill="auto"/>
            <w:noWrap/>
            <w:vAlign w:val="bottom"/>
          </w:tcPr>
          <w:p w:rsidR="000A4E46" w:rsidRPr="00CD53C8" w:rsidRDefault="000A4E46" w:rsidP="00D569B8">
            <w:pPr>
              <w:spacing w:line="240" w:lineRule="auto"/>
              <w:jc w:val="left"/>
              <w:rPr>
                <w:rFonts w:cs="Arial"/>
                <w:szCs w:val="20"/>
              </w:rPr>
            </w:pPr>
          </w:p>
        </w:tc>
        <w:tc>
          <w:tcPr>
            <w:tcW w:w="873"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374" w:type="dxa"/>
            <w:vMerge/>
            <w:tcBorders>
              <w:top w:val="nil"/>
              <w:left w:val="nil"/>
              <w:bottom w:val="nil"/>
              <w:right w:val="nil"/>
            </w:tcBorders>
            <w:vAlign w:val="center"/>
          </w:tcPr>
          <w:p w:rsidR="000A4E46" w:rsidRPr="00CD53C8" w:rsidRDefault="000A4E46" w:rsidP="00D569B8">
            <w:pPr>
              <w:spacing w:line="240" w:lineRule="auto"/>
              <w:jc w:val="left"/>
              <w:rPr>
                <w:rFonts w:cs="Arial"/>
                <w:b/>
                <w:bCs/>
                <w:szCs w:val="20"/>
              </w:rPr>
            </w:pPr>
          </w:p>
        </w:tc>
        <w:tc>
          <w:tcPr>
            <w:tcW w:w="1323" w:type="dxa"/>
            <w:vMerge/>
            <w:tcBorders>
              <w:top w:val="nil"/>
              <w:left w:val="nil"/>
              <w:bottom w:val="nil"/>
              <w:right w:val="nil"/>
            </w:tcBorders>
            <w:shd w:val="clear" w:color="auto" w:fill="FFCC66"/>
            <w:vAlign w:val="center"/>
          </w:tcPr>
          <w:p w:rsidR="000A4E46" w:rsidRPr="00CD53C8" w:rsidRDefault="000A4E46" w:rsidP="00D569B8">
            <w:pPr>
              <w:spacing w:line="240" w:lineRule="auto"/>
              <w:jc w:val="left"/>
              <w:rPr>
                <w:rFonts w:cs="Arial"/>
                <w:b/>
                <w:bCs/>
                <w:szCs w:val="20"/>
              </w:rPr>
            </w:pPr>
          </w:p>
        </w:tc>
      </w:tr>
      <w:tr w:rsidR="000A4E46" w:rsidRPr="00CD53C8" w:rsidTr="00D569B8">
        <w:trPr>
          <w:gridAfter w:val="1"/>
          <w:wAfter w:w="1323" w:type="dxa"/>
          <w:trHeight w:val="255"/>
          <w:jc w:val="center"/>
        </w:trPr>
        <w:tc>
          <w:tcPr>
            <w:tcW w:w="1100"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948"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873"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374"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bl>
    <w:p w:rsidR="000A4E46" w:rsidRPr="00CD53C8" w:rsidRDefault="000A4E46" w:rsidP="000A4E46">
      <w:pPr>
        <w:spacing w:line="280" w:lineRule="atLeast"/>
        <w:rPr>
          <w:rFonts w:cs="Arial"/>
          <w:iCs/>
          <w:szCs w:val="20"/>
        </w:rPr>
      </w:pPr>
      <w:r w:rsidRPr="00CD53C8">
        <w:rPr>
          <w:rFonts w:cs="Arial"/>
          <w:szCs w:val="20"/>
        </w:rPr>
        <w:t xml:space="preserve">Neto ekonomska sedanja vrednost investicije je pozitivna in znaša </w:t>
      </w:r>
      <w:r w:rsidR="00F17640">
        <w:rPr>
          <w:rFonts w:cs="Arial"/>
          <w:iCs/>
          <w:szCs w:val="20"/>
        </w:rPr>
        <w:t>784.397</w:t>
      </w:r>
      <w:r w:rsidRPr="00CD53C8">
        <w:rPr>
          <w:rFonts w:cs="Arial"/>
          <w:iCs/>
          <w:szCs w:val="20"/>
        </w:rPr>
        <w:t xml:space="preserve"> </w:t>
      </w:r>
      <w:r w:rsidRPr="00CD53C8">
        <w:rPr>
          <w:rFonts w:cs="Arial"/>
          <w:szCs w:val="20"/>
        </w:rPr>
        <w:t xml:space="preserve">€, ekonomska stopnja donosnosti je prav tako pozitivna. </w:t>
      </w:r>
    </w:p>
    <w:p w:rsidR="000A4E46" w:rsidRPr="00CD53C8" w:rsidRDefault="000A4E46" w:rsidP="000A4E46">
      <w:pPr>
        <w:rPr>
          <w:rFonts w:cs="Arial"/>
          <w:szCs w:val="20"/>
        </w:rPr>
      </w:pPr>
    </w:p>
    <w:tbl>
      <w:tblPr>
        <w:tblW w:w="3857" w:type="dxa"/>
        <w:tblInd w:w="70" w:type="dxa"/>
        <w:tblCellMar>
          <w:left w:w="70" w:type="dxa"/>
          <w:right w:w="70" w:type="dxa"/>
        </w:tblCellMar>
        <w:tblLook w:val="0000" w:firstRow="0" w:lastRow="0" w:firstColumn="0" w:lastColumn="0" w:noHBand="0" w:noVBand="0"/>
      </w:tblPr>
      <w:tblGrid>
        <w:gridCol w:w="1020"/>
        <w:gridCol w:w="1080"/>
        <w:gridCol w:w="1241"/>
        <w:gridCol w:w="516"/>
      </w:tblGrid>
      <w:tr w:rsidR="000A4E46" w:rsidRPr="00CD53C8" w:rsidTr="00D569B8">
        <w:trPr>
          <w:trHeight w:val="255"/>
        </w:trPr>
        <w:tc>
          <w:tcPr>
            <w:tcW w:w="3857" w:type="dxa"/>
            <w:gridSpan w:val="4"/>
            <w:tcBorders>
              <w:top w:val="nil"/>
              <w:left w:val="nil"/>
              <w:bottom w:val="nil"/>
              <w:right w:val="nil"/>
            </w:tcBorders>
            <w:shd w:val="clear" w:color="auto" w:fill="auto"/>
            <w:noWrap/>
            <w:vAlign w:val="bottom"/>
          </w:tcPr>
          <w:p w:rsidR="000A4E46" w:rsidRPr="00CD53C8" w:rsidRDefault="000A4E46" w:rsidP="00D569B8">
            <w:pPr>
              <w:spacing w:line="240" w:lineRule="auto"/>
              <w:jc w:val="left"/>
              <w:rPr>
                <w:rFonts w:cs="Arial"/>
                <w:bCs/>
                <w:szCs w:val="20"/>
              </w:rPr>
            </w:pPr>
            <w:r>
              <w:rPr>
                <w:rFonts w:cs="Arial"/>
                <w:bCs/>
                <w:szCs w:val="20"/>
              </w:rPr>
              <w:t>Ekonomska</w:t>
            </w:r>
            <w:r w:rsidRPr="00CD53C8">
              <w:rPr>
                <w:rFonts w:cs="Arial"/>
                <w:bCs/>
                <w:szCs w:val="20"/>
              </w:rPr>
              <w:t xml:space="preserve"> interna stopnja donosnosti</w:t>
            </w:r>
          </w:p>
        </w:tc>
      </w:tr>
      <w:tr w:rsidR="000A4E46" w:rsidRPr="00CD53C8" w:rsidTr="00D569B8">
        <w:trPr>
          <w:trHeight w:val="255"/>
        </w:trPr>
        <w:tc>
          <w:tcPr>
            <w:tcW w:w="1020" w:type="dxa"/>
            <w:tcBorders>
              <w:top w:val="nil"/>
              <w:left w:val="nil"/>
              <w:bottom w:val="nil"/>
              <w:right w:val="nil"/>
            </w:tcBorders>
            <w:shd w:val="clear" w:color="auto" w:fill="auto"/>
            <w:noWrap/>
            <w:vAlign w:val="bottom"/>
          </w:tcPr>
          <w:p w:rsidR="000A4E46" w:rsidRPr="00CD53C8" w:rsidRDefault="000A4E46" w:rsidP="00D569B8">
            <w:pPr>
              <w:spacing w:line="240" w:lineRule="auto"/>
              <w:jc w:val="right"/>
              <w:rPr>
                <w:rFonts w:cs="Arial"/>
                <w:szCs w:val="20"/>
              </w:rPr>
            </w:pPr>
          </w:p>
        </w:tc>
        <w:tc>
          <w:tcPr>
            <w:tcW w:w="1080"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1241" w:type="dxa"/>
            <w:tcBorders>
              <w:top w:val="nil"/>
              <w:left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r w:rsidR="000A4E46" w:rsidRPr="00E31569" w:rsidTr="00D569B8">
        <w:trPr>
          <w:trHeight w:val="405"/>
        </w:trPr>
        <w:tc>
          <w:tcPr>
            <w:tcW w:w="1020" w:type="dxa"/>
            <w:tcBorders>
              <w:top w:val="nil"/>
              <w:left w:val="nil"/>
              <w:bottom w:val="nil"/>
              <w:right w:val="nil"/>
            </w:tcBorders>
            <w:shd w:val="clear" w:color="auto" w:fill="auto"/>
            <w:noWrap/>
            <w:vAlign w:val="bottom"/>
          </w:tcPr>
          <w:p w:rsidR="000A4E46" w:rsidRPr="00E31569" w:rsidRDefault="000A4E46" w:rsidP="00D569B8">
            <w:pPr>
              <w:spacing w:line="240" w:lineRule="auto"/>
              <w:jc w:val="right"/>
              <w:rPr>
                <w:rFonts w:cs="Arial"/>
                <w:b/>
                <w:bCs/>
                <w:szCs w:val="20"/>
              </w:rPr>
            </w:pPr>
          </w:p>
        </w:tc>
        <w:tc>
          <w:tcPr>
            <w:tcW w:w="1080" w:type="dxa"/>
            <w:tcBorders>
              <w:top w:val="nil"/>
              <w:left w:val="nil"/>
              <w:bottom w:val="nil"/>
              <w:right w:val="nil"/>
            </w:tcBorders>
            <w:shd w:val="clear" w:color="auto" w:fill="auto"/>
            <w:noWrap/>
            <w:vAlign w:val="center"/>
          </w:tcPr>
          <w:p w:rsidR="000A4E46" w:rsidRPr="00E140F9" w:rsidRDefault="000A4E46" w:rsidP="00D569B8">
            <w:pPr>
              <w:spacing w:line="240" w:lineRule="auto"/>
              <w:jc w:val="right"/>
              <w:rPr>
                <w:rFonts w:cs="Arial"/>
                <w:b/>
                <w:bCs/>
                <w:szCs w:val="20"/>
              </w:rPr>
            </w:pPr>
            <w:r w:rsidRPr="00E140F9">
              <w:rPr>
                <w:rFonts w:cs="Arial"/>
                <w:b/>
                <w:bCs/>
                <w:szCs w:val="20"/>
              </w:rPr>
              <w:t>EIRR=</w:t>
            </w:r>
          </w:p>
        </w:tc>
        <w:tc>
          <w:tcPr>
            <w:tcW w:w="1241" w:type="dxa"/>
            <w:tcBorders>
              <w:top w:val="nil"/>
              <w:left w:val="nil"/>
              <w:bottom w:val="nil"/>
              <w:right w:val="nil"/>
            </w:tcBorders>
            <w:shd w:val="clear" w:color="auto" w:fill="FFCC66"/>
            <w:vAlign w:val="center"/>
          </w:tcPr>
          <w:p w:rsidR="000A4E46" w:rsidRPr="00CD53C8" w:rsidRDefault="00F17640" w:rsidP="00FA4820">
            <w:pPr>
              <w:spacing w:line="240" w:lineRule="auto"/>
              <w:jc w:val="right"/>
              <w:rPr>
                <w:rFonts w:cs="Arial"/>
                <w:b/>
                <w:bCs/>
                <w:szCs w:val="20"/>
              </w:rPr>
            </w:pPr>
            <w:r>
              <w:rPr>
                <w:rFonts w:cs="Arial"/>
                <w:b/>
                <w:bCs/>
                <w:szCs w:val="20"/>
              </w:rPr>
              <w:t>7,112</w:t>
            </w:r>
            <w:r w:rsidR="000A4E46">
              <w:rPr>
                <w:rFonts w:cs="Arial"/>
                <w:b/>
                <w:bCs/>
                <w:szCs w:val="20"/>
              </w:rPr>
              <w:t>%</w:t>
            </w:r>
          </w:p>
        </w:tc>
        <w:tc>
          <w:tcPr>
            <w:tcW w:w="516" w:type="dxa"/>
            <w:tcBorders>
              <w:top w:val="nil"/>
              <w:left w:val="nil"/>
              <w:bottom w:val="nil"/>
              <w:right w:val="nil"/>
            </w:tcBorders>
            <w:shd w:val="clear" w:color="auto" w:fill="auto"/>
            <w:vAlign w:val="bottom"/>
          </w:tcPr>
          <w:p w:rsidR="000A4E46" w:rsidRPr="00E31569" w:rsidRDefault="000A4E46" w:rsidP="00D569B8">
            <w:pPr>
              <w:spacing w:line="240" w:lineRule="auto"/>
              <w:jc w:val="right"/>
              <w:rPr>
                <w:rFonts w:cs="Arial"/>
                <w:b/>
                <w:bCs/>
                <w:szCs w:val="20"/>
              </w:rPr>
            </w:pPr>
          </w:p>
        </w:tc>
      </w:tr>
      <w:tr w:rsidR="000A4E46" w:rsidRPr="00CD53C8" w:rsidTr="00D569B8">
        <w:trPr>
          <w:trHeight w:val="255"/>
        </w:trPr>
        <w:tc>
          <w:tcPr>
            <w:tcW w:w="1020" w:type="dxa"/>
            <w:tcBorders>
              <w:top w:val="nil"/>
              <w:left w:val="nil"/>
              <w:bottom w:val="nil"/>
              <w:right w:val="nil"/>
            </w:tcBorders>
            <w:shd w:val="clear" w:color="auto" w:fill="auto"/>
            <w:noWrap/>
            <w:vAlign w:val="bottom"/>
          </w:tcPr>
          <w:p w:rsidR="000A4E46" w:rsidRPr="00CD53C8" w:rsidRDefault="000A4E46" w:rsidP="00D569B8">
            <w:pPr>
              <w:spacing w:line="240" w:lineRule="auto"/>
              <w:jc w:val="left"/>
              <w:rPr>
                <w:rFonts w:cs="Arial"/>
                <w:szCs w:val="20"/>
              </w:rPr>
            </w:pPr>
          </w:p>
        </w:tc>
        <w:tc>
          <w:tcPr>
            <w:tcW w:w="1080" w:type="dxa"/>
            <w:tcBorders>
              <w:top w:val="nil"/>
              <w:left w:val="nil"/>
              <w:bottom w:val="nil"/>
              <w:right w:val="nil"/>
            </w:tcBorders>
            <w:shd w:val="clear" w:color="auto" w:fill="auto"/>
            <w:noWrap/>
            <w:vAlign w:val="center"/>
          </w:tcPr>
          <w:p w:rsidR="000A4E46" w:rsidRPr="00CD53C8" w:rsidRDefault="000A4E46" w:rsidP="00D569B8">
            <w:pPr>
              <w:spacing w:line="240" w:lineRule="auto"/>
              <w:jc w:val="right"/>
              <w:rPr>
                <w:rFonts w:cs="Arial"/>
                <w:bCs/>
                <w:szCs w:val="20"/>
              </w:rPr>
            </w:pPr>
          </w:p>
        </w:tc>
        <w:tc>
          <w:tcPr>
            <w:tcW w:w="1241" w:type="dxa"/>
            <w:tcBorders>
              <w:top w:val="nil"/>
              <w:left w:val="nil"/>
              <w:bottom w:val="nil"/>
              <w:right w:val="nil"/>
            </w:tcBorders>
            <w:shd w:val="clear" w:color="auto" w:fill="auto"/>
            <w:vAlign w:val="center"/>
          </w:tcPr>
          <w:p w:rsidR="000A4E46" w:rsidRPr="00CD53C8" w:rsidRDefault="000A4E46" w:rsidP="00D569B8">
            <w:pPr>
              <w:spacing w:line="240" w:lineRule="auto"/>
              <w:jc w:val="right"/>
              <w:rPr>
                <w:rFonts w:cs="Arial"/>
                <w:bCs/>
                <w:szCs w:val="20"/>
              </w:rPr>
            </w:pPr>
          </w:p>
        </w:tc>
        <w:tc>
          <w:tcPr>
            <w:tcW w:w="516"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r w:rsidR="000A4E46" w:rsidRPr="00CD53C8" w:rsidTr="00D569B8">
        <w:trPr>
          <w:trHeight w:val="255"/>
        </w:trPr>
        <w:tc>
          <w:tcPr>
            <w:tcW w:w="3857" w:type="dxa"/>
            <w:gridSpan w:val="4"/>
            <w:tcBorders>
              <w:top w:val="nil"/>
              <w:left w:val="nil"/>
              <w:bottom w:val="nil"/>
              <w:right w:val="nil"/>
            </w:tcBorders>
            <w:shd w:val="clear" w:color="auto" w:fill="auto"/>
            <w:noWrap/>
            <w:vAlign w:val="bottom"/>
          </w:tcPr>
          <w:p w:rsidR="000A4E46" w:rsidRPr="00CD53C8" w:rsidRDefault="000A4E46" w:rsidP="00D569B8">
            <w:pPr>
              <w:spacing w:line="240" w:lineRule="auto"/>
              <w:jc w:val="left"/>
              <w:rPr>
                <w:rFonts w:cs="Arial"/>
                <w:bCs/>
                <w:szCs w:val="20"/>
              </w:rPr>
            </w:pPr>
            <w:r w:rsidRPr="00CD53C8">
              <w:rPr>
                <w:rFonts w:cs="Arial"/>
                <w:bCs/>
                <w:szCs w:val="20"/>
              </w:rPr>
              <w:t>Relativna neto sedanja vrednost</w:t>
            </w:r>
          </w:p>
        </w:tc>
      </w:tr>
      <w:tr w:rsidR="000A4E46" w:rsidRPr="00CD53C8" w:rsidTr="00D569B8">
        <w:trPr>
          <w:trHeight w:val="255"/>
        </w:trPr>
        <w:tc>
          <w:tcPr>
            <w:tcW w:w="1020" w:type="dxa"/>
            <w:tcBorders>
              <w:top w:val="nil"/>
              <w:left w:val="nil"/>
              <w:bottom w:val="nil"/>
              <w:right w:val="nil"/>
            </w:tcBorders>
            <w:shd w:val="clear" w:color="auto" w:fill="auto"/>
            <w:noWrap/>
            <w:vAlign w:val="bottom"/>
          </w:tcPr>
          <w:p w:rsidR="000A4E46" w:rsidRPr="00CD53C8" w:rsidRDefault="000A4E46" w:rsidP="00D569B8">
            <w:pPr>
              <w:spacing w:line="240" w:lineRule="auto"/>
              <w:jc w:val="right"/>
              <w:rPr>
                <w:rFonts w:cs="Arial"/>
                <w:szCs w:val="20"/>
              </w:rPr>
            </w:pPr>
          </w:p>
        </w:tc>
        <w:tc>
          <w:tcPr>
            <w:tcW w:w="1080" w:type="dxa"/>
            <w:tcBorders>
              <w:top w:val="nil"/>
              <w:left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1241"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r w:rsidR="000A4E46" w:rsidRPr="00CD53C8" w:rsidTr="00D569B8">
        <w:trPr>
          <w:trHeight w:val="255"/>
        </w:trPr>
        <w:tc>
          <w:tcPr>
            <w:tcW w:w="1020" w:type="dxa"/>
            <w:tcBorders>
              <w:top w:val="nil"/>
              <w:left w:val="nil"/>
              <w:bottom w:val="nil"/>
              <w:right w:val="nil"/>
            </w:tcBorders>
            <w:shd w:val="clear" w:color="auto" w:fill="auto"/>
            <w:noWrap/>
            <w:vAlign w:val="bottom"/>
          </w:tcPr>
          <w:p w:rsidR="000A4E46" w:rsidRPr="00E140F9" w:rsidRDefault="000A4E46" w:rsidP="00D569B8">
            <w:pPr>
              <w:spacing w:line="240" w:lineRule="auto"/>
              <w:jc w:val="right"/>
              <w:rPr>
                <w:rFonts w:cs="Arial"/>
                <w:b/>
                <w:bCs/>
                <w:szCs w:val="20"/>
              </w:rPr>
            </w:pPr>
            <w:r w:rsidRPr="00E140F9">
              <w:rPr>
                <w:rFonts w:cs="Arial"/>
                <w:b/>
                <w:bCs/>
                <w:szCs w:val="20"/>
              </w:rPr>
              <w:t>RNSV=</w:t>
            </w:r>
          </w:p>
        </w:tc>
        <w:tc>
          <w:tcPr>
            <w:tcW w:w="1080" w:type="dxa"/>
            <w:tcBorders>
              <w:top w:val="nil"/>
              <w:left w:val="nil"/>
              <w:bottom w:val="nil"/>
              <w:right w:val="nil"/>
            </w:tcBorders>
            <w:shd w:val="clear" w:color="auto" w:fill="FFCC66"/>
            <w:vAlign w:val="bottom"/>
          </w:tcPr>
          <w:p w:rsidR="000A4E46" w:rsidRPr="00CD53C8" w:rsidRDefault="00F17640" w:rsidP="000A4E46">
            <w:pPr>
              <w:spacing w:line="240" w:lineRule="auto"/>
              <w:jc w:val="right"/>
              <w:rPr>
                <w:rFonts w:cs="Arial"/>
                <w:b/>
                <w:szCs w:val="20"/>
              </w:rPr>
            </w:pPr>
            <w:r>
              <w:rPr>
                <w:rFonts w:cs="Arial"/>
                <w:b/>
                <w:szCs w:val="20"/>
              </w:rPr>
              <w:t>0,945</w:t>
            </w:r>
          </w:p>
        </w:tc>
        <w:tc>
          <w:tcPr>
            <w:tcW w:w="1241"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bl>
    <w:p w:rsidR="000A4E46" w:rsidRDefault="000A4E46" w:rsidP="000A4E46">
      <w:pPr>
        <w:rPr>
          <w:rFonts w:cs="Arial"/>
          <w:szCs w:val="20"/>
        </w:rPr>
      </w:pPr>
    </w:p>
    <w:p w:rsidR="000A4E46" w:rsidRDefault="000A4E46" w:rsidP="000A4E46">
      <w:pPr>
        <w:rPr>
          <w:rFonts w:cs="Arial"/>
          <w:szCs w:val="20"/>
        </w:rPr>
      </w:pPr>
      <w:r>
        <w:rPr>
          <w:rFonts w:cs="Arial"/>
          <w:szCs w:val="20"/>
        </w:rPr>
        <w:t xml:space="preserve"> Doba vračanja investicije</w:t>
      </w:r>
    </w:p>
    <w:p w:rsidR="000A4E46" w:rsidRDefault="000A4E46" w:rsidP="000A4E46">
      <w:pPr>
        <w:rPr>
          <w:rFonts w:cs="Arial"/>
          <w:szCs w:val="20"/>
        </w:rPr>
      </w:pPr>
      <w:r>
        <w:rPr>
          <w:rFonts w:cs="Arial"/>
          <w:szCs w:val="20"/>
        </w:rPr>
        <w:t xml:space="preserve">    </w:t>
      </w:r>
    </w:p>
    <w:tbl>
      <w:tblPr>
        <w:tblW w:w="3857" w:type="dxa"/>
        <w:tblInd w:w="70" w:type="dxa"/>
        <w:tblCellMar>
          <w:left w:w="70" w:type="dxa"/>
          <w:right w:w="70" w:type="dxa"/>
        </w:tblCellMar>
        <w:tblLook w:val="0000" w:firstRow="0" w:lastRow="0" w:firstColumn="0" w:lastColumn="0" w:noHBand="0" w:noVBand="0"/>
      </w:tblPr>
      <w:tblGrid>
        <w:gridCol w:w="1020"/>
        <w:gridCol w:w="1080"/>
        <w:gridCol w:w="1241"/>
        <w:gridCol w:w="516"/>
      </w:tblGrid>
      <w:tr w:rsidR="000A4E46" w:rsidRPr="00CD53C8" w:rsidTr="00D569B8">
        <w:trPr>
          <w:trHeight w:val="255"/>
        </w:trPr>
        <w:tc>
          <w:tcPr>
            <w:tcW w:w="1020" w:type="dxa"/>
            <w:tcBorders>
              <w:top w:val="nil"/>
              <w:left w:val="nil"/>
              <w:bottom w:val="nil"/>
              <w:right w:val="nil"/>
            </w:tcBorders>
            <w:shd w:val="clear" w:color="auto" w:fill="auto"/>
            <w:noWrap/>
            <w:vAlign w:val="bottom"/>
          </w:tcPr>
          <w:p w:rsidR="000A4E46" w:rsidRPr="00E140F9" w:rsidRDefault="000A4E46" w:rsidP="00D569B8">
            <w:pPr>
              <w:spacing w:line="240" w:lineRule="auto"/>
              <w:jc w:val="right"/>
              <w:rPr>
                <w:rFonts w:cs="Arial"/>
                <w:b/>
                <w:bCs/>
                <w:szCs w:val="20"/>
              </w:rPr>
            </w:pPr>
            <w:r>
              <w:rPr>
                <w:rFonts w:cs="Arial"/>
                <w:b/>
                <w:bCs/>
                <w:szCs w:val="20"/>
              </w:rPr>
              <w:t>DVI</w:t>
            </w:r>
            <w:r w:rsidRPr="00E140F9">
              <w:rPr>
                <w:rFonts w:cs="Arial"/>
                <w:b/>
                <w:bCs/>
                <w:szCs w:val="20"/>
              </w:rPr>
              <w:t>=</w:t>
            </w:r>
          </w:p>
        </w:tc>
        <w:tc>
          <w:tcPr>
            <w:tcW w:w="1080" w:type="dxa"/>
            <w:tcBorders>
              <w:top w:val="nil"/>
              <w:left w:val="nil"/>
              <w:bottom w:val="nil"/>
              <w:right w:val="nil"/>
            </w:tcBorders>
            <w:shd w:val="clear" w:color="auto" w:fill="FFCC66"/>
            <w:vAlign w:val="bottom"/>
          </w:tcPr>
          <w:p w:rsidR="000A4E46" w:rsidRPr="00CD53C8" w:rsidRDefault="00FA4820" w:rsidP="00F17640">
            <w:pPr>
              <w:spacing w:line="240" w:lineRule="auto"/>
              <w:jc w:val="right"/>
              <w:rPr>
                <w:rFonts w:cs="Arial"/>
                <w:b/>
                <w:szCs w:val="20"/>
              </w:rPr>
            </w:pPr>
            <w:r>
              <w:rPr>
                <w:rFonts w:cs="Arial"/>
                <w:b/>
                <w:szCs w:val="20"/>
              </w:rPr>
              <w:t>7,68</w:t>
            </w:r>
            <w:r w:rsidR="00F17640">
              <w:rPr>
                <w:rFonts w:cs="Arial"/>
                <w:b/>
                <w:szCs w:val="20"/>
              </w:rPr>
              <w:t>4</w:t>
            </w:r>
            <w:r w:rsidR="000A4E46">
              <w:rPr>
                <w:rFonts w:cs="Arial"/>
                <w:b/>
                <w:szCs w:val="20"/>
              </w:rPr>
              <w:t xml:space="preserve"> let</w:t>
            </w:r>
          </w:p>
        </w:tc>
        <w:tc>
          <w:tcPr>
            <w:tcW w:w="1241"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c>
          <w:tcPr>
            <w:tcW w:w="516" w:type="dxa"/>
            <w:tcBorders>
              <w:top w:val="nil"/>
              <w:left w:val="nil"/>
              <w:bottom w:val="nil"/>
              <w:right w:val="nil"/>
            </w:tcBorders>
            <w:shd w:val="clear" w:color="auto" w:fill="auto"/>
            <w:vAlign w:val="bottom"/>
          </w:tcPr>
          <w:p w:rsidR="000A4E46" w:rsidRPr="00CD53C8" w:rsidRDefault="000A4E46" w:rsidP="00D569B8">
            <w:pPr>
              <w:spacing w:line="240" w:lineRule="auto"/>
              <w:jc w:val="right"/>
              <w:rPr>
                <w:rFonts w:cs="Arial"/>
                <w:szCs w:val="20"/>
              </w:rPr>
            </w:pPr>
          </w:p>
        </w:tc>
      </w:tr>
    </w:tbl>
    <w:p w:rsidR="000A4E46" w:rsidRDefault="000A4E46" w:rsidP="000A4E46">
      <w:pPr>
        <w:rPr>
          <w:rFonts w:cs="Arial"/>
          <w:szCs w:val="20"/>
        </w:rPr>
      </w:pPr>
    </w:p>
    <w:p w:rsidR="000A4E46" w:rsidRPr="00CD53C8" w:rsidRDefault="000A4E46" w:rsidP="000A4E46">
      <w:pPr>
        <w:rPr>
          <w:rFonts w:cs="Arial"/>
          <w:szCs w:val="20"/>
        </w:rPr>
      </w:pPr>
      <w:r w:rsidRPr="00CD53C8">
        <w:rPr>
          <w:rFonts w:cs="Arial"/>
          <w:szCs w:val="20"/>
        </w:rPr>
        <w:t>Obrazložitev:</w:t>
      </w:r>
    </w:p>
    <w:p w:rsidR="000A4E46" w:rsidRPr="00CD53C8" w:rsidRDefault="000A4E46" w:rsidP="00F65E5B">
      <w:pPr>
        <w:numPr>
          <w:ilvl w:val="0"/>
          <w:numId w:val="36"/>
        </w:numPr>
        <w:rPr>
          <w:rFonts w:cs="Arial"/>
          <w:szCs w:val="20"/>
        </w:rPr>
      </w:pPr>
      <w:r w:rsidRPr="00CD53C8">
        <w:rPr>
          <w:rFonts w:cs="Arial"/>
          <w:szCs w:val="20"/>
        </w:rPr>
        <w:t>Ekonomska doba projekta je bila narejena na 30 let</w:t>
      </w:r>
    </w:p>
    <w:p w:rsidR="000A4E46" w:rsidRPr="00CD53C8" w:rsidRDefault="000A4E46" w:rsidP="00F65E5B">
      <w:pPr>
        <w:numPr>
          <w:ilvl w:val="0"/>
          <w:numId w:val="36"/>
        </w:numPr>
        <w:rPr>
          <w:rFonts w:cs="Arial"/>
          <w:szCs w:val="20"/>
        </w:rPr>
      </w:pPr>
      <w:r w:rsidRPr="00CD53C8">
        <w:rPr>
          <w:rFonts w:cs="Arial"/>
          <w:szCs w:val="20"/>
        </w:rPr>
        <w:t>Neto sedanj vrednost je ob uporabljeni 7% letni obrestni meri (diskontni stopnji) pozitivna</w:t>
      </w:r>
    </w:p>
    <w:p w:rsidR="000A4E46" w:rsidRPr="00CD53C8" w:rsidRDefault="000A4E46" w:rsidP="00F65E5B">
      <w:pPr>
        <w:numPr>
          <w:ilvl w:val="0"/>
          <w:numId w:val="36"/>
        </w:numPr>
        <w:rPr>
          <w:rFonts w:cs="Arial"/>
          <w:szCs w:val="20"/>
        </w:rPr>
      </w:pPr>
      <w:r w:rsidRPr="00CD53C8">
        <w:rPr>
          <w:rFonts w:cs="Arial"/>
          <w:szCs w:val="20"/>
        </w:rPr>
        <w:t xml:space="preserve">Interna stopnja donosa je pri uporabljeni diskontni stopnji pozitivna in znaša </w:t>
      </w:r>
      <w:r w:rsidR="00F17640">
        <w:rPr>
          <w:rFonts w:cs="Arial"/>
          <w:szCs w:val="20"/>
        </w:rPr>
        <w:t>7,112</w:t>
      </w:r>
      <w:r w:rsidRPr="00CD53C8">
        <w:rPr>
          <w:rFonts w:cs="Arial"/>
          <w:szCs w:val="20"/>
        </w:rPr>
        <w:t>%</w:t>
      </w:r>
    </w:p>
    <w:p w:rsidR="000A4E46" w:rsidRDefault="000A4E46" w:rsidP="00F65E5B">
      <w:pPr>
        <w:numPr>
          <w:ilvl w:val="0"/>
          <w:numId w:val="36"/>
        </w:numPr>
        <w:rPr>
          <w:rFonts w:cs="Arial"/>
          <w:szCs w:val="20"/>
        </w:rPr>
      </w:pPr>
      <w:r w:rsidRPr="00CD53C8">
        <w:rPr>
          <w:rFonts w:cs="Arial"/>
          <w:szCs w:val="20"/>
        </w:rPr>
        <w:t>Pomeni, da je interna stopnja donosnosti višja od uporabljene individualne diskontne stopnje, s čimer je investicija v tem primeru ekonomsko upravičena in nam pove, da vsaka enota vloženega kapitala ustvari 0,</w:t>
      </w:r>
      <w:r w:rsidR="00F17640">
        <w:rPr>
          <w:rFonts w:cs="Arial"/>
          <w:szCs w:val="20"/>
        </w:rPr>
        <w:t>945</w:t>
      </w:r>
      <w:r w:rsidRPr="00CD53C8">
        <w:rPr>
          <w:rFonts w:cs="Arial"/>
          <w:szCs w:val="20"/>
        </w:rPr>
        <w:t xml:space="preserve"> enote akumulacije.</w:t>
      </w:r>
    </w:p>
    <w:p w:rsidR="000A4E46" w:rsidRPr="009A390E" w:rsidRDefault="000A4E46" w:rsidP="000A4E46">
      <w:pPr>
        <w:ind w:left="720"/>
        <w:rPr>
          <w:rFonts w:cs="Arial"/>
          <w:szCs w:val="20"/>
        </w:rPr>
        <w:sectPr w:rsidR="000A4E46" w:rsidRPr="009A390E" w:rsidSect="009D0CDE">
          <w:headerReference w:type="default" r:id="rId66"/>
          <w:footerReference w:type="default" r:id="rId67"/>
          <w:pgSz w:w="11906" w:h="16838"/>
          <w:pgMar w:top="1440" w:right="1416" w:bottom="1440" w:left="1418" w:header="709" w:footer="709" w:gutter="0"/>
          <w:cols w:space="708"/>
          <w:docGrid w:linePitch="360"/>
        </w:sectPr>
      </w:pPr>
    </w:p>
    <w:p w:rsidR="00786748" w:rsidRPr="009A390E" w:rsidRDefault="00786748" w:rsidP="00786748">
      <w:pPr>
        <w:pStyle w:val="Naslov3"/>
        <w:tabs>
          <w:tab w:val="left" w:pos="0"/>
        </w:tabs>
        <w:rPr>
          <w:lang w:eastAsia="en-GB"/>
        </w:rPr>
      </w:pPr>
      <w:bookmarkStart w:id="122" w:name="_Toc232943964"/>
      <w:bookmarkStart w:id="123" w:name="_Toc262459526"/>
      <w:bookmarkStart w:id="124" w:name="_Toc439853334"/>
      <w:r w:rsidRPr="009A390E">
        <w:rPr>
          <w:lang w:eastAsia="en-GB"/>
        </w:rPr>
        <w:t>Izračun ekonomske upravičenosti operacije z jasno opredeljenimi izhodišči</w:t>
      </w:r>
      <w:bookmarkEnd w:id="122"/>
      <w:bookmarkEnd w:id="123"/>
      <w:bookmarkEnd w:id="124"/>
    </w:p>
    <w:p w:rsidR="00786748" w:rsidRPr="006C1A1F" w:rsidRDefault="00786748" w:rsidP="00786748">
      <w:pPr>
        <w:rPr>
          <w:rFonts w:cs="Arial"/>
          <w:szCs w:val="20"/>
        </w:rPr>
      </w:pPr>
    </w:p>
    <w:p w:rsidR="00786748" w:rsidRPr="006C1A1F" w:rsidRDefault="00786748" w:rsidP="00786748">
      <w:pPr>
        <w:rPr>
          <w:rFonts w:cs="Arial"/>
          <w:szCs w:val="20"/>
        </w:rPr>
      </w:pPr>
      <w:r w:rsidRPr="006C1A1F">
        <w:rPr>
          <w:rFonts w:cs="Arial"/>
          <w:szCs w:val="20"/>
        </w:rPr>
        <w:t>Pri izračunu neto sedanje vrednosti smo upoštevali naslednje parametre:</w:t>
      </w:r>
    </w:p>
    <w:p w:rsidR="00786748" w:rsidRPr="006C1A1F" w:rsidRDefault="00786748" w:rsidP="00F65E5B">
      <w:pPr>
        <w:numPr>
          <w:ilvl w:val="1"/>
          <w:numId w:val="25"/>
        </w:numPr>
        <w:rPr>
          <w:rFonts w:cs="Arial"/>
          <w:szCs w:val="20"/>
        </w:rPr>
      </w:pPr>
      <w:r w:rsidRPr="006C1A1F">
        <w:rPr>
          <w:rFonts w:cs="Arial"/>
          <w:szCs w:val="20"/>
        </w:rPr>
        <w:t>vrednost investicije (</w:t>
      </w:r>
      <w:r w:rsidR="00F17640">
        <w:rPr>
          <w:rFonts w:cs="Arial"/>
          <w:szCs w:val="20"/>
        </w:rPr>
        <w:t>stalne</w:t>
      </w:r>
      <w:r w:rsidRPr="006C1A1F">
        <w:rPr>
          <w:rFonts w:cs="Arial"/>
          <w:szCs w:val="20"/>
        </w:rPr>
        <w:t xml:space="preserve"> cene): </w:t>
      </w:r>
      <w:r w:rsidR="00F17640">
        <w:rPr>
          <w:rFonts w:cs="Arial"/>
          <w:szCs w:val="20"/>
        </w:rPr>
        <w:t>861.271,20</w:t>
      </w:r>
      <w:r w:rsidRPr="006C1A1F">
        <w:rPr>
          <w:rFonts w:cs="Arial"/>
          <w:szCs w:val="20"/>
        </w:rPr>
        <w:t xml:space="preserve"> EUR</w:t>
      </w:r>
    </w:p>
    <w:p w:rsidR="00786748" w:rsidRPr="006C1A1F" w:rsidRDefault="00786748" w:rsidP="00F65E5B">
      <w:pPr>
        <w:numPr>
          <w:ilvl w:val="1"/>
          <w:numId w:val="25"/>
        </w:numPr>
        <w:rPr>
          <w:rFonts w:cs="Arial"/>
          <w:szCs w:val="20"/>
        </w:rPr>
      </w:pPr>
      <w:r w:rsidRPr="006C1A1F">
        <w:rPr>
          <w:rFonts w:cs="Arial"/>
          <w:szCs w:val="20"/>
        </w:rPr>
        <w:t>ekonomska doba investicije v letih: 30 let</w:t>
      </w:r>
    </w:p>
    <w:p w:rsidR="00786748" w:rsidRPr="006C1A1F" w:rsidRDefault="00786748" w:rsidP="00F65E5B">
      <w:pPr>
        <w:numPr>
          <w:ilvl w:val="1"/>
          <w:numId w:val="25"/>
        </w:numPr>
        <w:rPr>
          <w:rFonts w:cs="Arial"/>
          <w:szCs w:val="20"/>
        </w:rPr>
      </w:pPr>
      <w:r w:rsidRPr="006C1A1F">
        <w:rPr>
          <w:rFonts w:cs="Arial"/>
          <w:szCs w:val="20"/>
        </w:rPr>
        <w:t>diskontna stopnja: 7%</w:t>
      </w:r>
    </w:p>
    <w:p w:rsidR="00786748" w:rsidRPr="006C1A1F" w:rsidRDefault="00786748" w:rsidP="00786748">
      <w:pPr>
        <w:rPr>
          <w:rFonts w:cs="Arial"/>
          <w:szCs w:val="20"/>
        </w:rPr>
      </w:pPr>
    </w:p>
    <w:p w:rsidR="00786748" w:rsidRPr="006C1A1F" w:rsidRDefault="00786748" w:rsidP="00786748">
      <w:pPr>
        <w:rPr>
          <w:rFonts w:cs="Arial"/>
          <w:szCs w:val="20"/>
        </w:rPr>
      </w:pPr>
      <w:r>
        <w:rPr>
          <w:rFonts w:cs="Arial"/>
          <w:szCs w:val="20"/>
        </w:rPr>
        <w:t>Ekonomska n</w:t>
      </w:r>
      <w:r w:rsidRPr="006C1A1F">
        <w:rPr>
          <w:rFonts w:cs="Arial"/>
          <w:szCs w:val="20"/>
        </w:rPr>
        <w:t>eto sedanja vrednost (</w:t>
      </w:r>
      <w:r>
        <w:rPr>
          <w:rFonts w:cs="Arial"/>
          <w:szCs w:val="20"/>
        </w:rPr>
        <w:t>E</w:t>
      </w:r>
      <w:r w:rsidRPr="006C1A1F">
        <w:rPr>
          <w:rFonts w:cs="Arial"/>
          <w:szCs w:val="20"/>
        </w:rPr>
        <w:t xml:space="preserve">NSV) je pri teh parametrih pozitivna in znaša </w:t>
      </w:r>
      <w:r w:rsidR="00F17640">
        <w:rPr>
          <w:rFonts w:cs="Arial"/>
          <w:b/>
          <w:szCs w:val="20"/>
        </w:rPr>
        <w:t>784.397</w:t>
      </w:r>
      <w:r w:rsidRPr="006C1A1F">
        <w:rPr>
          <w:rFonts w:cs="Arial"/>
          <w:b/>
          <w:szCs w:val="20"/>
        </w:rPr>
        <w:t xml:space="preserve"> EUR</w:t>
      </w:r>
      <w:r w:rsidRPr="006C1A1F">
        <w:rPr>
          <w:rFonts w:cs="Arial"/>
          <w:szCs w:val="20"/>
        </w:rPr>
        <w:t>. S tega vidika je investicija ekonomsko upravičena.</w:t>
      </w:r>
    </w:p>
    <w:p w:rsidR="00786748" w:rsidRPr="006C1A1F" w:rsidRDefault="00786748" w:rsidP="00786748">
      <w:pPr>
        <w:rPr>
          <w:rFonts w:cs="Arial"/>
          <w:szCs w:val="20"/>
        </w:rPr>
      </w:pPr>
    </w:p>
    <w:p w:rsidR="00786748" w:rsidRPr="006C1A1F" w:rsidRDefault="00786748" w:rsidP="00786748">
      <w:pPr>
        <w:rPr>
          <w:rFonts w:cs="Arial"/>
          <w:szCs w:val="20"/>
        </w:rPr>
      </w:pPr>
      <w:r w:rsidRPr="006C1A1F">
        <w:rPr>
          <w:rFonts w:cs="Arial"/>
          <w:szCs w:val="20"/>
        </w:rPr>
        <w:t xml:space="preserve">Upoštevajoč investicijsko vrednost, prihodke in stroške poslovanja je </w:t>
      </w:r>
      <w:r w:rsidRPr="006C1A1F">
        <w:rPr>
          <w:rFonts w:cs="Arial"/>
          <w:b/>
          <w:szCs w:val="20"/>
        </w:rPr>
        <w:t>ekonomska doba</w:t>
      </w:r>
      <w:r w:rsidRPr="006C1A1F">
        <w:rPr>
          <w:rFonts w:cs="Arial"/>
          <w:szCs w:val="20"/>
        </w:rPr>
        <w:t xml:space="preserve"> povračila investicijskih stroškov po stalnih cenah izračunana na </w:t>
      </w:r>
      <w:r w:rsidRPr="006C1A1F">
        <w:rPr>
          <w:rFonts w:cs="Arial"/>
          <w:b/>
          <w:szCs w:val="20"/>
        </w:rPr>
        <w:t>30 let</w:t>
      </w:r>
      <w:r w:rsidRPr="006C1A1F">
        <w:rPr>
          <w:rFonts w:cs="Arial"/>
          <w:szCs w:val="20"/>
        </w:rPr>
        <w:t>.</w:t>
      </w:r>
    </w:p>
    <w:p w:rsidR="00786748" w:rsidRPr="006C1A1F" w:rsidRDefault="00786748" w:rsidP="00786748">
      <w:pPr>
        <w:rPr>
          <w:rFonts w:cs="Arial"/>
          <w:szCs w:val="20"/>
        </w:rPr>
      </w:pPr>
    </w:p>
    <w:p w:rsidR="00786748" w:rsidRPr="006C1A1F" w:rsidRDefault="00786748" w:rsidP="00786748">
      <w:pPr>
        <w:rPr>
          <w:rFonts w:cs="Arial"/>
          <w:szCs w:val="20"/>
        </w:rPr>
      </w:pPr>
      <w:r w:rsidRPr="006C1A1F">
        <w:rPr>
          <w:rFonts w:cs="Arial"/>
          <w:szCs w:val="20"/>
        </w:rPr>
        <w:t>Pri uporabljeni diskontni st</w:t>
      </w:r>
      <w:r>
        <w:rPr>
          <w:rFonts w:cs="Arial"/>
          <w:szCs w:val="20"/>
        </w:rPr>
        <w:t>opnji, ki je po stalnih cenah 7</w:t>
      </w:r>
      <w:r w:rsidRPr="006C1A1F">
        <w:rPr>
          <w:rFonts w:cs="Arial"/>
          <w:szCs w:val="20"/>
        </w:rPr>
        <w:t xml:space="preserve">% je neto sedanja vrednost pozitivna, kar pomeni, da je interna stopnja donosnosti višja od uporabljene individualne diskontne stopnje, s čimer je investicija v tem primeru upravičena in ekonomsko smiselna. </w:t>
      </w:r>
    </w:p>
    <w:p w:rsidR="00786748" w:rsidRPr="006C1A1F" w:rsidRDefault="00786748" w:rsidP="00786748">
      <w:pPr>
        <w:rPr>
          <w:rFonts w:cs="Arial"/>
          <w:szCs w:val="20"/>
        </w:rPr>
      </w:pPr>
    </w:p>
    <w:p w:rsidR="00786748" w:rsidRPr="006C1A1F" w:rsidRDefault="00786748" w:rsidP="00786748">
      <w:pPr>
        <w:rPr>
          <w:rFonts w:cs="Arial"/>
          <w:szCs w:val="20"/>
        </w:rPr>
      </w:pPr>
      <w:r w:rsidRPr="006C1A1F">
        <w:rPr>
          <w:rFonts w:cs="Arial"/>
          <w:szCs w:val="20"/>
        </w:rPr>
        <w:t xml:space="preserve">Interna stopnja donosnosti v ekonomski analizi znaša </w:t>
      </w:r>
      <w:r w:rsidR="00F17640">
        <w:rPr>
          <w:rFonts w:cs="Arial"/>
          <w:b/>
          <w:szCs w:val="20"/>
        </w:rPr>
        <w:t xml:space="preserve">7,112 </w:t>
      </w:r>
      <w:r w:rsidRPr="006C1A1F">
        <w:rPr>
          <w:rFonts w:cs="Arial"/>
          <w:b/>
          <w:szCs w:val="20"/>
        </w:rPr>
        <w:t>%,</w:t>
      </w:r>
      <w:r w:rsidRPr="006C1A1F">
        <w:rPr>
          <w:rFonts w:cs="Arial"/>
          <w:szCs w:val="20"/>
        </w:rPr>
        <w:t xml:space="preserve"> kar je več od upoštevane diskontne stopnje 7%. </w:t>
      </w:r>
    </w:p>
    <w:p w:rsidR="00786748" w:rsidRPr="006C1A1F" w:rsidRDefault="00786748" w:rsidP="00786748">
      <w:pPr>
        <w:rPr>
          <w:rFonts w:cs="Arial"/>
          <w:szCs w:val="20"/>
          <w:highlight w:val="green"/>
        </w:rPr>
      </w:pPr>
    </w:p>
    <w:p w:rsidR="00F17640" w:rsidRPr="006C1A1F" w:rsidRDefault="00786748" w:rsidP="00786748">
      <w:pPr>
        <w:rPr>
          <w:rFonts w:cs="Arial"/>
          <w:szCs w:val="20"/>
        </w:rPr>
      </w:pPr>
      <w:r w:rsidRPr="006C1A1F">
        <w:rPr>
          <w:rFonts w:cs="Arial"/>
          <w:szCs w:val="20"/>
        </w:rPr>
        <w:t xml:space="preserve">Odločitev </w:t>
      </w:r>
      <w:r w:rsidRPr="006C1A1F">
        <w:rPr>
          <w:rFonts w:cs="Arial"/>
          <w:b/>
          <w:szCs w:val="20"/>
        </w:rPr>
        <w:t>za investicijo</w:t>
      </w:r>
      <w:r w:rsidRPr="006C1A1F">
        <w:rPr>
          <w:rFonts w:cs="Arial"/>
          <w:szCs w:val="20"/>
        </w:rPr>
        <w:t xml:space="preserve"> je ekono</w:t>
      </w:r>
      <w:r w:rsidR="00F17640">
        <w:rPr>
          <w:rFonts w:cs="Arial"/>
          <w:szCs w:val="20"/>
        </w:rPr>
        <w:t>msko upravičeno in sprejemljiva.</w:t>
      </w:r>
    </w:p>
    <w:p w:rsidR="00786748" w:rsidRPr="006C1A1F" w:rsidRDefault="00786748" w:rsidP="00786748">
      <w:pPr>
        <w:rPr>
          <w:rFonts w:cs="Arial"/>
          <w:szCs w:val="20"/>
        </w:rPr>
      </w:pPr>
    </w:p>
    <w:p w:rsidR="00786748" w:rsidRPr="006C1A1F" w:rsidRDefault="00786748" w:rsidP="00786748">
      <w:pPr>
        <w:rPr>
          <w:rFonts w:cs="Arial"/>
          <w:szCs w:val="20"/>
        </w:rPr>
      </w:pPr>
    </w:p>
    <w:p w:rsidR="00794A4E" w:rsidRDefault="00794A4E" w:rsidP="000A4E46">
      <w:pPr>
        <w:pStyle w:val="Naslov1"/>
        <w:numPr>
          <w:ilvl w:val="0"/>
          <w:numId w:val="0"/>
        </w:numPr>
        <w:sectPr w:rsidR="00794A4E" w:rsidSect="00786748">
          <w:pgSz w:w="11906" w:h="16838"/>
          <w:pgMar w:top="1440" w:right="1416" w:bottom="1440" w:left="1418" w:header="709" w:footer="709" w:gutter="0"/>
          <w:cols w:space="708"/>
          <w:docGrid w:linePitch="360"/>
        </w:sectPr>
      </w:pPr>
    </w:p>
    <w:p w:rsidR="00E850E7" w:rsidRPr="005636E2" w:rsidRDefault="00E850E7" w:rsidP="00E850E7">
      <w:pPr>
        <w:pStyle w:val="Naslov2"/>
      </w:pPr>
      <w:bookmarkStart w:id="125" w:name="_Toc232943965"/>
      <w:bookmarkStart w:id="126" w:name="_Toc262459527"/>
      <w:bookmarkStart w:id="127" w:name="_Toc439853335"/>
      <w:r w:rsidRPr="005636E2">
        <w:t>Analiza občutljivosti in tveganj</w:t>
      </w:r>
      <w:bookmarkEnd w:id="125"/>
      <w:bookmarkEnd w:id="126"/>
      <w:bookmarkEnd w:id="127"/>
    </w:p>
    <w:p w:rsidR="00E850E7" w:rsidRPr="005636E2" w:rsidRDefault="00E850E7" w:rsidP="00E850E7">
      <w:pPr>
        <w:pStyle w:val="Naslov3"/>
        <w:tabs>
          <w:tab w:val="left" w:pos="0"/>
        </w:tabs>
        <w:rPr>
          <w:lang w:eastAsia="en-GB"/>
        </w:rPr>
      </w:pPr>
      <w:bookmarkStart w:id="128" w:name="_Toc232943966"/>
      <w:bookmarkStart w:id="129" w:name="_Toc262459528"/>
      <w:bookmarkStart w:id="130" w:name="_Toc439853336"/>
      <w:r w:rsidRPr="005636E2">
        <w:rPr>
          <w:lang w:eastAsia="en-GB"/>
        </w:rPr>
        <w:t>Splošna analiza občutljivosti</w:t>
      </w:r>
      <w:bookmarkEnd w:id="128"/>
      <w:bookmarkEnd w:id="129"/>
      <w:bookmarkEnd w:id="130"/>
    </w:p>
    <w:p w:rsidR="00E850E7" w:rsidRPr="009A390E" w:rsidRDefault="00E850E7" w:rsidP="00E850E7">
      <w:pPr>
        <w:rPr>
          <w:rFonts w:cs="Arial"/>
          <w:szCs w:val="20"/>
        </w:rPr>
      </w:pPr>
    </w:p>
    <w:p w:rsidR="00E850E7" w:rsidRPr="009A390E" w:rsidRDefault="00E850E7" w:rsidP="00E850E7">
      <w:pPr>
        <w:rPr>
          <w:rFonts w:cs="Arial"/>
          <w:szCs w:val="20"/>
        </w:rPr>
      </w:pPr>
      <w:r w:rsidRPr="009A390E">
        <w:rPr>
          <w:rFonts w:cs="Arial"/>
          <w:szCs w:val="20"/>
        </w:rPr>
        <w:t>V okviru analize občutljivosti ugotavljamo mogoče spremembe ključnih spremenljivk, ki vplivajo na izvedbo projekta. V okviru tega projekta bomo predpostavili:</w:t>
      </w:r>
    </w:p>
    <w:p w:rsidR="00E850E7" w:rsidRPr="009A390E" w:rsidRDefault="00E850E7" w:rsidP="00F65E5B">
      <w:pPr>
        <w:numPr>
          <w:ilvl w:val="0"/>
          <w:numId w:val="37"/>
        </w:numPr>
        <w:rPr>
          <w:rFonts w:cs="Arial"/>
          <w:szCs w:val="20"/>
        </w:rPr>
      </w:pPr>
      <w:r w:rsidRPr="009A390E">
        <w:rPr>
          <w:rFonts w:cs="Arial"/>
          <w:szCs w:val="20"/>
        </w:rPr>
        <w:t>Povečanje investicije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investicije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investicije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investicije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operativnih stroškov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operativnih stroškov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operativnih stroškov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operativnih stroškov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prihodkov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prihodkov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prihodkov za 5</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Zmanjšanje prihodkov za 10</w:t>
      </w:r>
      <w:r w:rsidR="00E86E0C">
        <w:rPr>
          <w:rFonts w:cs="Arial"/>
          <w:szCs w:val="20"/>
        </w:rPr>
        <w:t xml:space="preserve"> </w:t>
      </w:r>
      <w:r w:rsidRPr="009A390E">
        <w:rPr>
          <w:rFonts w:cs="Arial"/>
          <w:szCs w:val="20"/>
        </w:rPr>
        <w:t>%,</w:t>
      </w:r>
    </w:p>
    <w:p w:rsidR="00E850E7" w:rsidRPr="009A390E" w:rsidRDefault="00E850E7" w:rsidP="00F65E5B">
      <w:pPr>
        <w:numPr>
          <w:ilvl w:val="0"/>
          <w:numId w:val="37"/>
        </w:numPr>
        <w:rPr>
          <w:rFonts w:cs="Arial"/>
          <w:szCs w:val="20"/>
        </w:rPr>
      </w:pPr>
      <w:r w:rsidRPr="009A390E">
        <w:rPr>
          <w:rFonts w:cs="Arial"/>
          <w:szCs w:val="20"/>
        </w:rPr>
        <w:t>Povečanje investicijskih stroškov za 10</w:t>
      </w:r>
      <w:r w:rsidR="00E86E0C">
        <w:rPr>
          <w:rFonts w:cs="Arial"/>
          <w:szCs w:val="20"/>
        </w:rPr>
        <w:t xml:space="preserve"> </w:t>
      </w:r>
      <w:r w:rsidRPr="009A390E">
        <w:rPr>
          <w:rFonts w:cs="Arial"/>
          <w:szCs w:val="20"/>
        </w:rPr>
        <w:t>% in hkrati zmanjšanje pričakovanih učinkov za 10</w:t>
      </w:r>
      <w:r w:rsidR="00E86E0C">
        <w:rPr>
          <w:rFonts w:cs="Arial"/>
          <w:szCs w:val="20"/>
        </w:rPr>
        <w:t xml:space="preserve"> </w:t>
      </w:r>
      <w:r w:rsidRPr="009A390E">
        <w:rPr>
          <w:rFonts w:cs="Arial"/>
          <w:szCs w:val="20"/>
        </w:rPr>
        <w:t>%.</w:t>
      </w:r>
    </w:p>
    <w:p w:rsidR="00E850E7" w:rsidRPr="009A390E" w:rsidRDefault="00E850E7" w:rsidP="00E850E7">
      <w:pPr>
        <w:rPr>
          <w:rFonts w:cs="Arial"/>
          <w:szCs w:val="20"/>
        </w:rPr>
      </w:pPr>
    </w:p>
    <w:p w:rsidR="00E850E7" w:rsidRPr="009A390E" w:rsidRDefault="00F84B5D" w:rsidP="00F84B5D">
      <w:pPr>
        <w:pStyle w:val="Napis"/>
        <w:rPr>
          <w:rFonts w:cs="Arial"/>
          <w:szCs w:val="20"/>
        </w:rPr>
      </w:pPr>
      <w:r>
        <w:t>Tabela 8-5</w:t>
      </w:r>
      <w:r w:rsidR="00E850E7" w:rsidRPr="009A390E">
        <w:rPr>
          <w:rFonts w:cs="Arial"/>
          <w:b w:val="0"/>
          <w:szCs w:val="20"/>
        </w:rPr>
        <w:t>:</w:t>
      </w:r>
      <w:r w:rsidR="00E850E7" w:rsidRPr="009A390E">
        <w:rPr>
          <w:rFonts w:cs="Arial"/>
          <w:szCs w:val="20"/>
        </w:rPr>
        <w:t xml:space="preserve"> </w:t>
      </w:r>
      <w:r w:rsidR="00E850E7">
        <w:rPr>
          <w:rFonts w:cs="Arial"/>
          <w:szCs w:val="20"/>
        </w:rPr>
        <w:t>E</w:t>
      </w:r>
      <w:r w:rsidR="00E850E7" w:rsidRPr="009A390E">
        <w:rPr>
          <w:rFonts w:cs="Arial"/>
          <w:szCs w:val="20"/>
        </w:rPr>
        <w:t>NSV in EIRR ob spreminjanju ključnih spremenljivk</w:t>
      </w:r>
    </w:p>
    <w:tbl>
      <w:tblPr>
        <w:tblW w:w="87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0"/>
        <w:gridCol w:w="1300"/>
        <w:gridCol w:w="1300"/>
        <w:gridCol w:w="960"/>
        <w:gridCol w:w="1440"/>
      </w:tblGrid>
      <w:tr w:rsidR="00E850E7" w:rsidRPr="005636E2" w:rsidTr="00D569B8">
        <w:trPr>
          <w:trHeight w:val="945"/>
        </w:trPr>
        <w:tc>
          <w:tcPr>
            <w:tcW w:w="3760" w:type="dxa"/>
            <w:tcBorders>
              <w:top w:val="double" w:sz="4" w:space="0" w:color="auto"/>
              <w:bottom w:val="double" w:sz="4" w:space="0" w:color="auto"/>
            </w:tcBorders>
            <w:shd w:val="clear" w:color="auto" w:fill="CCCCCC"/>
            <w:vAlign w:val="center"/>
          </w:tcPr>
          <w:p w:rsidR="00E850E7" w:rsidRPr="005636E2" w:rsidRDefault="00E850E7" w:rsidP="00D569B8">
            <w:pPr>
              <w:spacing w:line="240" w:lineRule="auto"/>
              <w:jc w:val="left"/>
              <w:rPr>
                <w:rFonts w:cs="Arial"/>
                <w:b/>
                <w:bCs/>
                <w:szCs w:val="20"/>
              </w:rPr>
            </w:pPr>
            <w:r w:rsidRPr="005636E2">
              <w:rPr>
                <w:rFonts w:cs="Arial"/>
                <w:b/>
                <w:bCs/>
                <w:szCs w:val="20"/>
              </w:rPr>
              <w:t>Element</w:t>
            </w:r>
          </w:p>
        </w:tc>
        <w:tc>
          <w:tcPr>
            <w:tcW w:w="1300" w:type="dxa"/>
            <w:tcBorders>
              <w:top w:val="double" w:sz="4" w:space="0" w:color="auto"/>
              <w:bottom w:val="double" w:sz="4" w:space="0" w:color="auto"/>
            </w:tcBorders>
            <w:shd w:val="clear" w:color="auto" w:fill="CCCCCC"/>
            <w:vAlign w:val="center"/>
          </w:tcPr>
          <w:p w:rsidR="00E850E7" w:rsidRPr="005636E2" w:rsidRDefault="00E850E7" w:rsidP="00D569B8">
            <w:pPr>
              <w:spacing w:line="240" w:lineRule="auto"/>
              <w:jc w:val="center"/>
              <w:rPr>
                <w:rFonts w:cs="Arial"/>
                <w:b/>
                <w:bCs/>
                <w:szCs w:val="20"/>
              </w:rPr>
            </w:pPr>
            <w:r>
              <w:rPr>
                <w:rFonts w:cs="Arial"/>
                <w:b/>
                <w:bCs/>
                <w:szCs w:val="20"/>
              </w:rPr>
              <w:t>ENS</w:t>
            </w:r>
            <w:r w:rsidRPr="005636E2">
              <w:rPr>
                <w:rFonts w:cs="Arial"/>
                <w:b/>
                <w:bCs/>
                <w:szCs w:val="20"/>
              </w:rPr>
              <w:t>V</w:t>
            </w:r>
          </w:p>
        </w:tc>
        <w:tc>
          <w:tcPr>
            <w:tcW w:w="1300" w:type="dxa"/>
            <w:tcBorders>
              <w:top w:val="double" w:sz="4" w:space="0" w:color="auto"/>
              <w:bottom w:val="double" w:sz="4" w:space="0" w:color="auto"/>
            </w:tcBorders>
            <w:shd w:val="clear" w:color="auto" w:fill="CCCCCC"/>
            <w:vAlign w:val="center"/>
          </w:tcPr>
          <w:p w:rsidR="00E850E7" w:rsidRPr="005636E2" w:rsidRDefault="00E850E7" w:rsidP="00D569B8">
            <w:pPr>
              <w:spacing w:line="240" w:lineRule="auto"/>
              <w:jc w:val="center"/>
              <w:rPr>
                <w:rFonts w:cs="Arial"/>
                <w:b/>
                <w:bCs/>
                <w:szCs w:val="20"/>
              </w:rPr>
            </w:pPr>
            <w:r w:rsidRPr="005636E2">
              <w:rPr>
                <w:rFonts w:cs="Arial"/>
                <w:b/>
                <w:bCs/>
                <w:szCs w:val="20"/>
              </w:rPr>
              <w:t>% odmika od osnove</w:t>
            </w:r>
          </w:p>
        </w:tc>
        <w:tc>
          <w:tcPr>
            <w:tcW w:w="960" w:type="dxa"/>
            <w:tcBorders>
              <w:top w:val="double" w:sz="4" w:space="0" w:color="auto"/>
              <w:bottom w:val="double" w:sz="4" w:space="0" w:color="auto"/>
            </w:tcBorders>
            <w:shd w:val="clear" w:color="auto" w:fill="CCCCCC"/>
            <w:vAlign w:val="center"/>
          </w:tcPr>
          <w:p w:rsidR="00E850E7" w:rsidRPr="005636E2" w:rsidRDefault="00E850E7" w:rsidP="00D569B8">
            <w:pPr>
              <w:spacing w:line="240" w:lineRule="auto"/>
              <w:jc w:val="center"/>
              <w:rPr>
                <w:rFonts w:cs="Arial"/>
                <w:b/>
                <w:bCs/>
                <w:szCs w:val="20"/>
              </w:rPr>
            </w:pPr>
            <w:r>
              <w:rPr>
                <w:rFonts w:cs="Arial"/>
                <w:b/>
                <w:bCs/>
                <w:szCs w:val="20"/>
              </w:rPr>
              <w:t>E</w:t>
            </w:r>
            <w:r w:rsidRPr="005636E2">
              <w:rPr>
                <w:rFonts w:cs="Arial"/>
                <w:b/>
                <w:bCs/>
                <w:szCs w:val="20"/>
              </w:rPr>
              <w:t>IRR</w:t>
            </w:r>
          </w:p>
        </w:tc>
        <w:tc>
          <w:tcPr>
            <w:tcW w:w="1440" w:type="dxa"/>
            <w:tcBorders>
              <w:top w:val="double" w:sz="4" w:space="0" w:color="auto"/>
              <w:bottom w:val="double" w:sz="4" w:space="0" w:color="auto"/>
            </w:tcBorders>
            <w:shd w:val="clear" w:color="auto" w:fill="CCCCCC"/>
            <w:vAlign w:val="center"/>
          </w:tcPr>
          <w:p w:rsidR="00E850E7" w:rsidRPr="005636E2" w:rsidRDefault="00E850E7" w:rsidP="00D569B8">
            <w:pPr>
              <w:spacing w:line="240" w:lineRule="auto"/>
              <w:jc w:val="center"/>
              <w:rPr>
                <w:rFonts w:cs="Arial"/>
                <w:b/>
                <w:bCs/>
                <w:szCs w:val="20"/>
              </w:rPr>
            </w:pPr>
            <w:r w:rsidRPr="005636E2">
              <w:rPr>
                <w:rFonts w:cs="Arial"/>
                <w:b/>
                <w:bCs/>
                <w:szCs w:val="20"/>
              </w:rPr>
              <w:t>% odmika</w:t>
            </w:r>
          </w:p>
          <w:p w:rsidR="00E850E7" w:rsidRPr="005636E2" w:rsidRDefault="00E850E7" w:rsidP="00D569B8">
            <w:pPr>
              <w:spacing w:line="240" w:lineRule="auto"/>
              <w:jc w:val="center"/>
              <w:rPr>
                <w:rFonts w:cs="Arial"/>
                <w:b/>
                <w:bCs/>
                <w:szCs w:val="20"/>
              </w:rPr>
            </w:pPr>
            <w:r w:rsidRPr="005636E2">
              <w:rPr>
                <w:rFonts w:cs="Arial"/>
                <w:b/>
                <w:bCs/>
                <w:szCs w:val="20"/>
              </w:rPr>
              <w:t>od osnove</w:t>
            </w:r>
          </w:p>
        </w:tc>
      </w:tr>
      <w:tr w:rsidR="007C0EE0" w:rsidRPr="005636E2" w:rsidTr="007C0EE0">
        <w:trPr>
          <w:trHeight w:val="315"/>
        </w:trPr>
        <w:tc>
          <w:tcPr>
            <w:tcW w:w="3760" w:type="dxa"/>
            <w:tcBorders>
              <w:top w:val="double" w:sz="4" w:space="0" w:color="auto"/>
            </w:tcBorders>
            <w:shd w:val="clear" w:color="auto" w:fill="FFCC66"/>
            <w:vAlign w:val="center"/>
          </w:tcPr>
          <w:p w:rsidR="007C0EE0" w:rsidRPr="005636E2" w:rsidRDefault="007C0EE0" w:rsidP="00D569B8">
            <w:pPr>
              <w:spacing w:line="240" w:lineRule="auto"/>
              <w:jc w:val="left"/>
              <w:rPr>
                <w:rFonts w:cs="Arial"/>
                <w:b/>
                <w:bCs/>
                <w:sz w:val="18"/>
                <w:szCs w:val="18"/>
              </w:rPr>
            </w:pPr>
            <w:r w:rsidRPr="005636E2">
              <w:rPr>
                <w:rFonts w:cs="Arial"/>
                <w:b/>
                <w:bCs/>
                <w:sz w:val="18"/>
                <w:szCs w:val="18"/>
              </w:rPr>
              <w:t>OSNOVNI IZRAČUN</w:t>
            </w:r>
          </w:p>
        </w:tc>
        <w:tc>
          <w:tcPr>
            <w:tcW w:w="1300" w:type="dxa"/>
            <w:tcBorders>
              <w:top w:val="double" w:sz="4" w:space="0" w:color="auto"/>
            </w:tcBorders>
            <w:shd w:val="clear" w:color="auto" w:fill="FFCC66"/>
            <w:noWrap/>
            <w:vAlign w:val="center"/>
          </w:tcPr>
          <w:p w:rsidR="007C0EE0" w:rsidRDefault="007C0EE0" w:rsidP="007C0EE0">
            <w:pPr>
              <w:jc w:val="center"/>
              <w:rPr>
                <w:rFonts w:cs="Arial"/>
                <w:szCs w:val="20"/>
              </w:rPr>
            </w:pPr>
            <w:r>
              <w:rPr>
                <w:rFonts w:cs="Arial"/>
                <w:szCs w:val="20"/>
              </w:rPr>
              <w:t>784.396</w:t>
            </w:r>
          </w:p>
        </w:tc>
        <w:tc>
          <w:tcPr>
            <w:tcW w:w="1300" w:type="dxa"/>
            <w:tcBorders>
              <w:top w:val="double" w:sz="4" w:space="0" w:color="auto"/>
            </w:tcBorders>
            <w:shd w:val="clear" w:color="auto" w:fill="FFCC66"/>
            <w:noWrap/>
            <w:vAlign w:val="center"/>
          </w:tcPr>
          <w:p w:rsidR="007C0EE0" w:rsidRDefault="007C0EE0" w:rsidP="007C0EE0">
            <w:pPr>
              <w:jc w:val="center"/>
              <w:rPr>
                <w:rFonts w:cs="Arial"/>
                <w:szCs w:val="20"/>
              </w:rPr>
            </w:pPr>
            <w:r>
              <w:rPr>
                <w:rFonts w:cs="Arial"/>
                <w:szCs w:val="20"/>
              </w:rPr>
              <w:t>100,00</w:t>
            </w:r>
            <w:r w:rsidR="00E86E0C">
              <w:rPr>
                <w:rFonts w:cs="Arial"/>
                <w:szCs w:val="20"/>
              </w:rPr>
              <w:t xml:space="preserve"> </w:t>
            </w:r>
            <w:r>
              <w:rPr>
                <w:rFonts w:cs="Arial"/>
                <w:szCs w:val="20"/>
              </w:rPr>
              <w:t>%</w:t>
            </w:r>
          </w:p>
        </w:tc>
        <w:tc>
          <w:tcPr>
            <w:tcW w:w="960" w:type="dxa"/>
            <w:tcBorders>
              <w:top w:val="double" w:sz="4" w:space="0" w:color="auto"/>
            </w:tcBorders>
            <w:shd w:val="clear" w:color="auto" w:fill="FFCC66"/>
            <w:noWrap/>
            <w:vAlign w:val="center"/>
          </w:tcPr>
          <w:p w:rsidR="007C0EE0" w:rsidRDefault="007C0EE0" w:rsidP="007C0EE0">
            <w:pPr>
              <w:jc w:val="center"/>
              <w:rPr>
                <w:rFonts w:cs="Arial"/>
                <w:szCs w:val="20"/>
              </w:rPr>
            </w:pPr>
            <w:r>
              <w:rPr>
                <w:rFonts w:cs="Arial"/>
                <w:szCs w:val="20"/>
              </w:rPr>
              <w:t>7,11</w:t>
            </w:r>
            <w:r w:rsidR="00E86E0C">
              <w:rPr>
                <w:rFonts w:cs="Arial"/>
                <w:szCs w:val="20"/>
              </w:rPr>
              <w:t xml:space="preserve"> </w:t>
            </w:r>
            <w:r>
              <w:rPr>
                <w:rFonts w:cs="Arial"/>
                <w:szCs w:val="20"/>
              </w:rPr>
              <w:t>%</w:t>
            </w:r>
          </w:p>
        </w:tc>
        <w:tc>
          <w:tcPr>
            <w:tcW w:w="1440" w:type="dxa"/>
            <w:tcBorders>
              <w:top w:val="double" w:sz="4" w:space="0" w:color="auto"/>
            </w:tcBorders>
            <w:shd w:val="clear" w:color="auto" w:fill="FFCC66"/>
            <w:vAlign w:val="center"/>
          </w:tcPr>
          <w:p w:rsidR="007C0EE0" w:rsidRDefault="007C0EE0" w:rsidP="007C0EE0">
            <w:pPr>
              <w:jc w:val="center"/>
              <w:rPr>
                <w:rFonts w:cs="Arial"/>
                <w:szCs w:val="20"/>
              </w:rPr>
            </w:pPr>
            <w:r>
              <w:rPr>
                <w:rFonts w:cs="Arial"/>
                <w:szCs w:val="20"/>
              </w:rPr>
              <w:t>100,00</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investicije  za 5</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742.899</w:t>
            </w:r>
          </w:p>
        </w:tc>
        <w:tc>
          <w:tcPr>
            <w:tcW w:w="1300" w:type="dxa"/>
            <w:shd w:val="clear" w:color="auto" w:fill="auto"/>
            <w:vAlign w:val="center"/>
          </w:tcPr>
          <w:p w:rsidR="007C0EE0" w:rsidRDefault="007C0EE0" w:rsidP="007C0EE0">
            <w:pPr>
              <w:jc w:val="center"/>
              <w:rPr>
                <w:rFonts w:cs="Arial"/>
                <w:szCs w:val="20"/>
              </w:rPr>
            </w:pPr>
            <w:r>
              <w:rPr>
                <w:rFonts w:cs="Arial"/>
                <w:szCs w:val="20"/>
              </w:rPr>
              <w:t>94,71</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6,47</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90,95</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investicije  za 10</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701.402</w:t>
            </w:r>
          </w:p>
        </w:tc>
        <w:tc>
          <w:tcPr>
            <w:tcW w:w="1300" w:type="dxa"/>
            <w:shd w:val="clear" w:color="auto" w:fill="auto"/>
            <w:vAlign w:val="center"/>
          </w:tcPr>
          <w:p w:rsidR="007C0EE0" w:rsidRDefault="007C0EE0" w:rsidP="007C0EE0">
            <w:pPr>
              <w:jc w:val="center"/>
              <w:rPr>
                <w:rFonts w:cs="Arial"/>
                <w:szCs w:val="20"/>
              </w:rPr>
            </w:pPr>
            <w:r>
              <w:rPr>
                <w:rFonts w:cs="Arial"/>
                <w:szCs w:val="20"/>
              </w:rPr>
              <w:t>89,42</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5,88</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82,63</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investicije za 5</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825.893</w:t>
            </w:r>
          </w:p>
        </w:tc>
        <w:tc>
          <w:tcPr>
            <w:tcW w:w="1300" w:type="dxa"/>
            <w:shd w:val="clear" w:color="auto" w:fill="auto"/>
            <w:vAlign w:val="center"/>
          </w:tcPr>
          <w:p w:rsidR="007C0EE0" w:rsidRDefault="007C0EE0" w:rsidP="007C0EE0">
            <w:pPr>
              <w:jc w:val="center"/>
              <w:rPr>
                <w:rFonts w:cs="Arial"/>
                <w:szCs w:val="20"/>
              </w:rPr>
            </w:pPr>
            <w:r>
              <w:rPr>
                <w:rFonts w:cs="Arial"/>
                <w:szCs w:val="20"/>
              </w:rPr>
              <w:t>105,29</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7,82</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109,91</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investicije za 10</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867.390</w:t>
            </w:r>
          </w:p>
        </w:tc>
        <w:tc>
          <w:tcPr>
            <w:tcW w:w="1300" w:type="dxa"/>
            <w:shd w:val="clear" w:color="auto" w:fill="auto"/>
            <w:vAlign w:val="center"/>
          </w:tcPr>
          <w:p w:rsidR="007C0EE0" w:rsidRDefault="007C0EE0" w:rsidP="007C0EE0">
            <w:pPr>
              <w:jc w:val="center"/>
              <w:rPr>
                <w:rFonts w:cs="Arial"/>
                <w:szCs w:val="20"/>
              </w:rPr>
            </w:pPr>
            <w:r>
              <w:rPr>
                <w:rFonts w:cs="Arial"/>
                <w:szCs w:val="20"/>
              </w:rPr>
              <w:t>110,58</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8,59</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120,81</w:t>
            </w:r>
            <w:r w:rsidR="00E86E0C">
              <w:rPr>
                <w:rFonts w:cs="Arial"/>
                <w:szCs w:val="20"/>
              </w:rPr>
              <w:t xml:space="preserve"> </w:t>
            </w:r>
            <w:r>
              <w:rPr>
                <w:rFonts w:cs="Arial"/>
                <w:szCs w:val="20"/>
              </w:rPr>
              <w:t>%</w:t>
            </w:r>
          </w:p>
        </w:tc>
      </w:tr>
      <w:tr w:rsidR="007C0EE0" w:rsidRPr="005636E2" w:rsidTr="007C0EE0">
        <w:trPr>
          <w:trHeight w:val="390"/>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operativnih stroškov  za 5</w:t>
            </w:r>
            <w:r w:rsidR="00E86E0C">
              <w:rPr>
                <w:rFonts w:cs="Arial"/>
                <w:sz w:val="18"/>
                <w:szCs w:val="18"/>
              </w:rPr>
              <w:t xml:space="preserve"> </w:t>
            </w:r>
            <w:r w:rsidRPr="005636E2">
              <w:rPr>
                <w:rFonts w:cs="Arial"/>
                <w:sz w:val="18"/>
                <w:szCs w:val="18"/>
              </w:rPr>
              <w:t>%</w:t>
            </w:r>
          </w:p>
        </w:tc>
        <w:tc>
          <w:tcPr>
            <w:tcW w:w="1300" w:type="dxa"/>
            <w:shd w:val="clear" w:color="auto" w:fill="auto"/>
            <w:noWrap/>
            <w:vAlign w:val="center"/>
          </w:tcPr>
          <w:p w:rsidR="007C0EE0" w:rsidRDefault="007C0EE0" w:rsidP="007C0EE0">
            <w:pPr>
              <w:jc w:val="center"/>
              <w:rPr>
                <w:rFonts w:cs="Arial"/>
                <w:szCs w:val="20"/>
              </w:rPr>
            </w:pPr>
            <w:r>
              <w:rPr>
                <w:rFonts w:cs="Arial"/>
                <w:szCs w:val="20"/>
              </w:rPr>
              <w:t>779.544</w:t>
            </w:r>
          </w:p>
        </w:tc>
        <w:tc>
          <w:tcPr>
            <w:tcW w:w="1300" w:type="dxa"/>
            <w:shd w:val="clear" w:color="auto" w:fill="auto"/>
            <w:vAlign w:val="center"/>
          </w:tcPr>
          <w:p w:rsidR="007C0EE0" w:rsidRDefault="007C0EE0" w:rsidP="007C0EE0">
            <w:pPr>
              <w:jc w:val="center"/>
              <w:rPr>
                <w:rFonts w:cs="Arial"/>
                <w:szCs w:val="20"/>
              </w:rPr>
            </w:pPr>
            <w:r>
              <w:rPr>
                <w:rFonts w:cs="Arial"/>
                <w:szCs w:val="20"/>
              </w:rPr>
              <w:t>99,38</w:t>
            </w:r>
            <w:r w:rsidR="00E86E0C">
              <w:rPr>
                <w:rFonts w:cs="Arial"/>
                <w:szCs w:val="20"/>
              </w:rPr>
              <w:t xml:space="preserve"> </w:t>
            </w:r>
            <w:r>
              <w:rPr>
                <w:rFonts w:cs="Arial"/>
                <w:szCs w:val="20"/>
              </w:rPr>
              <w:t>%</w:t>
            </w:r>
          </w:p>
        </w:tc>
        <w:tc>
          <w:tcPr>
            <w:tcW w:w="960" w:type="dxa"/>
            <w:shd w:val="clear" w:color="auto" w:fill="auto"/>
            <w:noWrap/>
            <w:vAlign w:val="center"/>
          </w:tcPr>
          <w:p w:rsidR="007C0EE0" w:rsidRDefault="007C0EE0" w:rsidP="007C0EE0">
            <w:pPr>
              <w:jc w:val="center"/>
              <w:rPr>
                <w:rFonts w:cs="Arial"/>
                <w:szCs w:val="20"/>
              </w:rPr>
            </w:pPr>
            <w:r>
              <w:rPr>
                <w:rFonts w:cs="Arial"/>
                <w:szCs w:val="20"/>
              </w:rPr>
              <w:t>7,07</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99,43</w:t>
            </w:r>
            <w:r w:rsidR="00E86E0C">
              <w:rPr>
                <w:rFonts w:cs="Arial"/>
                <w:szCs w:val="20"/>
              </w:rPr>
              <w:t xml:space="preserve"> </w:t>
            </w:r>
            <w:r>
              <w:rPr>
                <w:rFonts w:cs="Arial"/>
                <w:szCs w:val="20"/>
              </w:rPr>
              <w:t>%</w:t>
            </w:r>
          </w:p>
        </w:tc>
      </w:tr>
      <w:tr w:rsidR="007C0EE0" w:rsidRPr="005636E2" w:rsidTr="007C0EE0">
        <w:trPr>
          <w:trHeight w:val="390"/>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operativnih stroškov  za 10</w:t>
            </w:r>
            <w:r w:rsidR="00E86E0C">
              <w:rPr>
                <w:rFonts w:cs="Arial"/>
                <w:sz w:val="18"/>
                <w:szCs w:val="18"/>
              </w:rPr>
              <w:t xml:space="preserve"> </w:t>
            </w:r>
            <w:r w:rsidRPr="005636E2">
              <w:rPr>
                <w:rFonts w:cs="Arial"/>
                <w:sz w:val="18"/>
                <w:szCs w:val="18"/>
              </w:rPr>
              <w:t>%</w:t>
            </w:r>
          </w:p>
        </w:tc>
        <w:tc>
          <w:tcPr>
            <w:tcW w:w="1300" w:type="dxa"/>
            <w:shd w:val="clear" w:color="auto" w:fill="auto"/>
            <w:noWrap/>
            <w:vAlign w:val="center"/>
          </w:tcPr>
          <w:p w:rsidR="007C0EE0" w:rsidRDefault="007C0EE0" w:rsidP="007C0EE0">
            <w:pPr>
              <w:jc w:val="center"/>
              <w:rPr>
                <w:rFonts w:cs="Arial"/>
                <w:szCs w:val="20"/>
              </w:rPr>
            </w:pPr>
            <w:r>
              <w:rPr>
                <w:rFonts w:cs="Arial"/>
                <w:szCs w:val="20"/>
              </w:rPr>
              <w:t>774.693</w:t>
            </w:r>
          </w:p>
        </w:tc>
        <w:tc>
          <w:tcPr>
            <w:tcW w:w="1300" w:type="dxa"/>
            <w:shd w:val="clear" w:color="auto" w:fill="auto"/>
            <w:vAlign w:val="center"/>
          </w:tcPr>
          <w:p w:rsidR="007C0EE0" w:rsidRDefault="007C0EE0" w:rsidP="007C0EE0">
            <w:pPr>
              <w:jc w:val="center"/>
              <w:rPr>
                <w:rFonts w:cs="Arial"/>
                <w:szCs w:val="20"/>
              </w:rPr>
            </w:pPr>
            <w:r>
              <w:rPr>
                <w:rFonts w:cs="Arial"/>
                <w:szCs w:val="20"/>
              </w:rPr>
              <w:t>98,76</w:t>
            </w:r>
            <w:r w:rsidR="00E86E0C">
              <w:rPr>
                <w:rFonts w:cs="Arial"/>
                <w:szCs w:val="20"/>
              </w:rPr>
              <w:t xml:space="preserve"> </w:t>
            </w:r>
            <w:r>
              <w:rPr>
                <w:rFonts w:cs="Arial"/>
                <w:szCs w:val="20"/>
              </w:rPr>
              <w:t>%</w:t>
            </w:r>
          </w:p>
        </w:tc>
        <w:tc>
          <w:tcPr>
            <w:tcW w:w="960" w:type="dxa"/>
            <w:shd w:val="clear" w:color="auto" w:fill="auto"/>
            <w:noWrap/>
            <w:vAlign w:val="center"/>
          </w:tcPr>
          <w:p w:rsidR="007C0EE0" w:rsidRDefault="007C0EE0" w:rsidP="007C0EE0">
            <w:pPr>
              <w:jc w:val="center"/>
              <w:rPr>
                <w:rFonts w:cs="Arial"/>
                <w:szCs w:val="20"/>
              </w:rPr>
            </w:pPr>
            <w:r>
              <w:rPr>
                <w:rFonts w:cs="Arial"/>
                <w:szCs w:val="20"/>
              </w:rPr>
              <w:t>7,03</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98,86</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operativnih stroškov za 5</w:t>
            </w:r>
            <w:r w:rsidR="00E86E0C">
              <w:rPr>
                <w:rFonts w:cs="Arial"/>
                <w:sz w:val="18"/>
                <w:szCs w:val="18"/>
              </w:rPr>
              <w:t xml:space="preserve"> </w:t>
            </w:r>
            <w:r w:rsidRPr="005636E2">
              <w:rPr>
                <w:rFonts w:cs="Arial"/>
                <w:sz w:val="18"/>
                <w:szCs w:val="18"/>
              </w:rPr>
              <w:t>%</w:t>
            </w:r>
          </w:p>
        </w:tc>
        <w:tc>
          <w:tcPr>
            <w:tcW w:w="1300" w:type="dxa"/>
            <w:shd w:val="clear" w:color="auto" w:fill="auto"/>
            <w:noWrap/>
            <w:vAlign w:val="center"/>
          </w:tcPr>
          <w:p w:rsidR="007C0EE0" w:rsidRDefault="007C0EE0" w:rsidP="007C0EE0">
            <w:pPr>
              <w:jc w:val="center"/>
              <w:rPr>
                <w:rFonts w:cs="Arial"/>
                <w:szCs w:val="20"/>
              </w:rPr>
            </w:pPr>
            <w:r>
              <w:rPr>
                <w:rFonts w:cs="Arial"/>
                <w:szCs w:val="20"/>
              </w:rPr>
              <w:t>789.248</w:t>
            </w:r>
          </w:p>
        </w:tc>
        <w:tc>
          <w:tcPr>
            <w:tcW w:w="1300" w:type="dxa"/>
            <w:shd w:val="clear" w:color="auto" w:fill="auto"/>
            <w:vAlign w:val="center"/>
          </w:tcPr>
          <w:p w:rsidR="007C0EE0" w:rsidRDefault="007C0EE0" w:rsidP="007C0EE0">
            <w:pPr>
              <w:jc w:val="center"/>
              <w:rPr>
                <w:rFonts w:cs="Arial"/>
                <w:szCs w:val="20"/>
              </w:rPr>
            </w:pPr>
            <w:r>
              <w:rPr>
                <w:rFonts w:cs="Arial"/>
                <w:szCs w:val="20"/>
              </w:rPr>
              <w:t>100,62</w:t>
            </w:r>
            <w:r w:rsidR="00E86E0C">
              <w:rPr>
                <w:rFonts w:cs="Arial"/>
                <w:szCs w:val="20"/>
              </w:rPr>
              <w:t xml:space="preserve"> </w:t>
            </w:r>
            <w:r>
              <w:rPr>
                <w:rFonts w:cs="Arial"/>
                <w:szCs w:val="20"/>
              </w:rPr>
              <w:t>%</w:t>
            </w:r>
          </w:p>
        </w:tc>
        <w:tc>
          <w:tcPr>
            <w:tcW w:w="960" w:type="dxa"/>
            <w:shd w:val="clear" w:color="auto" w:fill="auto"/>
            <w:noWrap/>
            <w:vAlign w:val="center"/>
          </w:tcPr>
          <w:p w:rsidR="007C0EE0" w:rsidRDefault="007C0EE0" w:rsidP="007C0EE0">
            <w:pPr>
              <w:jc w:val="center"/>
              <w:rPr>
                <w:rFonts w:cs="Arial"/>
                <w:szCs w:val="20"/>
              </w:rPr>
            </w:pPr>
            <w:r>
              <w:rPr>
                <w:rFonts w:cs="Arial"/>
                <w:szCs w:val="20"/>
              </w:rPr>
              <w:t>7,15</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100,57</w:t>
            </w:r>
            <w:r w:rsidR="00E86E0C">
              <w:rPr>
                <w:rFonts w:cs="Arial"/>
                <w:szCs w:val="20"/>
              </w:rPr>
              <w:t xml:space="preserve"> </w:t>
            </w:r>
            <w:r>
              <w:rPr>
                <w:rFonts w:cs="Arial"/>
                <w:szCs w:val="20"/>
              </w:rPr>
              <w:t>%</w:t>
            </w:r>
          </w:p>
        </w:tc>
      </w:tr>
      <w:tr w:rsidR="007C0EE0" w:rsidRPr="005636E2" w:rsidTr="007C0EE0">
        <w:trPr>
          <w:trHeight w:val="37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operativnih stroškov za 10</w:t>
            </w:r>
            <w:r w:rsidR="00E86E0C">
              <w:rPr>
                <w:rFonts w:cs="Arial"/>
                <w:sz w:val="18"/>
                <w:szCs w:val="18"/>
              </w:rPr>
              <w:t xml:space="preserve"> </w:t>
            </w:r>
            <w:r w:rsidRPr="005636E2">
              <w:rPr>
                <w:rFonts w:cs="Arial"/>
                <w:sz w:val="18"/>
                <w:szCs w:val="18"/>
              </w:rPr>
              <w:t>%</w:t>
            </w:r>
          </w:p>
        </w:tc>
        <w:tc>
          <w:tcPr>
            <w:tcW w:w="1300" w:type="dxa"/>
            <w:shd w:val="clear" w:color="auto" w:fill="auto"/>
            <w:noWrap/>
            <w:vAlign w:val="center"/>
          </w:tcPr>
          <w:p w:rsidR="007C0EE0" w:rsidRDefault="007C0EE0" w:rsidP="007C0EE0">
            <w:pPr>
              <w:jc w:val="center"/>
              <w:rPr>
                <w:rFonts w:cs="Arial"/>
                <w:szCs w:val="20"/>
              </w:rPr>
            </w:pPr>
            <w:r>
              <w:rPr>
                <w:rFonts w:cs="Arial"/>
                <w:szCs w:val="20"/>
              </w:rPr>
              <w:t>794.099</w:t>
            </w:r>
          </w:p>
        </w:tc>
        <w:tc>
          <w:tcPr>
            <w:tcW w:w="1300" w:type="dxa"/>
            <w:shd w:val="clear" w:color="auto" w:fill="auto"/>
            <w:vAlign w:val="center"/>
          </w:tcPr>
          <w:p w:rsidR="007C0EE0" w:rsidRDefault="007C0EE0" w:rsidP="007C0EE0">
            <w:pPr>
              <w:jc w:val="center"/>
              <w:rPr>
                <w:rFonts w:cs="Arial"/>
                <w:szCs w:val="20"/>
              </w:rPr>
            </w:pPr>
            <w:r>
              <w:rPr>
                <w:rFonts w:cs="Arial"/>
                <w:szCs w:val="20"/>
              </w:rPr>
              <w:t>101,24</w:t>
            </w:r>
            <w:r w:rsidR="00E86E0C">
              <w:rPr>
                <w:rFonts w:cs="Arial"/>
                <w:szCs w:val="20"/>
              </w:rPr>
              <w:t xml:space="preserve"> </w:t>
            </w:r>
            <w:r>
              <w:rPr>
                <w:rFonts w:cs="Arial"/>
                <w:szCs w:val="20"/>
              </w:rPr>
              <w:t>%</w:t>
            </w:r>
          </w:p>
        </w:tc>
        <w:tc>
          <w:tcPr>
            <w:tcW w:w="960" w:type="dxa"/>
            <w:shd w:val="clear" w:color="auto" w:fill="auto"/>
            <w:noWrap/>
            <w:vAlign w:val="center"/>
          </w:tcPr>
          <w:p w:rsidR="007C0EE0" w:rsidRDefault="007C0EE0" w:rsidP="007C0EE0">
            <w:pPr>
              <w:jc w:val="center"/>
              <w:rPr>
                <w:rFonts w:cs="Arial"/>
                <w:szCs w:val="20"/>
              </w:rPr>
            </w:pPr>
            <w:r>
              <w:rPr>
                <w:rFonts w:cs="Arial"/>
                <w:szCs w:val="20"/>
              </w:rPr>
              <w:t>7,19</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101,13</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prihodkov za 5</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869.721</w:t>
            </w:r>
          </w:p>
        </w:tc>
        <w:tc>
          <w:tcPr>
            <w:tcW w:w="1300" w:type="dxa"/>
            <w:shd w:val="clear" w:color="auto" w:fill="auto"/>
            <w:vAlign w:val="center"/>
          </w:tcPr>
          <w:p w:rsidR="007C0EE0" w:rsidRDefault="007C0EE0" w:rsidP="007C0EE0">
            <w:pPr>
              <w:jc w:val="center"/>
              <w:rPr>
                <w:rFonts w:cs="Arial"/>
                <w:szCs w:val="20"/>
              </w:rPr>
            </w:pPr>
            <w:r>
              <w:rPr>
                <w:rFonts w:cs="Arial"/>
                <w:szCs w:val="20"/>
              </w:rPr>
              <w:t>110,88</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7,82</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109,97</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Povečanje prihodkov za 10</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955.046</w:t>
            </w:r>
          </w:p>
        </w:tc>
        <w:tc>
          <w:tcPr>
            <w:tcW w:w="1300" w:type="dxa"/>
            <w:shd w:val="clear" w:color="auto" w:fill="auto"/>
            <w:vAlign w:val="center"/>
          </w:tcPr>
          <w:p w:rsidR="007C0EE0" w:rsidRDefault="007C0EE0" w:rsidP="007C0EE0">
            <w:pPr>
              <w:jc w:val="center"/>
              <w:rPr>
                <w:rFonts w:cs="Arial"/>
                <w:szCs w:val="20"/>
              </w:rPr>
            </w:pPr>
            <w:r>
              <w:rPr>
                <w:rFonts w:cs="Arial"/>
                <w:szCs w:val="20"/>
              </w:rPr>
              <w:t>121,76</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8,52</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119,85</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prihodkov za 5</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699.071</w:t>
            </w:r>
          </w:p>
        </w:tc>
        <w:tc>
          <w:tcPr>
            <w:tcW w:w="1300" w:type="dxa"/>
            <w:shd w:val="clear" w:color="auto" w:fill="auto"/>
            <w:vAlign w:val="center"/>
          </w:tcPr>
          <w:p w:rsidR="007C0EE0" w:rsidRDefault="007C0EE0" w:rsidP="007C0EE0">
            <w:pPr>
              <w:jc w:val="center"/>
              <w:rPr>
                <w:rFonts w:cs="Arial"/>
                <w:szCs w:val="20"/>
              </w:rPr>
            </w:pPr>
            <w:r>
              <w:rPr>
                <w:rFonts w:cs="Arial"/>
                <w:szCs w:val="20"/>
              </w:rPr>
              <w:t>89,12</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6,40</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89,92</w:t>
            </w:r>
            <w:r w:rsidR="00E86E0C">
              <w:rPr>
                <w:rFonts w:cs="Arial"/>
                <w:szCs w:val="20"/>
              </w:rPr>
              <w:t xml:space="preserve"> </w:t>
            </w:r>
            <w:r>
              <w:rPr>
                <w:rFonts w:cs="Arial"/>
                <w:szCs w:val="20"/>
              </w:rPr>
              <w:t>%</w:t>
            </w:r>
          </w:p>
        </w:tc>
      </w:tr>
      <w:tr w:rsidR="007C0EE0" w:rsidRPr="005636E2" w:rsidTr="007C0EE0">
        <w:trPr>
          <w:trHeight w:val="315"/>
        </w:trPr>
        <w:tc>
          <w:tcPr>
            <w:tcW w:w="3760" w:type="dxa"/>
            <w:shd w:val="clear" w:color="auto" w:fill="auto"/>
            <w:vAlign w:val="center"/>
          </w:tcPr>
          <w:p w:rsidR="007C0EE0" w:rsidRPr="005636E2" w:rsidRDefault="007C0EE0" w:rsidP="00D569B8">
            <w:pPr>
              <w:spacing w:line="240" w:lineRule="auto"/>
              <w:jc w:val="left"/>
              <w:rPr>
                <w:rFonts w:cs="Arial"/>
                <w:sz w:val="18"/>
                <w:szCs w:val="18"/>
              </w:rPr>
            </w:pPr>
            <w:r w:rsidRPr="005636E2">
              <w:rPr>
                <w:rFonts w:cs="Arial"/>
                <w:sz w:val="18"/>
                <w:szCs w:val="18"/>
              </w:rPr>
              <w:t>Zmanjšanje prihodkov za 10</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7C0EE0" w:rsidRDefault="007C0EE0" w:rsidP="007C0EE0">
            <w:pPr>
              <w:jc w:val="center"/>
              <w:rPr>
                <w:rFonts w:cs="Arial"/>
                <w:szCs w:val="20"/>
              </w:rPr>
            </w:pPr>
            <w:r>
              <w:rPr>
                <w:rFonts w:cs="Arial"/>
                <w:szCs w:val="20"/>
              </w:rPr>
              <w:t>613.746</w:t>
            </w:r>
          </w:p>
        </w:tc>
        <w:tc>
          <w:tcPr>
            <w:tcW w:w="1300" w:type="dxa"/>
            <w:shd w:val="clear" w:color="auto" w:fill="auto"/>
            <w:vAlign w:val="center"/>
          </w:tcPr>
          <w:p w:rsidR="007C0EE0" w:rsidRDefault="007C0EE0" w:rsidP="007C0EE0">
            <w:pPr>
              <w:jc w:val="center"/>
              <w:rPr>
                <w:rFonts w:cs="Arial"/>
                <w:szCs w:val="20"/>
              </w:rPr>
            </w:pPr>
            <w:r>
              <w:rPr>
                <w:rFonts w:cs="Arial"/>
                <w:szCs w:val="20"/>
              </w:rPr>
              <w:t>78,24</w:t>
            </w:r>
            <w:r w:rsidR="00E86E0C">
              <w:rPr>
                <w:rFonts w:cs="Arial"/>
                <w:szCs w:val="20"/>
              </w:rPr>
              <w:t xml:space="preserve"> </w:t>
            </w:r>
            <w:r>
              <w:rPr>
                <w:rFonts w:cs="Arial"/>
                <w:szCs w:val="20"/>
              </w:rPr>
              <w:t>%</w:t>
            </w:r>
          </w:p>
        </w:tc>
        <w:tc>
          <w:tcPr>
            <w:tcW w:w="960" w:type="dxa"/>
            <w:shd w:val="clear" w:color="auto" w:fill="auto"/>
            <w:vAlign w:val="center"/>
          </w:tcPr>
          <w:p w:rsidR="007C0EE0" w:rsidRDefault="007C0EE0" w:rsidP="007C0EE0">
            <w:pPr>
              <w:jc w:val="center"/>
              <w:rPr>
                <w:rFonts w:cs="Arial"/>
                <w:szCs w:val="20"/>
              </w:rPr>
            </w:pPr>
            <w:r>
              <w:rPr>
                <w:rFonts w:cs="Arial"/>
                <w:szCs w:val="20"/>
              </w:rPr>
              <w:t>5,67</w:t>
            </w:r>
            <w:r w:rsidR="00E86E0C">
              <w:rPr>
                <w:rFonts w:cs="Arial"/>
                <w:szCs w:val="20"/>
              </w:rPr>
              <w:t xml:space="preserve"> </w:t>
            </w:r>
            <w:r>
              <w:rPr>
                <w:rFonts w:cs="Arial"/>
                <w:szCs w:val="20"/>
              </w:rPr>
              <w:t>%</w:t>
            </w:r>
          </w:p>
        </w:tc>
        <w:tc>
          <w:tcPr>
            <w:tcW w:w="1440" w:type="dxa"/>
            <w:shd w:val="clear" w:color="auto" w:fill="auto"/>
            <w:vAlign w:val="center"/>
          </w:tcPr>
          <w:p w:rsidR="007C0EE0" w:rsidRDefault="007C0EE0" w:rsidP="007C0EE0">
            <w:pPr>
              <w:jc w:val="center"/>
              <w:rPr>
                <w:rFonts w:cs="Arial"/>
                <w:szCs w:val="20"/>
              </w:rPr>
            </w:pPr>
            <w:r>
              <w:rPr>
                <w:rFonts w:cs="Arial"/>
                <w:szCs w:val="20"/>
              </w:rPr>
              <w:t>79,73</w:t>
            </w:r>
            <w:r w:rsidR="00E86E0C">
              <w:rPr>
                <w:rFonts w:cs="Arial"/>
                <w:szCs w:val="20"/>
              </w:rPr>
              <w:t xml:space="preserve"> </w:t>
            </w:r>
            <w:r>
              <w:rPr>
                <w:rFonts w:cs="Arial"/>
                <w:szCs w:val="20"/>
              </w:rPr>
              <w:t>%</w:t>
            </w:r>
          </w:p>
        </w:tc>
      </w:tr>
      <w:tr w:rsidR="00E850E7" w:rsidRPr="005636E2" w:rsidTr="002A3B40">
        <w:trPr>
          <w:trHeight w:val="315"/>
        </w:trPr>
        <w:tc>
          <w:tcPr>
            <w:tcW w:w="3760" w:type="dxa"/>
            <w:shd w:val="clear" w:color="auto" w:fill="auto"/>
            <w:vAlign w:val="center"/>
          </w:tcPr>
          <w:p w:rsidR="00E850E7" w:rsidRPr="005636E2" w:rsidRDefault="00E850E7" w:rsidP="00D569B8">
            <w:pPr>
              <w:spacing w:line="240" w:lineRule="auto"/>
              <w:jc w:val="left"/>
              <w:rPr>
                <w:rFonts w:cs="Arial"/>
                <w:sz w:val="18"/>
                <w:szCs w:val="18"/>
              </w:rPr>
            </w:pPr>
            <w:r w:rsidRPr="005636E2">
              <w:rPr>
                <w:rFonts w:cs="Arial"/>
                <w:sz w:val="18"/>
                <w:szCs w:val="18"/>
              </w:rPr>
              <w:t>Povečanje investicijskih stroškov za 10</w:t>
            </w:r>
            <w:r w:rsidR="00E86E0C">
              <w:rPr>
                <w:rFonts w:cs="Arial"/>
                <w:sz w:val="18"/>
                <w:szCs w:val="18"/>
              </w:rPr>
              <w:t xml:space="preserve"> </w:t>
            </w:r>
            <w:r w:rsidRPr="005636E2">
              <w:rPr>
                <w:rFonts w:cs="Arial"/>
                <w:sz w:val="18"/>
                <w:szCs w:val="18"/>
              </w:rPr>
              <w:t>% in hkrati zmanjšanje pričakovanih učinkov za 10</w:t>
            </w:r>
            <w:r w:rsidR="00E86E0C">
              <w:rPr>
                <w:rFonts w:cs="Arial"/>
                <w:sz w:val="18"/>
                <w:szCs w:val="18"/>
              </w:rPr>
              <w:t xml:space="preserve"> </w:t>
            </w:r>
            <w:r w:rsidRPr="005636E2">
              <w:rPr>
                <w:rFonts w:cs="Arial"/>
                <w:sz w:val="18"/>
                <w:szCs w:val="18"/>
              </w:rPr>
              <w:t>%</w:t>
            </w:r>
          </w:p>
        </w:tc>
        <w:tc>
          <w:tcPr>
            <w:tcW w:w="1300" w:type="dxa"/>
            <w:shd w:val="clear" w:color="auto" w:fill="auto"/>
            <w:vAlign w:val="center"/>
          </w:tcPr>
          <w:p w:rsidR="00E850E7" w:rsidRPr="002A3B40" w:rsidRDefault="007C0EE0" w:rsidP="00D23EA5">
            <w:pPr>
              <w:jc w:val="center"/>
              <w:rPr>
                <w:rFonts w:cs="Arial"/>
                <w:szCs w:val="20"/>
              </w:rPr>
            </w:pPr>
            <w:r>
              <w:rPr>
                <w:rFonts w:cs="Arial"/>
                <w:szCs w:val="20"/>
              </w:rPr>
              <w:t>530.753</w:t>
            </w:r>
          </w:p>
        </w:tc>
        <w:tc>
          <w:tcPr>
            <w:tcW w:w="1300" w:type="dxa"/>
            <w:shd w:val="clear" w:color="auto" w:fill="auto"/>
            <w:vAlign w:val="center"/>
          </w:tcPr>
          <w:p w:rsidR="00E850E7" w:rsidRPr="002A3B40" w:rsidRDefault="007C0EE0" w:rsidP="007C0EE0">
            <w:pPr>
              <w:jc w:val="center"/>
              <w:rPr>
                <w:rFonts w:cs="Arial"/>
                <w:szCs w:val="20"/>
              </w:rPr>
            </w:pPr>
            <w:r>
              <w:rPr>
                <w:rFonts w:cs="Arial"/>
                <w:szCs w:val="20"/>
              </w:rPr>
              <w:t>67,66</w:t>
            </w:r>
            <w:r w:rsidR="00E86E0C">
              <w:rPr>
                <w:rFonts w:cs="Arial"/>
                <w:szCs w:val="20"/>
              </w:rPr>
              <w:t xml:space="preserve"> </w:t>
            </w:r>
            <w:r w:rsidR="002A3B40" w:rsidRPr="002A3B40">
              <w:rPr>
                <w:rFonts w:cs="Arial"/>
                <w:szCs w:val="20"/>
              </w:rPr>
              <w:t>%</w:t>
            </w:r>
          </w:p>
        </w:tc>
        <w:tc>
          <w:tcPr>
            <w:tcW w:w="960" w:type="dxa"/>
            <w:shd w:val="clear" w:color="auto" w:fill="auto"/>
            <w:vAlign w:val="center"/>
          </w:tcPr>
          <w:p w:rsidR="00E850E7" w:rsidRPr="002A3B40" w:rsidRDefault="007C0EE0" w:rsidP="007C0EE0">
            <w:pPr>
              <w:jc w:val="center"/>
              <w:rPr>
                <w:rFonts w:cs="Arial"/>
                <w:szCs w:val="20"/>
              </w:rPr>
            </w:pPr>
            <w:r>
              <w:rPr>
                <w:rFonts w:cs="Arial"/>
                <w:szCs w:val="20"/>
              </w:rPr>
              <w:t>4,53</w:t>
            </w:r>
            <w:r w:rsidR="00E86E0C">
              <w:rPr>
                <w:rFonts w:cs="Arial"/>
                <w:szCs w:val="20"/>
              </w:rPr>
              <w:t xml:space="preserve"> </w:t>
            </w:r>
            <w:r w:rsidR="002A3B40" w:rsidRPr="002A3B40">
              <w:rPr>
                <w:rFonts w:cs="Arial"/>
                <w:szCs w:val="20"/>
              </w:rPr>
              <w:t>%</w:t>
            </w:r>
          </w:p>
        </w:tc>
        <w:tc>
          <w:tcPr>
            <w:tcW w:w="1440" w:type="dxa"/>
            <w:shd w:val="clear" w:color="auto" w:fill="auto"/>
            <w:vAlign w:val="center"/>
          </w:tcPr>
          <w:p w:rsidR="00E850E7" w:rsidRPr="002A3B40" w:rsidRDefault="007C0EE0" w:rsidP="00174971">
            <w:pPr>
              <w:jc w:val="center"/>
              <w:rPr>
                <w:rFonts w:cs="Arial"/>
                <w:szCs w:val="20"/>
              </w:rPr>
            </w:pPr>
            <w:r>
              <w:rPr>
                <w:rFonts w:cs="Arial"/>
                <w:szCs w:val="20"/>
              </w:rPr>
              <w:t>63,71</w:t>
            </w:r>
            <w:r w:rsidR="00E86E0C">
              <w:rPr>
                <w:rFonts w:cs="Arial"/>
                <w:szCs w:val="20"/>
              </w:rPr>
              <w:t xml:space="preserve"> </w:t>
            </w:r>
            <w:r w:rsidR="002A3B40">
              <w:rPr>
                <w:rFonts w:cs="Arial"/>
                <w:szCs w:val="20"/>
              </w:rPr>
              <w:t>%</w:t>
            </w:r>
          </w:p>
        </w:tc>
      </w:tr>
    </w:tbl>
    <w:p w:rsidR="00E850E7" w:rsidRDefault="00E850E7" w:rsidP="00D03FFA">
      <w:pPr>
        <w:pStyle w:val="Naslov1"/>
        <w:sectPr w:rsidR="00E850E7" w:rsidSect="009D0CDE">
          <w:pgSz w:w="11906" w:h="16838"/>
          <w:pgMar w:top="1440" w:right="1416" w:bottom="1440" w:left="1418" w:header="709" w:footer="709" w:gutter="0"/>
          <w:cols w:space="708"/>
          <w:docGrid w:linePitch="360"/>
        </w:sectPr>
      </w:pPr>
    </w:p>
    <w:p w:rsidR="0019294F" w:rsidRPr="00FA2C7F" w:rsidRDefault="0019294F" w:rsidP="0019294F">
      <w:pPr>
        <w:rPr>
          <w:rFonts w:cs="Arial"/>
          <w:szCs w:val="20"/>
        </w:rPr>
      </w:pPr>
      <w:r w:rsidRPr="00FA2C7F">
        <w:rPr>
          <w:rFonts w:cs="Arial"/>
          <w:szCs w:val="20"/>
        </w:rPr>
        <w:t>Obrazložitev:</w:t>
      </w:r>
    </w:p>
    <w:p w:rsidR="0019294F" w:rsidRPr="00FA2C7F" w:rsidRDefault="0019294F" w:rsidP="0019294F">
      <w:pPr>
        <w:rPr>
          <w:rFonts w:cs="Arial"/>
          <w:szCs w:val="20"/>
        </w:rPr>
      </w:pPr>
      <w:r w:rsidRPr="00FA2C7F">
        <w:rPr>
          <w:rFonts w:cs="Arial"/>
          <w:szCs w:val="20"/>
        </w:rPr>
        <w:t xml:space="preserve">V primeru </w:t>
      </w:r>
      <w:r>
        <w:rPr>
          <w:rFonts w:cs="Arial"/>
          <w:b/>
          <w:szCs w:val="20"/>
        </w:rPr>
        <w:t>povečanja investicije za 5</w:t>
      </w:r>
      <w:r w:rsidR="00E86E0C">
        <w:rPr>
          <w:rFonts w:cs="Arial"/>
          <w:b/>
          <w:szCs w:val="20"/>
        </w:rPr>
        <w:t xml:space="preserve"> </w:t>
      </w:r>
      <w:r w:rsidRPr="00FA2C7F">
        <w:rPr>
          <w:rFonts w:cs="Arial"/>
          <w:b/>
          <w:szCs w:val="20"/>
        </w:rPr>
        <w:t>%  oz. 10</w:t>
      </w:r>
      <w:r w:rsidR="00E86E0C">
        <w:rPr>
          <w:rFonts w:cs="Arial"/>
          <w:b/>
          <w:szCs w:val="20"/>
        </w:rPr>
        <w:t xml:space="preserve"> </w:t>
      </w:r>
      <w:r w:rsidRPr="00FA2C7F">
        <w:rPr>
          <w:rFonts w:cs="Arial"/>
          <w:b/>
          <w:szCs w:val="20"/>
        </w:rPr>
        <w:t>%</w:t>
      </w:r>
      <w:r w:rsidRPr="00FA2C7F">
        <w:rPr>
          <w:rFonts w:cs="Arial"/>
          <w:szCs w:val="20"/>
        </w:rPr>
        <w:t xml:space="preserve"> se interna stopnja donosa zmanjša, </w:t>
      </w:r>
      <w:r w:rsidR="00F2025A">
        <w:rPr>
          <w:rFonts w:cs="Arial"/>
          <w:szCs w:val="20"/>
        </w:rPr>
        <w:t>in pade pod mejo upravičenosti</w:t>
      </w:r>
      <w:r w:rsidRPr="00FA2C7F">
        <w:rPr>
          <w:rFonts w:cs="Arial"/>
          <w:szCs w:val="20"/>
        </w:rPr>
        <w:t>, pri upoštevanju 7</w:t>
      </w:r>
      <w:r w:rsidR="00E86E0C">
        <w:rPr>
          <w:rFonts w:cs="Arial"/>
          <w:szCs w:val="20"/>
        </w:rPr>
        <w:t xml:space="preserve"> </w:t>
      </w:r>
      <w:r w:rsidRPr="00FA2C7F">
        <w:rPr>
          <w:rFonts w:cs="Arial"/>
          <w:szCs w:val="20"/>
        </w:rPr>
        <w:t xml:space="preserve">% diskontne stopnje.  V obeh primerih je neto sedanja vrednost pozitivna. </w:t>
      </w:r>
    </w:p>
    <w:p w:rsidR="0019294F" w:rsidRPr="00FA2C7F" w:rsidRDefault="0019294F" w:rsidP="0019294F">
      <w:pPr>
        <w:rPr>
          <w:rFonts w:cs="Arial"/>
          <w:szCs w:val="20"/>
        </w:rPr>
      </w:pPr>
    </w:p>
    <w:p w:rsidR="0019294F" w:rsidRPr="00FA2C7F" w:rsidRDefault="0019294F" w:rsidP="0019294F">
      <w:pPr>
        <w:rPr>
          <w:rFonts w:cs="Arial"/>
          <w:szCs w:val="20"/>
        </w:rPr>
      </w:pPr>
      <w:r w:rsidRPr="00FA2C7F">
        <w:rPr>
          <w:rFonts w:cs="Arial"/>
          <w:szCs w:val="20"/>
        </w:rPr>
        <w:t xml:space="preserve">Povečanje </w:t>
      </w:r>
      <w:r>
        <w:rPr>
          <w:rFonts w:cs="Arial"/>
          <w:b/>
          <w:szCs w:val="20"/>
        </w:rPr>
        <w:t>operativnih stroškov za 5</w:t>
      </w:r>
      <w:r w:rsidR="00E86E0C">
        <w:rPr>
          <w:rFonts w:cs="Arial"/>
          <w:b/>
          <w:szCs w:val="20"/>
        </w:rPr>
        <w:t xml:space="preserve"> </w:t>
      </w:r>
      <w:r w:rsidRPr="00FA2C7F">
        <w:rPr>
          <w:rFonts w:cs="Arial"/>
          <w:b/>
          <w:szCs w:val="20"/>
        </w:rPr>
        <w:t>% oz. 10</w:t>
      </w:r>
      <w:r w:rsidR="00E86E0C">
        <w:rPr>
          <w:rFonts w:cs="Arial"/>
          <w:b/>
          <w:szCs w:val="20"/>
        </w:rPr>
        <w:t xml:space="preserve"> </w:t>
      </w:r>
      <w:r w:rsidRPr="00FA2C7F">
        <w:rPr>
          <w:rFonts w:cs="Arial"/>
          <w:b/>
          <w:szCs w:val="20"/>
        </w:rPr>
        <w:t>%</w:t>
      </w:r>
      <w:r w:rsidRPr="00FA2C7F">
        <w:rPr>
          <w:rFonts w:cs="Arial"/>
          <w:szCs w:val="20"/>
        </w:rPr>
        <w:t xml:space="preserve"> se interna stopnja </w:t>
      </w:r>
      <w:r w:rsidR="002A3B40">
        <w:rPr>
          <w:rFonts w:cs="Arial"/>
          <w:szCs w:val="20"/>
        </w:rPr>
        <w:t>donosa malenkost zniža</w:t>
      </w:r>
      <w:r w:rsidRPr="00FA2C7F">
        <w:rPr>
          <w:rFonts w:cs="Arial"/>
          <w:szCs w:val="20"/>
        </w:rPr>
        <w:t xml:space="preserve">. Občutljivost investicije glede na operativne stroške je minimalna.  </w:t>
      </w:r>
    </w:p>
    <w:p w:rsidR="0019294F" w:rsidRPr="00FA2C7F" w:rsidRDefault="0019294F" w:rsidP="0019294F">
      <w:pPr>
        <w:rPr>
          <w:rFonts w:cs="Arial"/>
          <w:szCs w:val="20"/>
        </w:rPr>
      </w:pPr>
    </w:p>
    <w:p w:rsidR="0019294F" w:rsidRDefault="0019294F" w:rsidP="0019294F">
      <w:pPr>
        <w:rPr>
          <w:rFonts w:cs="Arial"/>
          <w:szCs w:val="20"/>
        </w:rPr>
      </w:pPr>
      <w:r>
        <w:rPr>
          <w:rFonts w:cs="Arial"/>
          <w:b/>
          <w:szCs w:val="20"/>
        </w:rPr>
        <w:t>Zmanjšanje prihodkov za 5</w:t>
      </w:r>
      <w:r w:rsidR="00E86E0C">
        <w:rPr>
          <w:rFonts w:cs="Arial"/>
          <w:b/>
          <w:szCs w:val="20"/>
        </w:rPr>
        <w:t xml:space="preserve"> </w:t>
      </w:r>
      <w:r w:rsidRPr="008E30CD">
        <w:rPr>
          <w:rFonts w:cs="Arial"/>
          <w:b/>
          <w:szCs w:val="20"/>
        </w:rPr>
        <w:t>% oz. 10</w:t>
      </w:r>
      <w:r w:rsidR="00E86E0C">
        <w:rPr>
          <w:rFonts w:cs="Arial"/>
          <w:b/>
          <w:szCs w:val="20"/>
        </w:rPr>
        <w:t xml:space="preserve"> </w:t>
      </w:r>
      <w:r w:rsidRPr="008E30CD">
        <w:rPr>
          <w:rFonts w:cs="Arial"/>
          <w:b/>
          <w:szCs w:val="20"/>
        </w:rPr>
        <w:t>%</w:t>
      </w:r>
      <w:r w:rsidRPr="008E30CD">
        <w:rPr>
          <w:rFonts w:cs="Arial"/>
          <w:szCs w:val="20"/>
        </w:rPr>
        <w:t xml:space="preserve"> pomeni, da v </w:t>
      </w:r>
      <w:r w:rsidR="00F2025A">
        <w:rPr>
          <w:rFonts w:cs="Arial"/>
          <w:szCs w:val="20"/>
        </w:rPr>
        <w:t>obeh primerih</w:t>
      </w:r>
      <w:r w:rsidRPr="008E30CD">
        <w:rPr>
          <w:rFonts w:cs="Arial"/>
          <w:szCs w:val="20"/>
        </w:rPr>
        <w:t xml:space="preserve"> interna stopnja donosa pade pod </w:t>
      </w:r>
      <w:r w:rsidR="002A3B40">
        <w:rPr>
          <w:rFonts w:cs="Arial"/>
          <w:szCs w:val="20"/>
        </w:rPr>
        <w:t>7,00</w:t>
      </w:r>
      <w:r w:rsidRPr="008E30CD">
        <w:rPr>
          <w:rFonts w:cs="Arial"/>
          <w:szCs w:val="20"/>
        </w:rPr>
        <w:t>%, vendar je projekt glede na kazalnike še vedno ekonomsko opravičljiv.</w:t>
      </w:r>
    </w:p>
    <w:p w:rsidR="0019294F" w:rsidRPr="00FA2C7F" w:rsidRDefault="0019294F" w:rsidP="0019294F">
      <w:pPr>
        <w:rPr>
          <w:rFonts w:cs="Arial"/>
          <w:szCs w:val="20"/>
          <w:highlight w:val="green"/>
        </w:rPr>
      </w:pPr>
    </w:p>
    <w:p w:rsidR="0019294F" w:rsidRPr="00FA2C7F" w:rsidRDefault="0019294F" w:rsidP="0019294F">
      <w:pPr>
        <w:rPr>
          <w:rFonts w:cs="Arial"/>
          <w:b/>
          <w:szCs w:val="20"/>
        </w:rPr>
      </w:pPr>
      <w:r w:rsidRPr="00FA2C7F">
        <w:rPr>
          <w:rFonts w:cs="Arial"/>
          <w:szCs w:val="20"/>
        </w:rPr>
        <w:t xml:space="preserve">Povečanje </w:t>
      </w:r>
      <w:r w:rsidRPr="00FA2C7F">
        <w:rPr>
          <w:rFonts w:cs="Arial"/>
          <w:b/>
          <w:szCs w:val="20"/>
        </w:rPr>
        <w:t>investicijskih stroškov za 10</w:t>
      </w:r>
      <w:r w:rsidR="00E86E0C">
        <w:rPr>
          <w:rFonts w:cs="Arial"/>
          <w:b/>
          <w:szCs w:val="20"/>
        </w:rPr>
        <w:t xml:space="preserve"> </w:t>
      </w:r>
      <w:r w:rsidRPr="00FA2C7F">
        <w:rPr>
          <w:rFonts w:cs="Arial"/>
          <w:b/>
          <w:szCs w:val="20"/>
        </w:rPr>
        <w:t>%</w:t>
      </w:r>
      <w:r w:rsidRPr="00FA2C7F">
        <w:rPr>
          <w:rFonts w:cs="Arial"/>
          <w:szCs w:val="20"/>
        </w:rPr>
        <w:t xml:space="preserve"> in hkrati </w:t>
      </w:r>
      <w:r w:rsidRPr="00FA2C7F">
        <w:rPr>
          <w:rFonts w:cs="Arial"/>
          <w:b/>
          <w:szCs w:val="20"/>
        </w:rPr>
        <w:t xml:space="preserve">zmanjšanje </w:t>
      </w:r>
      <w:r w:rsidRPr="00FA2C7F">
        <w:rPr>
          <w:rFonts w:cs="Arial"/>
          <w:szCs w:val="20"/>
        </w:rPr>
        <w:t xml:space="preserve">pričakovanih </w:t>
      </w:r>
      <w:r w:rsidRPr="00FA2C7F">
        <w:rPr>
          <w:rFonts w:cs="Arial"/>
          <w:b/>
          <w:szCs w:val="20"/>
        </w:rPr>
        <w:t>učinkov</w:t>
      </w:r>
      <w:r w:rsidRPr="00FA2C7F">
        <w:rPr>
          <w:rFonts w:cs="Arial"/>
          <w:szCs w:val="20"/>
        </w:rPr>
        <w:t xml:space="preserve"> za 10</w:t>
      </w:r>
      <w:r w:rsidR="00E86E0C">
        <w:rPr>
          <w:rFonts w:cs="Arial"/>
          <w:szCs w:val="20"/>
        </w:rPr>
        <w:t xml:space="preserve"> </w:t>
      </w:r>
      <w:r w:rsidRPr="00FA2C7F">
        <w:rPr>
          <w:rFonts w:cs="Arial"/>
          <w:szCs w:val="20"/>
        </w:rPr>
        <w:t xml:space="preserve">% pomeni, da je interna stopnja donosa enaka </w:t>
      </w:r>
      <w:r w:rsidR="00F2025A">
        <w:rPr>
          <w:rFonts w:cs="Arial"/>
          <w:szCs w:val="20"/>
        </w:rPr>
        <w:t>4,53</w:t>
      </w:r>
      <w:r w:rsidR="00E86E0C">
        <w:rPr>
          <w:rFonts w:cs="Arial"/>
          <w:szCs w:val="20"/>
        </w:rPr>
        <w:t xml:space="preserve"> </w:t>
      </w:r>
      <w:r>
        <w:rPr>
          <w:rFonts w:cs="Arial"/>
          <w:szCs w:val="20"/>
        </w:rPr>
        <w:t>%</w:t>
      </w:r>
      <w:r w:rsidRPr="00FA2C7F">
        <w:rPr>
          <w:rFonts w:cs="Arial"/>
          <w:szCs w:val="20"/>
        </w:rPr>
        <w:t xml:space="preserve">. </w:t>
      </w:r>
    </w:p>
    <w:p w:rsidR="0019294F" w:rsidRPr="00FA2C7F" w:rsidRDefault="0019294F" w:rsidP="0019294F">
      <w:pPr>
        <w:rPr>
          <w:rFonts w:cs="Arial"/>
          <w:szCs w:val="20"/>
          <w:highlight w:val="green"/>
        </w:rPr>
      </w:pPr>
    </w:p>
    <w:p w:rsidR="0019294F" w:rsidRDefault="0019294F" w:rsidP="0019294F">
      <w:pPr>
        <w:spacing w:line="340" w:lineRule="exact"/>
        <w:rPr>
          <w:rFonts w:cs="Arial"/>
          <w:b/>
          <w:szCs w:val="20"/>
        </w:rPr>
      </w:pPr>
      <w:r w:rsidRPr="00FA2C7F">
        <w:rPr>
          <w:rFonts w:cs="Arial"/>
          <w:szCs w:val="20"/>
        </w:rPr>
        <w:t xml:space="preserve">Glede na okvirno merilo uspešnosti o dolgoročnih rezultatih ekonomske rasti in trenutnih časovnih preferenčnih stopenj je projekt z interno stopnjo donosa nad </w:t>
      </w:r>
      <w:r w:rsidRPr="00FA2C7F">
        <w:rPr>
          <w:rFonts w:cs="Arial"/>
          <w:b/>
          <w:szCs w:val="20"/>
        </w:rPr>
        <w:t>5,5</w:t>
      </w:r>
      <w:r w:rsidR="00E86E0C">
        <w:rPr>
          <w:rFonts w:cs="Arial"/>
          <w:b/>
          <w:szCs w:val="20"/>
        </w:rPr>
        <w:t xml:space="preserve"> </w:t>
      </w:r>
      <w:r w:rsidRPr="00FA2C7F">
        <w:rPr>
          <w:rFonts w:cs="Arial"/>
          <w:b/>
          <w:szCs w:val="20"/>
        </w:rPr>
        <w:t>% ekonomsko upravičen.</w:t>
      </w:r>
    </w:p>
    <w:p w:rsidR="0019294F" w:rsidRPr="00E877B3" w:rsidRDefault="0019294F" w:rsidP="0019294F">
      <w:pPr>
        <w:spacing w:line="340" w:lineRule="exact"/>
        <w:rPr>
          <w:rFonts w:cs="Arial"/>
          <w:b/>
          <w:szCs w:val="20"/>
        </w:rPr>
      </w:pPr>
    </w:p>
    <w:p w:rsidR="0019294F" w:rsidRPr="005636E2" w:rsidRDefault="0019294F" w:rsidP="0019294F">
      <w:pPr>
        <w:pStyle w:val="Naslov3"/>
        <w:tabs>
          <w:tab w:val="left" w:pos="0"/>
        </w:tabs>
        <w:rPr>
          <w:lang w:eastAsia="en-GB"/>
        </w:rPr>
      </w:pPr>
      <w:bookmarkStart w:id="131" w:name="_Toc232943967"/>
      <w:bookmarkStart w:id="132" w:name="_Toc262459529"/>
      <w:bookmarkStart w:id="133" w:name="_Toc439853337"/>
      <w:r w:rsidRPr="005636E2">
        <w:rPr>
          <w:lang w:eastAsia="en-GB"/>
        </w:rPr>
        <w:t>Analiza občutljivosti za opredelitev kritičnih spremenljivk projekta</w:t>
      </w:r>
      <w:bookmarkEnd w:id="131"/>
      <w:bookmarkEnd w:id="132"/>
      <w:bookmarkEnd w:id="133"/>
    </w:p>
    <w:p w:rsidR="0019294F" w:rsidRPr="005636E2" w:rsidRDefault="0019294F" w:rsidP="0019294F">
      <w:pPr>
        <w:rPr>
          <w:rFonts w:cs="Arial"/>
          <w:szCs w:val="20"/>
        </w:rPr>
      </w:pPr>
    </w:p>
    <w:p w:rsidR="0019294F" w:rsidRPr="005636E2" w:rsidRDefault="002D573C" w:rsidP="002D573C">
      <w:pPr>
        <w:pStyle w:val="Napis"/>
        <w:rPr>
          <w:rFonts w:cs="Arial"/>
          <w:szCs w:val="20"/>
        </w:rPr>
      </w:pPr>
      <w:r>
        <w:t>Tabela 8-6</w:t>
      </w:r>
      <w:r w:rsidR="0019294F" w:rsidRPr="005636E2">
        <w:rPr>
          <w:rFonts w:cs="Arial"/>
          <w:b w:val="0"/>
          <w:szCs w:val="20"/>
        </w:rPr>
        <w:t>:</w:t>
      </w:r>
      <w:r w:rsidR="0019294F" w:rsidRPr="005636E2">
        <w:rPr>
          <w:rFonts w:cs="Arial"/>
          <w:szCs w:val="20"/>
        </w:rPr>
        <w:t xml:space="preserve"> </w:t>
      </w:r>
      <w:r w:rsidR="0019294F">
        <w:rPr>
          <w:rFonts w:cs="Arial"/>
          <w:szCs w:val="20"/>
        </w:rPr>
        <w:t>E</w:t>
      </w:r>
      <w:r w:rsidR="0019294F" w:rsidRPr="005636E2">
        <w:rPr>
          <w:rFonts w:cs="Arial"/>
          <w:szCs w:val="20"/>
        </w:rPr>
        <w:t>NSV in EIRR ob spreminjanju ključnih spremenljivk za 1</w:t>
      </w:r>
      <w:r w:rsidR="00E86E0C">
        <w:rPr>
          <w:rFonts w:cs="Arial"/>
          <w:szCs w:val="20"/>
        </w:rPr>
        <w:t xml:space="preserve"> </w:t>
      </w:r>
      <w:r w:rsidR="0019294F" w:rsidRPr="005636E2">
        <w:rPr>
          <w:rFonts w:cs="Arial"/>
          <w:szCs w:val="20"/>
        </w:rPr>
        <w:t>%</w:t>
      </w:r>
    </w:p>
    <w:tbl>
      <w:tblPr>
        <w:tblW w:w="8760" w:type="dxa"/>
        <w:tblInd w:w="55" w:type="dxa"/>
        <w:tblCellMar>
          <w:left w:w="70" w:type="dxa"/>
          <w:right w:w="70" w:type="dxa"/>
        </w:tblCellMar>
        <w:tblLook w:val="0000" w:firstRow="0" w:lastRow="0" w:firstColumn="0" w:lastColumn="0" w:noHBand="0" w:noVBand="0"/>
      </w:tblPr>
      <w:tblGrid>
        <w:gridCol w:w="3760"/>
        <w:gridCol w:w="1300"/>
        <w:gridCol w:w="1300"/>
        <w:gridCol w:w="960"/>
        <w:gridCol w:w="1440"/>
      </w:tblGrid>
      <w:tr w:rsidR="0019294F" w:rsidRPr="005636E2" w:rsidTr="00C52412">
        <w:trPr>
          <w:trHeight w:val="945"/>
        </w:trPr>
        <w:tc>
          <w:tcPr>
            <w:tcW w:w="3760" w:type="dxa"/>
            <w:tcBorders>
              <w:top w:val="single" w:sz="4" w:space="0" w:color="auto"/>
              <w:left w:val="single" w:sz="4" w:space="0" w:color="auto"/>
              <w:bottom w:val="single" w:sz="4" w:space="0" w:color="auto"/>
              <w:right w:val="single" w:sz="4" w:space="0" w:color="auto"/>
            </w:tcBorders>
            <w:shd w:val="clear" w:color="auto" w:fill="CCCCCC"/>
            <w:vAlign w:val="center"/>
          </w:tcPr>
          <w:p w:rsidR="0019294F" w:rsidRPr="005636E2" w:rsidRDefault="0019294F" w:rsidP="00C52412">
            <w:pPr>
              <w:spacing w:line="240" w:lineRule="auto"/>
              <w:jc w:val="left"/>
              <w:rPr>
                <w:rFonts w:cs="Arial"/>
                <w:b/>
                <w:bCs/>
                <w:szCs w:val="20"/>
              </w:rPr>
            </w:pPr>
            <w:r w:rsidRPr="005636E2">
              <w:rPr>
                <w:rFonts w:cs="Arial"/>
                <w:b/>
                <w:bCs/>
                <w:szCs w:val="20"/>
              </w:rPr>
              <w:t>Element</w:t>
            </w:r>
          </w:p>
        </w:tc>
        <w:tc>
          <w:tcPr>
            <w:tcW w:w="1300" w:type="dxa"/>
            <w:tcBorders>
              <w:top w:val="single" w:sz="4" w:space="0" w:color="auto"/>
              <w:left w:val="nil"/>
              <w:bottom w:val="single" w:sz="4" w:space="0" w:color="auto"/>
              <w:right w:val="single" w:sz="4" w:space="0" w:color="auto"/>
            </w:tcBorders>
            <w:shd w:val="clear" w:color="auto" w:fill="CCCCCC"/>
            <w:vAlign w:val="center"/>
          </w:tcPr>
          <w:p w:rsidR="0019294F" w:rsidRPr="005636E2" w:rsidRDefault="0019294F" w:rsidP="00C52412">
            <w:pPr>
              <w:spacing w:line="240" w:lineRule="auto"/>
              <w:jc w:val="center"/>
              <w:rPr>
                <w:rFonts w:cs="Arial"/>
                <w:b/>
                <w:bCs/>
                <w:szCs w:val="20"/>
              </w:rPr>
            </w:pPr>
            <w:r>
              <w:rPr>
                <w:rFonts w:cs="Arial"/>
                <w:b/>
                <w:bCs/>
                <w:szCs w:val="20"/>
              </w:rPr>
              <w:t>ENS</w:t>
            </w:r>
            <w:r w:rsidRPr="005636E2">
              <w:rPr>
                <w:rFonts w:cs="Arial"/>
                <w:b/>
                <w:bCs/>
                <w:szCs w:val="20"/>
              </w:rPr>
              <w:t>V</w:t>
            </w:r>
          </w:p>
        </w:tc>
        <w:tc>
          <w:tcPr>
            <w:tcW w:w="1300" w:type="dxa"/>
            <w:tcBorders>
              <w:top w:val="single" w:sz="4" w:space="0" w:color="auto"/>
              <w:left w:val="nil"/>
              <w:bottom w:val="single" w:sz="4" w:space="0" w:color="auto"/>
              <w:right w:val="single" w:sz="4" w:space="0" w:color="auto"/>
            </w:tcBorders>
            <w:shd w:val="clear" w:color="auto" w:fill="CCCCCC"/>
            <w:vAlign w:val="center"/>
          </w:tcPr>
          <w:p w:rsidR="0019294F" w:rsidRPr="005636E2" w:rsidRDefault="0019294F" w:rsidP="00C52412">
            <w:pPr>
              <w:spacing w:line="240" w:lineRule="auto"/>
              <w:jc w:val="center"/>
              <w:rPr>
                <w:rFonts w:cs="Arial"/>
                <w:b/>
                <w:bCs/>
                <w:szCs w:val="20"/>
              </w:rPr>
            </w:pPr>
            <w:r w:rsidRPr="005636E2">
              <w:rPr>
                <w:rFonts w:cs="Arial"/>
                <w:b/>
                <w:bCs/>
                <w:szCs w:val="20"/>
              </w:rPr>
              <w:t>% odmika od osnove</w:t>
            </w:r>
          </w:p>
        </w:tc>
        <w:tc>
          <w:tcPr>
            <w:tcW w:w="960" w:type="dxa"/>
            <w:tcBorders>
              <w:top w:val="single" w:sz="4" w:space="0" w:color="auto"/>
              <w:left w:val="nil"/>
              <w:bottom w:val="single" w:sz="4" w:space="0" w:color="auto"/>
              <w:right w:val="single" w:sz="4" w:space="0" w:color="auto"/>
            </w:tcBorders>
            <w:shd w:val="clear" w:color="auto" w:fill="CCCCCC"/>
            <w:vAlign w:val="center"/>
          </w:tcPr>
          <w:p w:rsidR="0019294F" w:rsidRPr="005636E2" w:rsidRDefault="0019294F" w:rsidP="00C52412">
            <w:pPr>
              <w:spacing w:line="240" w:lineRule="auto"/>
              <w:jc w:val="center"/>
              <w:rPr>
                <w:rFonts w:cs="Arial"/>
                <w:b/>
                <w:bCs/>
                <w:szCs w:val="20"/>
              </w:rPr>
            </w:pPr>
            <w:r>
              <w:rPr>
                <w:rFonts w:cs="Arial"/>
                <w:b/>
                <w:bCs/>
                <w:szCs w:val="20"/>
              </w:rPr>
              <w:t>E</w:t>
            </w:r>
            <w:r w:rsidRPr="005636E2">
              <w:rPr>
                <w:rFonts w:cs="Arial"/>
                <w:b/>
                <w:bCs/>
                <w:szCs w:val="20"/>
              </w:rPr>
              <w:t>IRR</w:t>
            </w:r>
          </w:p>
        </w:tc>
        <w:tc>
          <w:tcPr>
            <w:tcW w:w="1440" w:type="dxa"/>
            <w:tcBorders>
              <w:top w:val="single" w:sz="4" w:space="0" w:color="auto"/>
              <w:left w:val="nil"/>
              <w:bottom w:val="single" w:sz="4" w:space="0" w:color="auto"/>
              <w:right w:val="single" w:sz="4" w:space="0" w:color="auto"/>
            </w:tcBorders>
            <w:shd w:val="clear" w:color="auto" w:fill="CCCCCC"/>
            <w:vAlign w:val="center"/>
          </w:tcPr>
          <w:p w:rsidR="0019294F" w:rsidRPr="005636E2" w:rsidRDefault="0019294F" w:rsidP="00C52412">
            <w:pPr>
              <w:spacing w:line="240" w:lineRule="auto"/>
              <w:jc w:val="center"/>
              <w:rPr>
                <w:rFonts w:cs="Arial"/>
                <w:b/>
                <w:bCs/>
                <w:szCs w:val="20"/>
              </w:rPr>
            </w:pPr>
            <w:r w:rsidRPr="005636E2">
              <w:rPr>
                <w:rFonts w:cs="Arial"/>
                <w:b/>
                <w:bCs/>
                <w:szCs w:val="20"/>
              </w:rPr>
              <w:t>% odmika</w:t>
            </w:r>
          </w:p>
          <w:p w:rsidR="0019294F" w:rsidRPr="005636E2" w:rsidRDefault="0019294F" w:rsidP="00C52412">
            <w:pPr>
              <w:spacing w:line="240" w:lineRule="auto"/>
              <w:jc w:val="center"/>
              <w:rPr>
                <w:rFonts w:cs="Arial"/>
                <w:b/>
                <w:bCs/>
                <w:szCs w:val="20"/>
              </w:rPr>
            </w:pPr>
            <w:r w:rsidRPr="005636E2">
              <w:rPr>
                <w:rFonts w:cs="Arial"/>
                <w:b/>
                <w:bCs/>
                <w:szCs w:val="20"/>
              </w:rPr>
              <w:t>od osnove</w:t>
            </w:r>
          </w:p>
        </w:tc>
      </w:tr>
      <w:tr w:rsidR="00F2025A" w:rsidRPr="005636E2" w:rsidTr="00F2025A">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FFCC66"/>
            <w:vAlign w:val="center"/>
          </w:tcPr>
          <w:p w:rsidR="00F2025A" w:rsidRPr="005636E2" w:rsidRDefault="00F2025A" w:rsidP="00C52412">
            <w:pPr>
              <w:spacing w:line="240" w:lineRule="auto"/>
              <w:jc w:val="left"/>
              <w:rPr>
                <w:rFonts w:cs="Arial"/>
                <w:b/>
                <w:bCs/>
                <w:sz w:val="18"/>
                <w:szCs w:val="18"/>
              </w:rPr>
            </w:pPr>
            <w:r w:rsidRPr="005636E2">
              <w:rPr>
                <w:rFonts w:cs="Arial"/>
                <w:b/>
                <w:bCs/>
                <w:sz w:val="18"/>
                <w:szCs w:val="18"/>
              </w:rPr>
              <w:t>OSNOVNI IZRAČUN</w:t>
            </w:r>
          </w:p>
        </w:tc>
        <w:tc>
          <w:tcPr>
            <w:tcW w:w="1300" w:type="dxa"/>
            <w:tcBorders>
              <w:top w:val="single" w:sz="4" w:space="0" w:color="auto"/>
              <w:left w:val="nil"/>
              <w:bottom w:val="single" w:sz="4" w:space="0" w:color="auto"/>
              <w:right w:val="single" w:sz="4" w:space="0" w:color="auto"/>
            </w:tcBorders>
            <w:shd w:val="clear" w:color="auto" w:fill="FFCC66"/>
            <w:noWrap/>
            <w:vAlign w:val="center"/>
          </w:tcPr>
          <w:p w:rsidR="00F2025A" w:rsidRPr="00F2025A" w:rsidRDefault="00F2025A" w:rsidP="00F2025A">
            <w:pPr>
              <w:jc w:val="center"/>
              <w:rPr>
                <w:rFonts w:cs="Arial"/>
                <w:b/>
                <w:sz w:val="18"/>
                <w:szCs w:val="18"/>
              </w:rPr>
            </w:pPr>
            <w:r w:rsidRPr="00F2025A">
              <w:rPr>
                <w:rFonts w:cs="Arial"/>
                <w:b/>
                <w:sz w:val="18"/>
                <w:szCs w:val="18"/>
              </w:rPr>
              <w:t>784.396</w:t>
            </w:r>
          </w:p>
        </w:tc>
        <w:tc>
          <w:tcPr>
            <w:tcW w:w="1300" w:type="dxa"/>
            <w:tcBorders>
              <w:top w:val="single" w:sz="4" w:space="0" w:color="auto"/>
              <w:left w:val="nil"/>
              <w:bottom w:val="single" w:sz="4" w:space="0" w:color="auto"/>
              <w:right w:val="single" w:sz="4" w:space="0" w:color="auto"/>
            </w:tcBorders>
            <w:shd w:val="clear" w:color="auto" w:fill="FFCC66"/>
            <w:noWrap/>
            <w:vAlign w:val="center"/>
          </w:tcPr>
          <w:p w:rsidR="00F2025A" w:rsidRPr="00F2025A" w:rsidRDefault="00F2025A" w:rsidP="00F2025A">
            <w:pPr>
              <w:jc w:val="center"/>
              <w:rPr>
                <w:rFonts w:cs="Arial"/>
                <w:b/>
                <w:sz w:val="18"/>
                <w:szCs w:val="18"/>
              </w:rPr>
            </w:pPr>
            <w:r w:rsidRPr="00F2025A">
              <w:rPr>
                <w:rFonts w:cs="Arial"/>
                <w:b/>
                <w:sz w:val="18"/>
                <w:szCs w:val="18"/>
              </w:rPr>
              <w:t>100,00</w:t>
            </w:r>
            <w:r w:rsidR="00E86E0C">
              <w:rPr>
                <w:rFonts w:cs="Arial"/>
                <w:b/>
                <w:sz w:val="18"/>
                <w:szCs w:val="18"/>
              </w:rPr>
              <w:t xml:space="preserve"> </w:t>
            </w:r>
            <w:r w:rsidRPr="00F2025A">
              <w:rPr>
                <w:rFonts w:cs="Arial"/>
                <w:b/>
                <w:sz w:val="18"/>
                <w:szCs w:val="18"/>
              </w:rPr>
              <w:t>%</w:t>
            </w:r>
          </w:p>
        </w:tc>
        <w:tc>
          <w:tcPr>
            <w:tcW w:w="960" w:type="dxa"/>
            <w:tcBorders>
              <w:top w:val="single" w:sz="4" w:space="0" w:color="auto"/>
              <w:left w:val="nil"/>
              <w:bottom w:val="single" w:sz="4" w:space="0" w:color="auto"/>
              <w:right w:val="single" w:sz="4" w:space="0" w:color="auto"/>
            </w:tcBorders>
            <w:shd w:val="clear" w:color="auto" w:fill="FFCC66"/>
            <w:noWrap/>
            <w:vAlign w:val="center"/>
          </w:tcPr>
          <w:p w:rsidR="00F2025A" w:rsidRPr="00F2025A" w:rsidRDefault="00F2025A" w:rsidP="00F2025A">
            <w:pPr>
              <w:jc w:val="center"/>
              <w:rPr>
                <w:rFonts w:cs="Arial"/>
                <w:b/>
                <w:sz w:val="18"/>
                <w:szCs w:val="18"/>
              </w:rPr>
            </w:pPr>
            <w:r w:rsidRPr="00F2025A">
              <w:rPr>
                <w:rFonts w:cs="Arial"/>
                <w:b/>
                <w:sz w:val="18"/>
                <w:szCs w:val="18"/>
              </w:rPr>
              <w:t>7,11</w:t>
            </w:r>
            <w:r w:rsidR="00E86E0C">
              <w:rPr>
                <w:rFonts w:cs="Arial"/>
                <w:b/>
                <w:sz w:val="18"/>
                <w:szCs w:val="18"/>
              </w:rPr>
              <w:t xml:space="preserve"> </w:t>
            </w:r>
            <w:r w:rsidRPr="00F2025A">
              <w:rPr>
                <w:rFonts w:cs="Arial"/>
                <w:b/>
                <w:sz w:val="18"/>
                <w:szCs w:val="18"/>
              </w:rPr>
              <w:t>%</w:t>
            </w:r>
          </w:p>
        </w:tc>
        <w:tc>
          <w:tcPr>
            <w:tcW w:w="1440" w:type="dxa"/>
            <w:tcBorders>
              <w:top w:val="single" w:sz="4" w:space="0" w:color="auto"/>
              <w:left w:val="nil"/>
              <w:bottom w:val="single" w:sz="4" w:space="0" w:color="auto"/>
              <w:right w:val="single" w:sz="4" w:space="0" w:color="auto"/>
            </w:tcBorders>
            <w:shd w:val="clear" w:color="auto" w:fill="FFCC66"/>
            <w:vAlign w:val="center"/>
          </w:tcPr>
          <w:p w:rsidR="00F2025A" w:rsidRPr="00F2025A" w:rsidRDefault="00F2025A" w:rsidP="00F2025A">
            <w:pPr>
              <w:jc w:val="center"/>
              <w:rPr>
                <w:rFonts w:cs="Arial"/>
                <w:b/>
                <w:sz w:val="18"/>
                <w:szCs w:val="18"/>
              </w:rPr>
            </w:pPr>
            <w:r w:rsidRPr="00F2025A">
              <w:rPr>
                <w:rFonts w:cs="Arial"/>
                <w:b/>
                <w:sz w:val="18"/>
                <w:szCs w:val="18"/>
              </w:rPr>
              <w:t>100,00</w:t>
            </w:r>
            <w:r w:rsidR="00E86E0C">
              <w:rPr>
                <w:rFonts w:cs="Arial"/>
                <w:b/>
                <w:sz w:val="18"/>
                <w:szCs w:val="18"/>
              </w:rPr>
              <w:t xml:space="preserve"> </w:t>
            </w:r>
            <w:r w:rsidRPr="00F2025A">
              <w:rPr>
                <w:rFonts w:cs="Arial"/>
                <w:b/>
                <w:sz w:val="18"/>
                <w:szCs w:val="18"/>
              </w:rPr>
              <w:t>%</w:t>
            </w:r>
          </w:p>
        </w:tc>
      </w:tr>
      <w:tr w:rsidR="00F2025A" w:rsidRPr="005636E2" w:rsidTr="00F2025A">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povečanje investicije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776.097</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98,94</w:t>
            </w:r>
            <w:r w:rsidR="00E86E0C">
              <w:rPr>
                <w:rFonts w:cs="Arial"/>
                <w:sz w:val="18"/>
                <w:szCs w:val="18"/>
              </w:rPr>
              <w:t xml:space="preserve"> </w:t>
            </w:r>
            <w:r>
              <w:rPr>
                <w:rFonts w:cs="Arial"/>
                <w:sz w:val="18"/>
                <w:szCs w:val="18"/>
              </w:rPr>
              <w:t>%</w:t>
            </w:r>
            <w:r w:rsidR="00E86E0C">
              <w:rPr>
                <w:rFonts w:cs="Arial"/>
                <w:sz w:val="18"/>
                <w:szCs w:val="18"/>
              </w:rPr>
              <w:t xml:space="preserve"> </w:t>
            </w:r>
          </w:p>
        </w:tc>
        <w:tc>
          <w:tcPr>
            <w:tcW w:w="96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6,98</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98,12</w:t>
            </w:r>
            <w:r w:rsidR="00E86E0C">
              <w:rPr>
                <w:rFonts w:cs="Arial"/>
                <w:sz w:val="18"/>
                <w:szCs w:val="18"/>
              </w:rPr>
              <w:t xml:space="preserve"> </w:t>
            </w:r>
            <w:r>
              <w:rPr>
                <w:rFonts w:cs="Arial"/>
                <w:sz w:val="18"/>
                <w:szCs w:val="18"/>
              </w:rPr>
              <w:t>%</w:t>
            </w:r>
            <w:r w:rsidR="00E86E0C">
              <w:rPr>
                <w:rFonts w:cs="Arial"/>
                <w:sz w:val="18"/>
                <w:szCs w:val="18"/>
              </w:rPr>
              <w:t xml:space="preserve"> </w:t>
            </w:r>
          </w:p>
        </w:tc>
      </w:tr>
      <w:tr w:rsidR="00F2025A" w:rsidRPr="005636E2" w:rsidTr="00F2025A">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Zmanjšanje investicije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792.696</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101,06</w:t>
            </w:r>
            <w:r w:rsidR="00E86E0C">
              <w:rPr>
                <w:rFonts w:cs="Arial"/>
                <w:sz w:val="18"/>
                <w:szCs w:val="18"/>
              </w:rPr>
              <w:t xml:space="preserve"> </w:t>
            </w:r>
            <w:r>
              <w:rPr>
                <w:rFonts w:cs="Arial"/>
                <w:sz w:val="18"/>
                <w:szCs w:val="18"/>
              </w:rPr>
              <w:t>%</w:t>
            </w:r>
          </w:p>
        </w:tc>
        <w:tc>
          <w:tcPr>
            <w:tcW w:w="96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7,25</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101,91</w:t>
            </w:r>
            <w:r w:rsidR="00E86E0C">
              <w:rPr>
                <w:rFonts w:cs="Arial"/>
                <w:sz w:val="18"/>
                <w:szCs w:val="18"/>
              </w:rPr>
              <w:t xml:space="preserve"> </w:t>
            </w:r>
            <w:r>
              <w:rPr>
                <w:rFonts w:cs="Arial"/>
                <w:sz w:val="18"/>
                <w:szCs w:val="18"/>
              </w:rPr>
              <w:t>%</w:t>
            </w:r>
            <w:r w:rsidR="00E86E0C">
              <w:rPr>
                <w:rFonts w:cs="Arial"/>
                <w:sz w:val="18"/>
                <w:szCs w:val="18"/>
              </w:rPr>
              <w:t xml:space="preserve"> </w:t>
            </w:r>
          </w:p>
        </w:tc>
      </w:tr>
      <w:tr w:rsidR="00F2025A" w:rsidRPr="005636E2" w:rsidTr="00F2025A">
        <w:trPr>
          <w:trHeight w:val="264"/>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povečanje operativnih stroškov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noWrap/>
            <w:vAlign w:val="center"/>
          </w:tcPr>
          <w:p w:rsidR="00F2025A" w:rsidRDefault="00F2025A" w:rsidP="00F2025A">
            <w:pPr>
              <w:jc w:val="center"/>
              <w:rPr>
                <w:rFonts w:cs="Arial"/>
                <w:sz w:val="18"/>
                <w:szCs w:val="18"/>
              </w:rPr>
            </w:pPr>
            <w:r>
              <w:rPr>
                <w:rFonts w:cs="Arial"/>
                <w:sz w:val="18"/>
                <w:szCs w:val="18"/>
              </w:rPr>
              <w:t>783.426</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99,88</w:t>
            </w:r>
            <w:r w:rsidR="00E86E0C">
              <w:rPr>
                <w:rFonts w:cs="Arial"/>
                <w:sz w:val="18"/>
                <w:szCs w:val="18"/>
              </w:rPr>
              <w:t xml:space="preserve"> </w:t>
            </w:r>
            <w:r>
              <w:rPr>
                <w:rFonts w:cs="Arial"/>
                <w:sz w:val="18"/>
                <w:szCs w:val="18"/>
              </w:rPr>
              <w:t>%</w:t>
            </w:r>
            <w:r w:rsidR="00E86E0C">
              <w:rPr>
                <w:rFonts w:cs="Arial"/>
                <w:sz w:val="18"/>
                <w:szCs w:val="18"/>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F2025A" w:rsidRDefault="00F2025A" w:rsidP="00F2025A">
            <w:pPr>
              <w:jc w:val="center"/>
              <w:rPr>
                <w:rFonts w:cs="Arial"/>
                <w:sz w:val="18"/>
                <w:szCs w:val="18"/>
              </w:rPr>
            </w:pPr>
            <w:r>
              <w:rPr>
                <w:rFonts w:cs="Arial"/>
                <w:sz w:val="18"/>
                <w:szCs w:val="18"/>
              </w:rPr>
              <w:t>7,10</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99,89</w:t>
            </w:r>
            <w:r w:rsidR="00E86E0C">
              <w:rPr>
                <w:rFonts w:cs="Arial"/>
                <w:sz w:val="18"/>
                <w:szCs w:val="18"/>
              </w:rPr>
              <w:t xml:space="preserve"> </w:t>
            </w:r>
            <w:r>
              <w:rPr>
                <w:rFonts w:cs="Arial"/>
                <w:sz w:val="18"/>
                <w:szCs w:val="18"/>
              </w:rPr>
              <w:t>%</w:t>
            </w:r>
            <w:r w:rsidR="00E86E0C">
              <w:rPr>
                <w:rFonts w:cs="Arial"/>
                <w:sz w:val="18"/>
                <w:szCs w:val="18"/>
              </w:rPr>
              <w:t xml:space="preserve"> </w:t>
            </w:r>
          </w:p>
        </w:tc>
      </w:tr>
      <w:tr w:rsidR="00F2025A" w:rsidRPr="005636E2" w:rsidTr="00F2025A">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Zmanjšanje operativnih stroškov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noWrap/>
            <w:vAlign w:val="center"/>
          </w:tcPr>
          <w:p w:rsidR="00F2025A" w:rsidRDefault="00F2025A" w:rsidP="00F2025A">
            <w:pPr>
              <w:jc w:val="center"/>
              <w:rPr>
                <w:rFonts w:cs="Arial"/>
                <w:sz w:val="18"/>
                <w:szCs w:val="18"/>
              </w:rPr>
            </w:pPr>
            <w:r>
              <w:rPr>
                <w:rFonts w:cs="Arial"/>
                <w:sz w:val="18"/>
                <w:szCs w:val="18"/>
              </w:rPr>
              <w:t>785.366</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100,12</w:t>
            </w:r>
            <w:r w:rsidR="00E86E0C">
              <w:rPr>
                <w:rFonts w:cs="Arial"/>
                <w:sz w:val="18"/>
                <w:szCs w:val="18"/>
              </w:rPr>
              <w:t xml:space="preserve"> </w:t>
            </w:r>
            <w:r>
              <w:rPr>
                <w:rFonts w:cs="Arial"/>
                <w:sz w:val="18"/>
                <w:szCs w:val="18"/>
              </w:rPr>
              <w:t>%</w:t>
            </w:r>
          </w:p>
        </w:tc>
        <w:tc>
          <w:tcPr>
            <w:tcW w:w="960" w:type="dxa"/>
            <w:tcBorders>
              <w:top w:val="nil"/>
              <w:left w:val="nil"/>
              <w:bottom w:val="single" w:sz="4" w:space="0" w:color="auto"/>
              <w:right w:val="single" w:sz="4" w:space="0" w:color="auto"/>
            </w:tcBorders>
            <w:shd w:val="clear" w:color="auto" w:fill="auto"/>
            <w:noWrap/>
            <w:vAlign w:val="center"/>
          </w:tcPr>
          <w:p w:rsidR="00F2025A" w:rsidRDefault="00F2025A" w:rsidP="00F2025A">
            <w:pPr>
              <w:jc w:val="center"/>
              <w:rPr>
                <w:rFonts w:cs="Arial"/>
                <w:sz w:val="18"/>
                <w:szCs w:val="18"/>
              </w:rPr>
            </w:pPr>
            <w:r>
              <w:rPr>
                <w:rFonts w:cs="Arial"/>
                <w:sz w:val="18"/>
                <w:szCs w:val="18"/>
              </w:rPr>
              <w:t>7,12</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100,11</w:t>
            </w:r>
            <w:r w:rsidR="00E86E0C">
              <w:rPr>
                <w:rFonts w:cs="Arial"/>
                <w:sz w:val="18"/>
                <w:szCs w:val="18"/>
              </w:rPr>
              <w:t xml:space="preserve"> </w:t>
            </w:r>
            <w:r>
              <w:rPr>
                <w:rFonts w:cs="Arial"/>
                <w:sz w:val="18"/>
                <w:szCs w:val="18"/>
              </w:rPr>
              <w:t>%</w:t>
            </w:r>
          </w:p>
        </w:tc>
      </w:tr>
      <w:tr w:rsidR="00F2025A" w:rsidRPr="005636E2" w:rsidTr="00F2025A">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Povečanje prihodkov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801.461</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102,18</w:t>
            </w:r>
            <w:r w:rsidR="00E86E0C">
              <w:rPr>
                <w:rFonts w:cs="Arial"/>
                <w:sz w:val="18"/>
                <w:szCs w:val="18"/>
              </w:rPr>
              <w:t xml:space="preserve"> </w:t>
            </w:r>
            <w:r>
              <w:rPr>
                <w:rFonts w:cs="Arial"/>
                <w:sz w:val="18"/>
                <w:szCs w:val="18"/>
              </w:rPr>
              <w:t>%</w:t>
            </w:r>
          </w:p>
        </w:tc>
        <w:tc>
          <w:tcPr>
            <w:tcW w:w="96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7,25</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102,00</w:t>
            </w:r>
            <w:r w:rsidR="00E86E0C">
              <w:rPr>
                <w:rFonts w:cs="Arial"/>
                <w:sz w:val="18"/>
                <w:szCs w:val="18"/>
              </w:rPr>
              <w:t xml:space="preserve"> </w:t>
            </w:r>
            <w:r>
              <w:rPr>
                <w:rFonts w:cs="Arial"/>
                <w:sz w:val="18"/>
                <w:szCs w:val="18"/>
              </w:rPr>
              <w:t>%</w:t>
            </w:r>
          </w:p>
        </w:tc>
      </w:tr>
      <w:tr w:rsidR="00F2025A" w:rsidRPr="005636E2" w:rsidTr="00F2025A">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F2025A" w:rsidRPr="005636E2" w:rsidRDefault="00F2025A" w:rsidP="00C52412">
            <w:pPr>
              <w:spacing w:line="240" w:lineRule="auto"/>
              <w:jc w:val="left"/>
              <w:rPr>
                <w:rFonts w:cs="Arial"/>
                <w:sz w:val="18"/>
                <w:szCs w:val="18"/>
              </w:rPr>
            </w:pPr>
            <w:r w:rsidRPr="005636E2">
              <w:rPr>
                <w:rFonts w:cs="Arial"/>
                <w:sz w:val="18"/>
                <w:szCs w:val="18"/>
              </w:rPr>
              <w:t>Zmanjšanje prihodkov za 1</w:t>
            </w:r>
            <w:r w:rsidR="00E86E0C">
              <w:rPr>
                <w:rFonts w:cs="Arial"/>
                <w:sz w:val="18"/>
                <w:szCs w:val="18"/>
              </w:rPr>
              <w:t xml:space="preserve"> </w:t>
            </w:r>
            <w:r w:rsidRPr="005636E2">
              <w:rPr>
                <w:rFonts w:cs="Arial"/>
                <w:sz w:val="18"/>
                <w:szCs w:val="18"/>
              </w:rPr>
              <w:t>%</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767.331</w:t>
            </w:r>
          </w:p>
        </w:tc>
        <w:tc>
          <w:tcPr>
            <w:tcW w:w="130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97,82</w:t>
            </w:r>
            <w:r w:rsidR="00E86E0C">
              <w:rPr>
                <w:rFonts w:cs="Arial"/>
                <w:sz w:val="18"/>
                <w:szCs w:val="18"/>
              </w:rPr>
              <w:t xml:space="preserve"> </w:t>
            </w:r>
            <w:r>
              <w:rPr>
                <w:rFonts w:cs="Arial"/>
                <w:sz w:val="18"/>
                <w:szCs w:val="18"/>
              </w:rPr>
              <w:t>%</w:t>
            </w:r>
          </w:p>
        </w:tc>
        <w:tc>
          <w:tcPr>
            <w:tcW w:w="96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6,97</w:t>
            </w:r>
            <w:r w:rsidR="00E86E0C">
              <w:rPr>
                <w:rFonts w:cs="Arial"/>
                <w:sz w:val="18"/>
                <w:szCs w:val="18"/>
              </w:rPr>
              <w:t xml:space="preserve"> </w:t>
            </w:r>
            <w:r>
              <w:rPr>
                <w:rFonts w:cs="Arial"/>
                <w:sz w:val="18"/>
                <w:szCs w:val="18"/>
              </w:rPr>
              <w:t>%</w:t>
            </w:r>
          </w:p>
        </w:tc>
        <w:tc>
          <w:tcPr>
            <w:tcW w:w="1440" w:type="dxa"/>
            <w:tcBorders>
              <w:top w:val="nil"/>
              <w:left w:val="nil"/>
              <w:bottom w:val="single" w:sz="4" w:space="0" w:color="auto"/>
              <w:right w:val="single" w:sz="4" w:space="0" w:color="auto"/>
            </w:tcBorders>
            <w:shd w:val="clear" w:color="auto" w:fill="auto"/>
            <w:vAlign w:val="center"/>
          </w:tcPr>
          <w:p w:rsidR="00F2025A" w:rsidRDefault="00F2025A" w:rsidP="00F2025A">
            <w:pPr>
              <w:jc w:val="center"/>
              <w:rPr>
                <w:rFonts w:cs="Arial"/>
                <w:sz w:val="18"/>
                <w:szCs w:val="18"/>
              </w:rPr>
            </w:pPr>
            <w:r>
              <w:rPr>
                <w:rFonts w:cs="Arial"/>
                <w:sz w:val="18"/>
                <w:szCs w:val="18"/>
              </w:rPr>
              <w:t>97,99</w:t>
            </w:r>
            <w:r w:rsidR="00E86E0C">
              <w:rPr>
                <w:rFonts w:cs="Arial"/>
                <w:sz w:val="18"/>
                <w:szCs w:val="18"/>
              </w:rPr>
              <w:t xml:space="preserve"> </w:t>
            </w:r>
            <w:r>
              <w:rPr>
                <w:rFonts w:cs="Arial"/>
                <w:sz w:val="18"/>
                <w:szCs w:val="18"/>
              </w:rPr>
              <w:t>%</w:t>
            </w:r>
          </w:p>
        </w:tc>
      </w:tr>
    </w:tbl>
    <w:p w:rsidR="0019294F" w:rsidRPr="00E877B3" w:rsidRDefault="0019294F" w:rsidP="0019294F">
      <w:pPr>
        <w:rPr>
          <w:rFonts w:cs="Arial"/>
          <w:szCs w:val="20"/>
        </w:rPr>
      </w:pPr>
    </w:p>
    <w:p w:rsidR="0019294F" w:rsidRPr="00E877B3" w:rsidRDefault="0019294F" w:rsidP="0019294F">
      <w:pPr>
        <w:rPr>
          <w:rFonts w:cs="Arial"/>
          <w:szCs w:val="20"/>
        </w:rPr>
      </w:pPr>
      <w:r w:rsidRPr="00E877B3">
        <w:rPr>
          <w:rFonts w:cs="Arial"/>
          <w:szCs w:val="20"/>
        </w:rPr>
        <w:t>Obrazložitev:</w:t>
      </w:r>
    </w:p>
    <w:p w:rsidR="0019294F" w:rsidRPr="00E877B3" w:rsidRDefault="0019294F" w:rsidP="0019294F">
      <w:pPr>
        <w:rPr>
          <w:rFonts w:cs="Arial"/>
          <w:szCs w:val="20"/>
        </w:rPr>
      </w:pPr>
      <w:r w:rsidRPr="00E877B3">
        <w:rPr>
          <w:rFonts w:cs="Arial"/>
          <w:szCs w:val="20"/>
        </w:rPr>
        <w:t>Naredili smo izračun kritične spremenljivke. Upoštevali smo 1</w:t>
      </w:r>
      <w:r w:rsidR="00E86E0C">
        <w:rPr>
          <w:rFonts w:cs="Arial"/>
          <w:szCs w:val="20"/>
        </w:rPr>
        <w:t xml:space="preserve"> </w:t>
      </w:r>
      <w:r w:rsidRPr="00E877B3">
        <w:rPr>
          <w:rFonts w:cs="Arial"/>
          <w:szCs w:val="20"/>
        </w:rPr>
        <w:t>% odstopanje investicije, operativnih stroškov in prihodkov (povečanje oziroma zmanjšanje spremenljivk) ter ugotovili, da ni večjih odklonov od 5</w:t>
      </w:r>
      <w:r w:rsidR="00E86E0C">
        <w:rPr>
          <w:rFonts w:cs="Arial"/>
          <w:szCs w:val="20"/>
        </w:rPr>
        <w:t xml:space="preserve"> </w:t>
      </w:r>
      <w:r w:rsidRPr="00E877B3">
        <w:rPr>
          <w:rFonts w:cs="Arial"/>
          <w:szCs w:val="20"/>
        </w:rPr>
        <w:t>% glede, na osnovno neto sedanjo stopnjo in spremenjeno neto sedanjo stopnjo v tabeli.</w:t>
      </w:r>
    </w:p>
    <w:p w:rsidR="0019294F" w:rsidRPr="00E877B3" w:rsidRDefault="0019294F" w:rsidP="0019294F">
      <w:pPr>
        <w:rPr>
          <w:rFonts w:cs="Arial"/>
          <w:szCs w:val="20"/>
        </w:rPr>
      </w:pPr>
    </w:p>
    <w:p w:rsidR="0019294F" w:rsidRDefault="0019294F" w:rsidP="0019294F">
      <w:pPr>
        <w:rPr>
          <w:rFonts w:cs="Arial"/>
          <w:szCs w:val="20"/>
        </w:rPr>
      </w:pPr>
      <w:r w:rsidRPr="00E877B3">
        <w:rPr>
          <w:rFonts w:cs="Arial"/>
          <w:szCs w:val="20"/>
        </w:rPr>
        <w:t>Prav tako smo ugotovili, da 1</w:t>
      </w:r>
      <w:r w:rsidR="00E86E0C">
        <w:rPr>
          <w:rFonts w:cs="Arial"/>
          <w:szCs w:val="20"/>
        </w:rPr>
        <w:t xml:space="preserve"> </w:t>
      </w:r>
      <w:r w:rsidRPr="00E877B3">
        <w:rPr>
          <w:rFonts w:cs="Arial"/>
          <w:szCs w:val="20"/>
        </w:rPr>
        <w:t>% odstopanja spremenljiv bistveno ne vpliva na interno stopnjo donosa v tabeli.</w:t>
      </w:r>
    </w:p>
    <w:p w:rsidR="0019294F" w:rsidRPr="0019294F" w:rsidRDefault="0019294F" w:rsidP="0019294F">
      <w:pPr>
        <w:rPr>
          <w:rFonts w:cs="Arial"/>
          <w:szCs w:val="20"/>
        </w:rPr>
      </w:pPr>
    </w:p>
    <w:p w:rsidR="0019294F" w:rsidRDefault="0019294F" w:rsidP="0019294F">
      <w:pPr>
        <w:rPr>
          <w:rFonts w:cs="Arial"/>
          <w:szCs w:val="20"/>
        </w:rPr>
      </w:pPr>
      <w:r w:rsidRPr="00E877B3">
        <w:rPr>
          <w:rFonts w:cs="Arial"/>
          <w:szCs w:val="20"/>
        </w:rPr>
        <w:t xml:space="preserve">Glede na te dve postavki lahko ugotovimo, da v tej investiciji, pri upoštevanju </w:t>
      </w:r>
      <w:r w:rsidR="00E86E0C">
        <w:rPr>
          <w:rFonts w:cs="Arial"/>
          <w:szCs w:val="20"/>
        </w:rPr>
        <w:t xml:space="preserve"> </w:t>
      </w:r>
      <w:r w:rsidRPr="00E877B3">
        <w:rPr>
          <w:rFonts w:cs="Arial"/>
          <w:szCs w:val="20"/>
        </w:rPr>
        <w:t xml:space="preserve">1% odstopanja ni kritičnih spremenljivk.    </w:t>
      </w:r>
    </w:p>
    <w:p w:rsidR="00D15F70" w:rsidRDefault="00D15F70" w:rsidP="0019294F">
      <w:pPr>
        <w:pStyle w:val="Naslov3"/>
        <w:tabs>
          <w:tab w:val="left" w:pos="0"/>
        </w:tabs>
        <w:rPr>
          <w:lang w:eastAsia="en-GB"/>
        </w:rPr>
      </w:pPr>
      <w:bookmarkStart w:id="134" w:name="_Toc439853338"/>
      <w:r>
        <w:rPr>
          <w:lang w:eastAsia="en-GB"/>
        </w:rPr>
        <w:t>Analiza tveganja</w:t>
      </w:r>
      <w:bookmarkEnd w:id="97"/>
      <w:bookmarkEnd w:id="134"/>
    </w:p>
    <w:p w:rsidR="005707ED" w:rsidRPr="00A72F97" w:rsidRDefault="005707ED" w:rsidP="005707ED">
      <w:pPr>
        <w:rPr>
          <w:rFonts w:cs="Arial"/>
          <w:szCs w:val="20"/>
        </w:rPr>
      </w:pPr>
    </w:p>
    <w:p w:rsidR="005707ED" w:rsidRPr="00D03FFA" w:rsidRDefault="005707ED" w:rsidP="001D6D60">
      <w:pPr>
        <w:rPr>
          <w:rFonts w:eastAsia="Batang" w:cs="Arial"/>
          <w:szCs w:val="22"/>
        </w:rPr>
      </w:pPr>
      <w:r w:rsidRPr="00D03FFA">
        <w:rPr>
          <w:rFonts w:eastAsia="Batang" w:cs="Arial"/>
          <w:szCs w:val="22"/>
        </w:rPr>
        <w:t>Izpostavljenost različnim oblikam tveganja tako poslovnim, finančnim, kakor tudi ekološkim, je stalnica v poslovanju občin, zato področju obvladovanja tveganj namenjamo posebno pozornost.</w:t>
      </w:r>
    </w:p>
    <w:p w:rsidR="00C64CA4" w:rsidRDefault="00C64CA4" w:rsidP="001D6D60">
      <w:pPr>
        <w:rPr>
          <w:rFonts w:eastAsia="Batang" w:cs="Arial"/>
          <w:szCs w:val="22"/>
        </w:rPr>
      </w:pPr>
    </w:p>
    <w:p w:rsidR="00C64CA4" w:rsidRPr="00E877B3" w:rsidRDefault="00C64CA4" w:rsidP="00C64CA4">
      <w:pPr>
        <w:spacing w:line="360" w:lineRule="auto"/>
        <w:rPr>
          <w:rFonts w:eastAsia="Batang" w:cs="Arial"/>
          <w:i/>
          <w:szCs w:val="20"/>
          <w:u w:val="single"/>
        </w:rPr>
      </w:pPr>
      <w:r w:rsidRPr="00E877B3">
        <w:rPr>
          <w:rFonts w:eastAsia="Batang" w:cs="Arial"/>
          <w:i/>
          <w:szCs w:val="20"/>
          <w:u w:val="single"/>
        </w:rPr>
        <w:t>1. Poslovna tveganja</w:t>
      </w:r>
    </w:p>
    <w:p w:rsidR="00C64CA4" w:rsidRPr="00E877B3" w:rsidRDefault="00C64CA4" w:rsidP="00C64CA4">
      <w:pPr>
        <w:spacing w:line="360" w:lineRule="auto"/>
        <w:rPr>
          <w:rFonts w:eastAsia="Batang" w:cs="Arial"/>
          <w:szCs w:val="20"/>
        </w:rPr>
      </w:pPr>
      <w:r w:rsidRPr="00E877B3">
        <w:rPr>
          <w:rFonts w:eastAsia="Batang" w:cs="Arial"/>
          <w:szCs w:val="20"/>
        </w:rPr>
        <w:t>Na področju poslovnih tveganj je občina izpostavljena prodajnemu tveganju, obratovalnemu tveganju, investicijskemu tvegan</w:t>
      </w:r>
      <w:r>
        <w:rPr>
          <w:rFonts w:eastAsia="Batang" w:cs="Arial"/>
          <w:szCs w:val="20"/>
        </w:rPr>
        <w:t>ju in drugim različnim zunanjim tveganjem</w:t>
      </w:r>
      <w:r w:rsidRPr="00E877B3">
        <w:rPr>
          <w:rFonts w:eastAsia="Batang" w:cs="Arial"/>
          <w:szCs w:val="20"/>
        </w:rPr>
        <w:t xml:space="preserve">. Ocenjujemo, da je izpostavljenost obratovalnemu tveganju, predvsem cenovnemu, zaradi zunanjega izvajalca oskrbovalca in vzdrževalca kanalizacijskega voda precej visoka, saj si bo vzdrževalec letno dvigoval ceno storitev in ima glede na strokovnost in velikost monopol na tem področju. </w:t>
      </w:r>
    </w:p>
    <w:p w:rsidR="00C64CA4" w:rsidRPr="00E877B3" w:rsidRDefault="00C64CA4" w:rsidP="00C64CA4">
      <w:pPr>
        <w:rPr>
          <w:rFonts w:eastAsia="Batang" w:cs="Arial"/>
          <w:szCs w:val="20"/>
          <w:highlight w:val="green"/>
        </w:rPr>
      </w:pPr>
    </w:p>
    <w:p w:rsidR="00C64CA4" w:rsidRPr="00E877B3" w:rsidRDefault="00C64CA4" w:rsidP="00C64CA4">
      <w:pPr>
        <w:spacing w:line="360" w:lineRule="auto"/>
        <w:rPr>
          <w:rFonts w:eastAsia="Batang" w:cs="Arial"/>
          <w:i/>
          <w:szCs w:val="20"/>
          <w:u w:val="single"/>
        </w:rPr>
      </w:pPr>
      <w:r w:rsidRPr="00E877B3">
        <w:rPr>
          <w:rFonts w:eastAsia="Batang" w:cs="Arial"/>
          <w:i/>
          <w:szCs w:val="20"/>
          <w:u w:val="single"/>
        </w:rPr>
        <w:t xml:space="preserve">2. Finančna tveganja </w:t>
      </w:r>
    </w:p>
    <w:p w:rsidR="00C64CA4" w:rsidRPr="00E877B3" w:rsidRDefault="00C64CA4" w:rsidP="00C64CA4">
      <w:pPr>
        <w:spacing w:line="360" w:lineRule="auto"/>
        <w:rPr>
          <w:rFonts w:eastAsia="Batang" w:cs="Arial"/>
          <w:szCs w:val="20"/>
        </w:rPr>
      </w:pPr>
      <w:r w:rsidRPr="00E877B3">
        <w:rPr>
          <w:rFonts w:eastAsia="Batang" w:cs="Arial"/>
          <w:szCs w:val="20"/>
        </w:rPr>
        <w:t>Pokritje investicije in zaprta finančna konstrukcija p</w:t>
      </w:r>
      <w:r w:rsidR="00FC35B9">
        <w:rPr>
          <w:rFonts w:eastAsia="Batang" w:cs="Arial"/>
          <w:szCs w:val="20"/>
        </w:rPr>
        <w:t>omeni veliko tveganje za občino.</w:t>
      </w:r>
      <w:r w:rsidRPr="00E877B3">
        <w:rPr>
          <w:rFonts w:eastAsia="Batang" w:cs="Arial"/>
          <w:szCs w:val="20"/>
        </w:rPr>
        <w:t xml:space="preserve">  </w:t>
      </w:r>
    </w:p>
    <w:p w:rsidR="00C64CA4" w:rsidRPr="00E877B3" w:rsidRDefault="00C64CA4" w:rsidP="00C64CA4">
      <w:pPr>
        <w:spacing w:line="360" w:lineRule="auto"/>
        <w:rPr>
          <w:rFonts w:eastAsia="Batang" w:cs="Arial"/>
          <w:szCs w:val="20"/>
        </w:rPr>
      </w:pPr>
    </w:p>
    <w:p w:rsidR="00C64CA4" w:rsidRPr="00E877B3" w:rsidRDefault="00C64CA4" w:rsidP="00C64CA4">
      <w:pPr>
        <w:spacing w:line="360" w:lineRule="auto"/>
        <w:rPr>
          <w:rFonts w:eastAsia="Batang" w:cs="Arial"/>
          <w:szCs w:val="20"/>
        </w:rPr>
      </w:pPr>
      <w:r w:rsidRPr="00E877B3">
        <w:rPr>
          <w:rFonts w:eastAsia="Batang" w:cs="Arial"/>
          <w:szCs w:val="20"/>
        </w:rPr>
        <w:t>Kreditno tveganje ni pris</w:t>
      </w:r>
      <w:r w:rsidR="0077079D">
        <w:rPr>
          <w:rFonts w:eastAsia="Batang" w:cs="Arial"/>
          <w:szCs w:val="20"/>
        </w:rPr>
        <w:t>otno</w:t>
      </w:r>
      <w:r w:rsidRPr="00E877B3">
        <w:rPr>
          <w:rFonts w:eastAsia="Batang" w:cs="Arial"/>
          <w:szCs w:val="20"/>
        </w:rPr>
        <w:t>, saj si občina za to investicijo ne bo najela kredita. S tem tudi ne bo imela valutnega tveganja.</w:t>
      </w:r>
    </w:p>
    <w:p w:rsidR="00C64CA4" w:rsidRPr="00E877B3" w:rsidRDefault="00C64CA4" w:rsidP="00C64CA4">
      <w:pPr>
        <w:spacing w:line="360" w:lineRule="auto"/>
        <w:rPr>
          <w:rFonts w:eastAsia="Batang" w:cs="Arial"/>
          <w:szCs w:val="20"/>
        </w:rPr>
      </w:pPr>
    </w:p>
    <w:p w:rsidR="00C64CA4" w:rsidRPr="00E877B3" w:rsidRDefault="00C64CA4" w:rsidP="00C64CA4">
      <w:pPr>
        <w:spacing w:line="360" w:lineRule="auto"/>
        <w:rPr>
          <w:rFonts w:eastAsia="Batang" w:cs="Arial"/>
          <w:szCs w:val="20"/>
        </w:rPr>
      </w:pPr>
      <w:r w:rsidRPr="00E877B3">
        <w:rPr>
          <w:rFonts w:eastAsia="Batang" w:cs="Arial"/>
          <w:szCs w:val="20"/>
        </w:rPr>
        <w:t>Tveganje plačilne sposobnosti (likvidnostno tveganje), bomo poskušali obvladovati z načrtovanjem denarnih tokov in usklajevanjem ročnosti obveznosti in terjatev. Veliko enot, ki bodo priklopljena na kanalizacijsko omrežje pomeni tudi veliko možnosti primanjkljaja denarnih sredstev za pokrivanje tekočih obratovalnih stroškov. S tem namenom se bodo ti stroški pokrivali iz naslova zamika plačilu vzdrževalcu in po potrebi z najetjem kratkoročnih posojil.</w:t>
      </w:r>
    </w:p>
    <w:p w:rsidR="00C64CA4" w:rsidRPr="00E877B3" w:rsidRDefault="00C64CA4" w:rsidP="00C64CA4">
      <w:pPr>
        <w:rPr>
          <w:rFonts w:eastAsia="Batang" w:cs="Arial"/>
          <w:szCs w:val="20"/>
          <w:highlight w:val="green"/>
        </w:rPr>
      </w:pPr>
    </w:p>
    <w:p w:rsidR="00C64CA4" w:rsidRPr="00E877B3" w:rsidRDefault="00C64CA4" w:rsidP="00C64CA4">
      <w:pPr>
        <w:spacing w:line="360" w:lineRule="auto"/>
        <w:rPr>
          <w:rFonts w:eastAsia="Batang" w:cs="Arial"/>
          <w:i/>
          <w:szCs w:val="20"/>
          <w:u w:val="single"/>
        </w:rPr>
      </w:pPr>
      <w:r w:rsidRPr="00E877B3">
        <w:rPr>
          <w:rFonts w:eastAsia="Batang" w:cs="Arial"/>
          <w:i/>
          <w:szCs w:val="20"/>
          <w:u w:val="single"/>
        </w:rPr>
        <w:t>3. Ekološko tveganje</w:t>
      </w:r>
    </w:p>
    <w:p w:rsidR="00C64CA4" w:rsidRPr="00907ED4" w:rsidRDefault="00C64CA4" w:rsidP="00C64CA4">
      <w:pPr>
        <w:spacing w:line="360" w:lineRule="auto"/>
        <w:rPr>
          <w:rFonts w:eastAsia="Batang" w:cs="Arial"/>
          <w:szCs w:val="20"/>
        </w:rPr>
      </w:pPr>
      <w:r w:rsidRPr="00E877B3">
        <w:rPr>
          <w:rFonts w:eastAsia="Batang" w:cs="Arial"/>
          <w:szCs w:val="20"/>
        </w:rPr>
        <w:t xml:space="preserve">Ekološko tveganje smo omejili z izbiro najbolj primerne trase kanalizacijskih vodov, ki ne zahteva veliko tekočih metrov kanalizacijskih vodov pod pritiskom, saj le-ti povzročajo smrad v okolje. </w:t>
      </w:r>
    </w:p>
    <w:p w:rsidR="00C64CA4" w:rsidRPr="005636E2" w:rsidRDefault="00C64CA4" w:rsidP="00C64CA4">
      <w:pPr>
        <w:rPr>
          <w:rFonts w:eastAsia="Batang" w:cs="Arial"/>
          <w:i/>
          <w:szCs w:val="20"/>
          <w:u w:val="single"/>
        </w:rPr>
      </w:pPr>
    </w:p>
    <w:p w:rsidR="00C64CA4" w:rsidRPr="00E877B3" w:rsidRDefault="00C64CA4" w:rsidP="00C64CA4">
      <w:pPr>
        <w:spacing w:line="360" w:lineRule="auto"/>
        <w:rPr>
          <w:rFonts w:eastAsia="Batang" w:cs="Arial"/>
          <w:i/>
          <w:szCs w:val="20"/>
          <w:u w:val="single"/>
        </w:rPr>
      </w:pPr>
      <w:r w:rsidRPr="00E877B3">
        <w:rPr>
          <w:rFonts w:eastAsia="Batang" w:cs="Arial"/>
          <w:i/>
          <w:szCs w:val="20"/>
          <w:u w:val="single"/>
        </w:rPr>
        <w:t>4. Tveganje javnega interesa</w:t>
      </w:r>
    </w:p>
    <w:p w:rsidR="00C64CA4" w:rsidRPr="00E877B3" w:rsidRDefault="00C64CA4" w:rsidP="00C64CA4">
      <w:pPr>
        <w:spacing w:line="360" w:lineRule="auto"/>
        <w:rPr>
          <w:rFonts w:eastAsia="Batang" w:cs="Arial"/>
          <w:szCs w:val="20"/>
        </w:rPr>
      </w:pPr>
      <w:r w:rsidRPr="00E877B3">
        <w:rPr>
          <w:rFonts w:eastAsia="Batang" w:cs="Arial"/>
          <w:szCs w:val="20"/>
        </w:rPr>
        <w:t xml:space="preserve">Javni interes za izvedbo projekta je velik, saj gre za projekt, ki bo izboljšal kvaliteto okolja, po drugi strani pa bo izboljšal blaginjo prebivalcev. </w:t>
      </w:r>
    </w:p>
    <w:p w:rsidR="00C64CA4" w:rsidRPr="00E877B3" w:rsidRDefault="00C64CA4" w:rsidP="00C64CA4">
      <w:pPr>
        <w:rPr>
          <w:rFonts w:eastAsia="Batang" w:cs="Arial"/>
          <w:i/>
          <w:szCs w:val="20"/>
          <w:highlight w:val="green"/>
          <w:u w:val="single"/>
        </w:rPr>
      </w:pPr>
    </w:p>
    <w:p w:rsidR="00C64CA4" w:rsidRPr="00E877B3" w:rsidRDefault="00C64CA4" w:rsidP="00C64CA4">
      <w:pPr>
        <w:spacing w:line="360" w:lineRule="auto"/>
        <w:rPr>
          <w:rFonts w:eastAsia="Batang" w:cs="Arial"/>
          <w:i/>
          <w:szCs w:val="20"/>
          <w:u w:val="single"/>
        </w:rPr>
      </w:pPr>
      <w:r w:rsidRPr="00E877B3">
        <w:rPr>
          <w:rFonts w:eastAsia="Batang" w:cs="Arial"/>
          <w:i/>
          <w:szCs w:val="20"/>
          <w:u w:val="single"/>
        </w:rPr>
        <w:t>5. Organizacijska struktura projekta</w:t>
      </w:r>
    </w:p>
    <w:p w:rsidR="00C64CA4" w:rsidRPr="00E877B3" w:rsidRDefault="00C64CA4" w:rsidP="00C64CA4">
      <w:pPr>
        <w:spacing w:line="360" w:lineRule="auto"/>
        <w:rPr>
          <w:rFonts w:eastAsia="Batang" w:cs="Arial"/>
          <w:szCs w:val="20"/>
        </w:rPr>
      </w:pPr>
      <w:r w:rsidRPr="00E877B3">
        <w:rPr>
          <w:rFonts w:eastAsia="Batang" w:cs="Arial"/>
          <w:szCs w:val="20"/>
        </w:rPr>
        <w:t xml:space="preserve">Strokovno podkovani vodja investicije gospod </w:t>
      </w:r>
      <w:r>
        <w:rPr>
          <w:rFonts w:eastAsia="Batang" w:cs="Arial"/>
          <w:szCs w:val="20"/>
        </w:rPr>
        <w:t>Herbert GLAVIČ</w:t>
      </w:r>
      <w:r w:rsidRPr="00E877B3">
        <w:rPr>
          <w:rFonts w:eastAsia="Batang" w:cs="Arial"/>
          <w:szCs w:val="20"/>
        </w:rPr>
        <w:t xml:space="preserve"> in podjetje, ki bo skrbelo za vzdrževanje kanalizacijskega omrežja, imata zadostne reference za gospodarno ravnanje in učinkovito poslovno odločanje.</w:t>
      </w:r>
    </w:p>
    <w:p w:rsidR="00C64CA4" w:rsidRPr="00D03FFA" w:rsidRDefault="00C64CA4" w:rsidP="001D6D60">
      <w:pPr>
        <w:rPr>
          <w:rFonts w:eastAsia="Batang" w:cs="Arial"/>
          <w:szCs w:val="22"/>
        </w:rPr>
        <w:sectPr w:rsidR="00C64CA4" w:rsidRPr="00D03FFA" w:rsidSect="009D0CDE">
          <w:pgSz w:w="11906" w:h="16838"/>
          <w:pgMar w:top="1440" w:right="1416" w:bottom="1440" w:left="1418" w:header="709" w:footer="709" w:gutter="0"/>
          <w:cols w:space="708"/>
          <w:docGrid w:linePitch="360"/>
        </w:sectPr>
      </w:pPr>
    </w:p>
    <w:p w:rsidR="00D15F70" w:rsidRDefault="00D15F70" w:rsidP="00957862">
      <w:pPr>
        <w:pStyle w:val="Naslov1"/>
      </w:pPr>
      <w:bookmarkStart w:id="135" w:name="_Toc439853339"/>
      <w:bookmarkStart w:id="136" w:name="_Toc232943969"/>
      <w:r>
        <w:t>Ugotovitev smiselnosti in možnosti nadaljnje priprave investicijske, projektne in druge dokumentacije</w:t>
      </w:r>
      <w:bookmarkEnd w:id="135"/>
      <w:r>
        <w:t xml:space="preserve"> </w:t>
      </w:r>
      <w:bookmarkEnd w:id="136"/>
    </w:p>
    <w:p w:rsidR="00C430AD" w:rsidRDefault="00C430AD" w:rsidP="00C430AD">
      <w:pPr>
        <w:rPr>
          <w:rFonts w:cs="Arial"/>
          <w:szCs w:val="20"/>
        </w:rPr>
      </w:pPr>
    </w:p>
    <w:p w:rsidR="0019294F" w:rsidRPr="00101F00" w:rsidRDefault="0019294F" w:rsidP="0019294F">
      <w:pPr>
        <w:pStyle w:val="Naslov2"/>
      </w:pPr>
      <w:bookmarkStart w:id="137" w:name="_Toc262459532"/>
      <w:bookmarkStart w:id="138" w:name="_Toc439853340"/>
      <w:r w:rsidRPr="00101F00">
        <w:t>Potrebna investicijska dokumentacija</w:t>
      </w:r>
      <w:bookmarkEnd w:id="137"/>
      <w:bookmarkEnd w:id="138"/>
    </w:p>
    <w:p w:rsidR="0019294F" w:rsidRPr="00964F7B" w:rsidRDefault="0019294F" w:rsidP="00C430AD">
      <w:pPr>
        <w:rPr>
          <w:rFonts w:cs="Arial"/>
          <w:szCs w:val="20"/>
        </w:rPr>
      </w:pPr>
    </w:p>
    <w:p w:rsidR="00C430AD" w:rsidRPr="00D03FFA" w:rsidRDefault="00C430AD" w:rsidP="001D6D60">
      <w:pPr>
        <w:rPr>
          <w:rFonts w:cs="Arial"/>
          <w:szCs w:val="22"/>
        </w:rPr>
      </w:pPr>
      <w:r w:rsidRPr="00D03FFA">
        <w:rPr>
          <w:rFonts w:cs="Arial"/>
          <w:szCs w:val="22"/>
        </w:rPr>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rsidR="00C430AD" w:rsidRPr="00D03FFA" w:rsidRDefault="00C430AD" w:rsidP="001D6D60">
      <w:pPr>
        <w:rPr>
          <w:rFonts w:cs="Arial"/>
          <w:szCs w:val="22"/>
        </w:rPr>
      </w:pPr>
    </w:p>
    <w:p w:rsidR="00C430AD" w:rsidRPr="00D03FFA" w:rsidRDefault="00C430AD" w:rsidP="00B96B07">
      <w:pPr>
        <w:numPr>
          <w:ilvl w:val="0"/>
          <w:numId w:val="4"/>
        </w:numPr>
        <w:tabs>
          <w:tab w:val="clear" w:pos="1428"/>
          <w:tab w:val="left" w:pos="540"/>
        </w:tabs>
        <w:ind w:left="540" w:hanging="540"/>
        <w:rPr>
          <w:rFonts w:cs="Arial"/>
          <w:bCs/>
          <w:szCs w:val="22"/>
        </w:rPr>
      </w:pPr>
      <w:r w:rsidRPr="00D03FFA">
        <w:rPr>
          <w:rFonts w:cs="Arial"/>
          <w:bCs/>
          <w:szCs w:val="22"/>
        </w:rPr>
        <w:t>za investicijske projekte z ocenjeno vrednostjo med 300.000 in 500.000 EUR</w:t>
      </w:r>
      <w:r w:rsidRPr="00D03FFA">
        <w:rPr>
          <w:rFonts w:cs="Arial"/>
          <w:b/>
          <w:bCs/>
          <w:szCs w:val="22"/>
        </w:rPr>
        <w:t xml:space="preserve"> </w:t>
      </w:r>
      <w:r w:rsidRPr="00D03FFA">
        <w:rPr>
          <w:rFonts w:cs="Arial"/>
          <w:bCs/>
          <w:szCs w:val="22"/>
        </w:rPr>
        <w:t>najmanj dokument identifikacije investicijskega projekta;</w:t>
      </w:r>
    </w:p>
    <w:p w:rsidR="00C430AD" w:rsidRPr="00D03FFA" w:rsidRDefault="00C430AD" w:rsidP="00B96B07">
      <w:pPr>
        <w:numPr>
          <w:ilvl w:val="0"/>
          <w:numId w:val="4"/>
        </w:numPr>
        <w:tabs>
          <w:tab w:val="clear" w:pos="1428"/>
          <w:tab w:val="left" w:pos="540"/>
        </w:tabs>
        <w:ind w:left="540" w:hanging="540"/>
        <w:rPr>
          <w:rFonts w:cs="Arial"/>
          <w:bCs/>
          <w:szCs w:val="22"/>
        </w:rPr>
      </w:pPr>
      <w:r w:rsidRPr="00D03FFA">
        <w:rPr>
          <w:rFonts w:cs="Arial"/>
          <w:bCs/>
          <w:szCs w:val="22"/>
        </w:rPr>
        <w:t xml:space="preserve">za investicijske projekte </w:t>
      </w:r>
      <w:r w:rsidRPr="0019294F">
        <w:rPr>
          <w:rFonts w:cs="Arial"/>
          <w:b/>
          <w:bCs/>
          <w:szCs w:val="22"/>
        </w:rPr>
        <w:t>nad vrednostjo 500.000 EUR</w:t>
      </w:r>
      <w:r w:rsidRPr="00D03FFA">
        <w:rPr>
          <w:rFonts w:cs="Arial"/>
          <w:bCs/>
          <w:szCs w:val="22"/>
        </w:rPr>
        <w:t xml:space="preserve"> dokument identifikacije investicijskega projekta in investicijski program;</w:t>
      </w:r>
    </w:p>
    <w:p w:rsidR="00C430AD" w:rsidRPr="00D03FFA" w:rsidRDefault="00C430AD" w:rsidP="00B96B07">
      <w:pPr>
        <w:numPr>
          <w:ilvl w:val="0"/>
          <w:numId w:val="4"/>
        </w:numPr>
        <w:tabs>
          <w:tab w:val="clear" w:pos="1428"/>
          <w:tab w:val="left" w:pos="540"/>
        </w:tabs>
        <w:ind w:left="540" w:hanging="540"/>
        <w:rPr>
          <w:rFonts w:cs="Arial"/>
          <w:bCs/>
          <w:szCs w:val="22"/>
        </w:rPr>
      </w:pPr>
      <w:r w:rsidRPr="00D03FFA">
        <w:rPr>
          <w:rFonts w:cs="Arial"/>
          <w:bCs/>
          <w:szCs w:val="22"/>
        </w:rPr>
        <w:t>za investicijske projekte nad vrednostjo 2.500.000 EUR dokument identifikacije investicijskega projekta, predinvesticijska zasnova in investicijski program;</w:t>
      </w:r>
    </w:p>
    <w:p w:rsidR="00C430AD" w:rsidRPr="00D03FFA" w:rsidRDefault="00C430AD" w:rsidP="00B96B07">
      <w:pPr>
        <w:numPr>
          <w:ilvl w:val="0"/>
          <w:numId w:val="4"/>
        </w:numPr>
        <w:tabs>
          <w:tab w:val="clear" w:pos="1428"/>
          <w:tab w:val="left" w:pos="540"/>
        </w:tabs>
        <w:ind w:left="540" w:hanging="540"/>
        <w:rPr>
          <w:rFonts w:cs="Arial"/>
          <w:bCs/>
          <w:szCs w:val="22"/>
        </w:rPr>
      </w:pPr>
      <w:r w:rsidRPr="00D03FFA">
        <w:rPr>
          <w:rFonts w:cs="Arial"/>
          <w:bCs/>
          <w:szCs w:val="22"/>
        </w:rPr>
        <w:t xml:space="preserve">za investicijske projekte </w:t>
      </w:r>
      <w:r w:rsidRPr="0019294F">
        <w:rPr>
          <w:rFonts w:cs="Arial"/>
          <w:bCs/>
          <w:szCs w:val="22"/>
        </w:rPr>
        <w:t>pod vrednostjo 300.000 EUR</w:t>
      </w:r>
      <w:r w:rsidRPr="00D03FFA">
        <w:rPr>
          <w:rFonts w:cs="Arial"/>
          <w:bCs/>
          <w:szCs w:val="22"/>
        </w:rPr>
        <w:t xml:space="preserve"> je treba zagotoviti dokument identifikacije investicijskega projekta, in sicer:</w:t>
      </w:r>
    </w:p>
    <w:p w:rsidR="00C430AD" w:rsidRPr="00D03FFA" w:rsidRDefault="00C430AD" w:rsidP="00B96B07">
      <w:pPr>
        <w:numPr>
          <w:ilvl w:val="0"/>
          <w:numId w:val="3"/>
        </w:numPr>
        <w:tabs>
          <w:tab w:val="clear" w:pos="2148"/>
          <w:tab w:val="left" w:pos="540"/>
          <w:tab w:val="num" w:pos="1080"/>
        </w:tabs>
        <w:ind w:left="540" w:firstLine="0"/>
        <w:rPr>
          <w:rFonts w:cs="Arial"/>
          <w:bCs/>
          <w:szCs w:val="22"/>
        </w:rPr>
      </w:pPr>
      <w:r w:rsidRPr="00D03FFA">
        <w:rPr>
          <w:rFonts w:cs="Arial"/>
          <w:bCs/>
          <w:szCs w:val="22"/>
        </w:rPr>
        <w:t>pri tehnološko zahtevnih investicijskih projektih;</w:t>
      </w:r>
    </w:p>
    <w:p w:rsidR="00C430AD" w:rsidRPr="00D03FFA" w:rsidRDefault="00C430AD" w:rsidP="00B96B07">
      <w:pPr>
        <w:numPr>
          <w:ilvl w:val="0"/>
          <w:numId w:val="3"/>
        </w:numPr>
        <w:tabs>
          <w:tab w:val="clear" w:pos="2148"/>
          <w:tab w:val="left" w:pos="1080"/>
        </w:tabs>
        <w:ind w:left="1080" w:hanging="540"/>
        <w:rPr>
          <w:rFonts w:cs="Arial"/>
          <w:bCs/>
          <w:szCs w:val="22"/>
        </w:rPr>
      </w:pPr>
      <w:r w:rsidRPr="00D03FFA">
        <w:rPr>
          <w:rFonts w:cs="Arial"/>
          <w:bCs/>
          <w:szCs w:val="22"/>
        </w:rPr>
        <w:t>pri investicijah, ki imajo v svoji ekonomski dobi pomembne finančne posledice (na primer visoki stroški vzdrževanja);</w:t>
      </w:r>
    </w:p>
    <w:p w:rsidR="00C430AD" w:rsidRPr="00D03FFA" w:rsidRDefault="00C430AD" w:rsidP="00B96B07">
      <w:pPr>
        <w:numPr>
          <w:ilvl w:val="0"/>
          <w:numId w:val="3"/>
        </w:numPr>
        <w:tabs>
          <w:tab w:val="clear" w:pos="2148"/>
          <w:tab w:val="left" w:pos="540"/>
          <w:tab w:val="num" w:pos="1080"/>
        </w:tabs>
        <w:ind w:left="540" w:firstLine="0"/>
        <w:rPr>
          <w:rFonts w:cs="Arial"/>
          <w:bCs/>
          <w:szCs w:val="22"/>
        </w:rPr>
      </w:pPr>
      <w:r w:rsidRPr="00D03FFA">
        <w:rPr>
          <w:rFonts w:cs="Arial"/>
          <w:bCs/>
          <w:szCs w:val="22"/>
        </w:rPr>
        <w:t>kadar se investicijski projekti (so)financirajo s proračunskimi sredstvi.</w:t>
      </w:r>
    </w:p>
    <w:p w:rsidR="00964F7B" w:rsidRPr="00D03FFA" w:rsidRDefault="00964F7B" w:rsidP="001D6D60">
      <w:pPr>
        <w:tabs>
          <w:tab w:val="left" w:pos="540"/>
        </w:tabs>
        <w:rPr>
          <w:rFonts w:cs="Arial"/>
          <w:bCs/>
          <w:szCs w:val="22"/>
        </w:rPr>
      </w:pPr>
    </w:p>
    <w:p w:rsidR="002233C4" w:rsidRPr="00D03FFA" w:rsidRDefault="002233C4" w:rsidP="001D6D60">
      <w:pPr>
        <w:tabs>
          <w:tab w:val="left" w:pos="540"/>
        </w:tabs>
        <w:rPr>
          <w:rFonts w:cs="Arial"/>
          <w:bCs/>
          <w:szCs w:val="22"/>
        </w:rPr>
      </w:pPr>
      <w:r w:rsidRPr="00D03FFA">
        <w:rPr>
          <w:rFonts w:cs="Arial"/>
          <w:bCs/>
          <w:szCs w:val="22"/>
        </w:rPr>
        <w:t xml:space="preserve">Pri projektih z ocenjeno vrednostjo </w:t>
      </w:r>
      <w:r w:rsidR="008D3BE5" w:rsidRPr="00D03FFA">
        <w:rPr>
          <w:rFonts w:cs="Arial"/>
          <w:bCs/>
          <w:szCs w:val="22"/>
        </w:rPr>
        <w:t>pod 100.000 EU</w:t>
      </w:r>
      <w:r w:rsidRPr="00D03FFA">
        <w:rPr>
          <w:rFonts w:cs="Arial"/>
          <w:bCs/>
          <w:szCs w:val="22"/>
        </w:rPr>
        <w:t>R se vsebina investicijske dokumentacije lahko ustrezno prilagodi (poenostavi), vendar mora vsebovati vse ključne prvine, potrebne za odločanje o investiciji in zagotavljanje spremljanja učinkov.</w:t>
      </w:r>
    </w:p>
    <w:p w:rsidR="00C430AD" w:rsidRPr="00D03FFA" w:rsidRDefault="00C430AD" w:rsidP="001D6D60">
      <w:pPr>
        <w:rPr>
          <w:rFonts w:cs="Arial"/>
          <w:szCs w:val="22"/>
        </w:rPr>
      </w:pPr>
    </w:p>
    <w:p w:rsidR="00C430AD" w:rsidRPr="0019294F" w:rsidRDefault="00C430AD" w:rsidP="001D6D60">
      <w:pPr>
        <w:rPr>
          <w:rFonts w:cs="Arial"/>
          <w:b/>
          <w:color w:val="FF0000"/>
          <w:szCs w:val="22"/>
        </w:rPr>
      </w:pPr>
      <w:r w:rsidRPr="00D03FFA">
        <w:rPr>
          <w:rFonts w:cs="Arial"/>
          <w:szCs w:val="22"/>
        </w:rPr>
        <w:t xml:space="preserve">Celotna ocenjena vrednost </w:t>
      </w:r>
      <w:r w:rsidR="001D6D60" w:rsidRPr="00D03FFA">
        <w:rPr>
          <w:rFonts w:cs="Arial"/>
          <w:szCs w:val="22"/>
        </w:rPr>
        <w:t xml:space="preserve">investicije </w:t>
      </w:r>
      <w:r w:rsidRPr="00D03FFA">
        <w:rPr>
          <w:rFonts w:cs="Arial"/>
          <w:szCs w:val="22"/>
        </w:rPr>
        <w:t>po stalnih cenah je</w:t>
      </w:r>
      <w:r w:rsidR="0019294F">
        <w:rPr>
          <w:rFonts w:cs="Arial"/>
          <w:szCs w:val="22"/>
        </w:rPr>
        <w:t xml:space="preserve"> ocenjena na</w:t>
      </w:r>
      <w:r w:rsidRPr="00D03FFA">
        <w:rPr>
          <w:rFonts w:cs="Arial"/>
          <w:szCs w:val="22"/>
        </w:rPr>
        <w:t xml:space="preserve"> </w:t>
      </w:r>
      <w:r w:rsidR="00FC35B9">
        <w:rPr>
          <w:rFonts w:cs="Arial"/>
          <w:b/>
          <w:szCs w:val="22"/>
        </w:rPr>
        <w:t>861.271,20</w:t>
      </w:r>
      <w:r w:rsidRPr="00D03FFA">
        <w:rPr>
          <w:rFonts w:cs="Arial"/>
          <w:b/>
          <w:szCs w:val="22"/>
        </w:rPr>
        <w:t xml:space="preserve"> EUR</w:t>
      </w:r>
      <w:r w:rsidRPr="00D03FFA">
        <w:rPr>
          <w:rFonts w:cs="Arial"/>
          <w:szCs w:val="22"/>
        </w:rPr>
        <w:t xml:space="preserve">. Glede na to, da je ocenjena vrednost celotne vrednosti projekta po stalnih cenah </w:t>
      </w:r>
      <w:r w:rsidR="00D01EA7">
        <w:rPr>
          <w:rFonts w:cs="Arial"/>
          <w:szCs w:val="22"/>
        </w:rPr>
        <w:t>nad</w:t>
      </w:r>
      <w:r w:rsidRPr="00D03FFA">
        <w:rPr>
          <w:rFonts w:cs="Arial"/>
          <w:szCs w:val="22"/>
        </w:rPr>
        <w:t xml:space="preserve"> </w:t>
      </w:r>
      <w:r w:rsidR="00D01EA7">
        <w:rPr>
          <w:rFonts w:cs="Arial"/>
          <w:szCs w:val="22"/>
        </w:rPr>
        <w:t>5</w:t>
      </w:r>
      <w:r w:rsidR="00980088" w:rsidRPr="00D03FFA">
        <w:rPr>
          <w:rFonts w:cs="Arial"/>
          <w:szCs w:val="22"/>
        </w:rPr>
        <w:t>00.000</w:t>
      </w:r>
      <w:r w:rsidRPr="00D03FFA">
        <w:rPr>
          <w:rFonts w:cs="Arial"/>
          <w:szCs w:val="22"/>
        </w:rPr>
        <w:t xml:space="preserve"> EUR</w:t>
      </w:r>
      <w:r w:rsidR="005B7B53" w:rsidRPr="00D03FFA">
        <w:rPr>
          <w:rFonts w:cs="Arial"/>
          <w:szCs w:val="22"/>
        </w:rPr>
        <w:t xml:space="preserve"> </w:t>
      </w:r>
      <w:r w:rsidRPr="00D03FFA">
        <w:rPr>
          <w:rFonts w:cs="Arial"/>
          <w:szCs w:val="22"/>
        </w:rPr>
        <w:t xml:space="preserve"> je potrebno v skladu z Uredbo o enotni metodologiji za pripravo in obravnavo investicijske dokumentacije na področju javnih financ za omenjen projekt izdelati </w:t>
      </w:r>
      <w:r w:rsidR="00980088" w:rsidRPr="00D03FFA">
        <w:rPr>
          <w:rFonts w:cs="Arial"/>
          <w:szCs w:val="22"/>
        </w:rPr>
        <w:t xml:space="preserve">ustrezno prilagojen </w:t>
      </w:r>
      <w:r w:rsidR="00980088" w:rsidRPr="00D03FFA">
        <w:rPr>
          <w:rFonts w:cs="Arial"/>
          <w:b/>
          <w:szCs w:val="22"/>
        </w:rPr>
        <w:t>Dokument</w:t>
      </w:r>
      <w:r w:rsidRPr="00D03FFA">
        <w:rPr>
          <w:rFonts w:cs="Arial"/>
          <w:b/>
          <w:szCs w:val="22"/>
        </w:rPr>
        <w:t xml:space="preserve"> identifikacije investicijskega projekta (DIIP)</w:t>
      </w:r>
      <w:r w:rsidR="00D01EA7">
        <w:rPr>
          <w:rFonts w:cs="Arial"/>
          <w:b/>
          <w:szCs w:val="22"/>
        </w:rPr>
        <w:t xml:space="preserve"> in Investicijski program (IP)</w:t>
      </w:r>
      <w:r w:rsidRPr="00D03FFA">
        <w:rPr>
          <w:rFonts w:cs="Arial"/>
          <w:b/>
          <w:szCs w:val="22"/>
        </w:rPr>
        <w:t>.</w:t>
      </w:r>
    </w:p>
    <w:p w:rsidR="00C430AD" w:rsidRPr="00D03FFA" w:rsidRDefault="00C430AD" w:rsidP="00C430AD">
      <w:pPr>
        <w:rPr>
          <w:rFonts w:cs="Arial"/>
          <w:sz w:val="18"/>
          <w:szCs w:val="20"/>
        </w:rPr>
      </w:pPr>
    </w:p>
    <w:p w:rsidR="00D03FFA" w:rsidRDefault="00D03FFA" w:rsidP="00957862">
      <w:pPr>
        <w:pStyle w:val="Naslov2"/>
        <w:sectPr w:rsidR="00D03FFA" w:rsidSect="00AF47B3">
          <w:pgSz w:w="11906" w:h="16838"/>
          <w:pgMar w:top="1417" w:right="1417" w:bottom="1417" w:left="1417" w:header="708" w:footer="708" w:gutter="0"/>
          <w:cols w:space="708"/>
          <w:docGrid w:linePitch="360"/>
        </w:sectPr>
      </w:pPr>
      <w:bookmarkStart w:id="139" w:name="_Toc232943970"/>
    </w:p>
    <w:p w:rsidR="00D15F70" w:rsidRDefault="00D15F70" w:rsidP="00957862">
      <w:pPr>
        <w:pStyle w:val="Naslov2"/>
      </w:pPr>
      <w:bookmarkStart w:id="140" w:name="_Toc439853341"/>
      <w:r>
        <w:t>Smiselnost investicije</w:t>
      </w:r>
      <w:bookmarkEnd w:id="139"/>
      <w:bookmarkEnd w:id="140"/>
    </w:p>
    <w:p w:rsidR="00967E2C" w:rsidRDefault="00967E2C" w:rsidP="00967E2C">
      <w:pPr>
        <w:rPr>
          <w:rFonts w:cs="Arial"/>
          <w:sz w:val="18"/>
          <w:szCs w:val="20"/>
        </w:rPr>
      </w:pPr>
    </w:p>
    <w:p w:rsidR="00D01EA7" w:rsidRPr="001F379E" w:rsidRDefault="00D01EA7" w:rsidP="00D01EA7">
      <w:pPr>
        <w:rPr>
          <w:rFonts w:cs="Arial"/>
          <w:szCs w:val="20"/>
        </w:rPr>
      </w:pPr>
      <w:r w:rsidRPr="001F379E">
        <w:rPr>
          <w:rFonts w:cs="Arial"/>
          <w:szCs w:val="20"/>
        </w:rPr>
        <w:t>Investicija bo zraven ekonomske upravičenosti, upravičena predvsem zato, ker ni ekološko sporna. Investicija bo imela izključno pozitivni vpliv na naravno okolje, zmanjšalo se bo onesnaževanje tal in podtalnice, rek, potokov in njenih pritokov ter stoječih voda, zmanjšali pa se bodo tudi negativni vplivi na naravni habitat v neposredni bližini in njeni okolici.</w:t>
      </w:r>
    </w:p>
    <w:p w:rsidR="00D01EA7" w:rsidRPr="001F379E" w:rsidRDefault="00D01EA7" w:rsidP="00D01EA7">
      <w:pPr>
        <w:rPr>
          <w:rFonts w:cs="Arial"/>
          <w:szCs w:val="20"/>
        </w:rPr>
      </w:pPr>
    </w:p>
    <w:p w:rsidR="00D01EA7" w:rsidRPr="00907ED4" w:rsidRDefault="00D01EA7" w:rsidP="00D01EA7">
      <w:pPr>
        <w:rPr>
          <w:rFonts w:cs="Arial"/>
          <w:szCs w:val="20"/>
        </w:rPr>
      </w:pPr>
      <w:r w:rsidRPr="00907ED4">
        <w:rPr>
          <w:rFonts w:cs="Arial"/>
          <w:szCs w:val="20"/>
        </w:rPr>
        <w:t xml:space="preserve">Z izgradnjo kanalizacijskega omrežja, bomo preprečili nevarnost uhajanja komunalne odpadne vode v pitno vodo in s tem zagotovili boljše zdravstvene pogoje prebivalcem občine </w:t>
      </w:r>
      <w:r>
        <w:rPr>
          <w:rFonts w:cs="Arial"/>
          <w:szCs w:val="20"/>
        </w:rPr>
        <w:t>Kidričevo</w:t>
      </w:r>
      <w:r w:rsidRPr="00907ED4">
        <w:rPr>
          <w:rFonts w:cs="Arial"/>
          <w:szCs w:val="20"/>
        </w:rPr>
        <w:t>.</w:t>
      </w:r>
    </w:p>
    <w:p w:rsidR="00D01EA7" w:rsidRPr="00907ED4" w:rsidRDefault="00D01EA7" w:rsidP="00D01EA7">
      <w:pPr>
        <w:rPr>
          <w:rFonts w:cs="Arial"/>
          <w:szCs w:val="20"/>
        </w:rPr>
      </w:pPr>
    </w:p>
    <w:p w:rsidR="00D01EA7" w:rsidRPr="00907ED4" w:rsidRDefault="00D01EA7" w:rsidP="00D01EA7">
      <w:pPr>
        <w:rPr>
          <w:rFonts w:cs="Arial"/>
          <w:szCs w:val="20"/>
        </w:rPr>
      </w:pPr>
      <w:r w:rsidRPr="00907ED4">
        <w:rPr>
          <w:rFonts w:cs="Arial"/>
          <w:szCs w:val="20"/>
        </w:rPr>
        <w:t>Realizacija investicije bo pripomogla k višji kakovosti bivanja, k povečanju poseljenosti in razvoja obravnavanega območja in regije.</w:t>
      </w:r>
    </w:p>
    <w:p w:rsidR="00D01EA7" w:rsidRPr="00907ED4" w:rsidRDefault="00D01EA7" w:rsidP="00D01EA7">
      <w:pPr>
        <w:rPr>
          <w:rFonts w:cs="Arial"/>
          <w:szCs w:val="20"/>
        </w:rPr>
      </w:pPr>
    </w:p>
    <w:p w:rsidR="00D01EA7" w:rsidRPr="00907ED4" w:rsidRDefault="00D01EA7" w:rsidP="00D01EA7">
      <w:pPr>
        <w:rPr>
          <w:rFonts w:eastAsia="Batang" w:cs="Arial"/>
          <w:szCs w:val="20"/>
        </w:rPr>
      </w:pPr>
      <w:r w:rsidRPr="00907ED4">
        <w:rPr>
          <w:rFonts w:eastAsia="Batang" w:cs="Arial"/>
          <w:szCs w:val="20"/>
        </w:rPr>
        <w:t>Projekt je primeren za realizacijo, kar potrjujejo njegovi učinki, ki se odražajo v zagotavljanju varnosti nasploh ter zmanjšanju negativnih vplivov na okolje oziroma živo naravo.</w:t>
      </w:r>
    </w:p>
    <w:p w:rsidR="00D01EA7" w:rsidRPr="00907ED4" w:rsidRDefault="00D01EA7" w:rsidP="00D01EA7">
      <w:pPr>
        <w:rPr>
          <w:rFonts w:eastAsia="Batang" w:cs="Arial"/>
          <w:szCs w:val="20"/>
        </w:rPr>
      </w:pPr>
    </w:p>
    <w:p w:rsidR="00D01EA7" w:rsidRPr="00907ED4" w:rsidRDefault="00D01EA7" w:rsidP="00D01EA7">
      <w:pPr>
        <w:rPr>
          <w:rFonts w:eastAsia="Batang" w:cs="Arial"/>
          <w:szCs w:val="20"/>
        </w:rPr>
      </w:pPr>
      <w:r w:rsidRPr="00907ED4">
        <w:rPr>
          <w:rFonts w:eastAsia="Batang" w:cs="Arial"/>
          <w:szCs w:val="20"/>
        </w:rPr>
        <w:t>Načrtovana naložba je ekonomsko upravičena na osnovi naslednjih kriterijev:</w:t>
      </w:r>
    </w:p>
    <w:p w:rsidR="00D01EA7" w:rsidRPr="00907ED4" w:rsidRDefault="00D01EA7" w:rsidP="00F65E5B">
      <w:pPr>
        <w:numPr>
          <w:ilvl w:val="0"/>
          <w:numId w:val="25"/>
        </w:numPr>
        <w:rPr>
          <w:rFonts w:eastAsia="Batang" w:cs="Arial"/>
          <w:szCs w:val="20"/>
        </w:rPr>
      </w:pPr>
      <w:r w:rsidRPr="00907ED4">
        <w:rPr>
          <w:rFonts w:eastAsia="Batang" w:cs="Arial"/>
          <w:szCs w:val="20"/>
        </w:rPr>
        <w:t>ENSV, ki je večji od nič (0),</w:t>
      </w:r>
    </w:p>
    <w:p w:rsidR="00D01EA7" w:rsidRPr="00907ED4" w:rsidRDefault="00D01EA7" w:rsidP="00F65E5B">
      <w:pPr>
        <w:numPr>
          <w:ilvl w:val="0"/>
          <w:numId w:val="25"/>
        </w:numPr>
        <w:rPr>
          <w:rFonts w:eastAsia="Batang" w:cs="Arial"/>
          <w:szCs w:val="20"/>
        </w:rPr>
      </w:pPr>
      <w:r w:rsidRPr="00907ED4">
        <w:rPr>
          <w:rFonts w:eastAsia="Batang" w:cs="Arial"/>
          <w:szCs w:val="20"/>
        </w:rPr>
        <w:t>EIRR je večji od 5,5</w:t>
      </w:r>
      <w:r w:rsidR="00E86E0C">
        <w:rPr>
          <w:rFonts w:eastAsia="Batang" w:cs="Arial"/>
          <w:szCs w:val="20"/>
        </w:rPr>
        <w:t xml:space="preserve"> </w:t>
      </w:r>
      <w:r w:rsidRPr="00907ED4">
        <w:rPr>
          <w:rFonts w:eastAsia="Batang" w:cs="Arial"/>
          <w:szCs w:val="20"/>
        </w:rPr>
        <w:t xml:space="preserve">% in znaša </w:t>
      </w:r>
      <w:r w:rsidR="00FC35B9">
        <w:rPr>
          <w:rFonts w:eastAsia="Batang" w:cs="Arial"/>
          <w:b/>
          <w:szCs w:val="20"/>
        </w:rPr>
        <w:t>7,112</w:t>
      </w:r>
      <w:r w:rsidR="00E86E0C">
        <w:rPr>
          <w:rFonts w:eastAsia="Batang" w:cs="Arial"/>
          <w:b/>
          <w:szCs w:val="20"/>
        </w:rPr>
        <w:t xml:space="preserve"> </w:t>
      </w:r>
      <w:r w:rsidRPr="002B391E">
        <w:rPr>
          <w:rFonts w:eastAsia="Batang" w:cs="Arial"/>
          <w:b/>
          <w:szCs w:val="20"/>
        </w:rPr>
        <w:t>%.</w:t>
      </w:r>
    </w:p>
    <w:p w:rsidR="00D01EA7" w:rsidRPr="00907ED4" w:rsidRDefault="00D01EA7" w:rsidP="00D01EA7">
      <w:pPr>
        <w:rPr>
          <w:rFonts w:eastAsia="Batang" w:cs="Arial"/>
          <w:szCs w:val="20"/>
        </w:rPr>
      </w:pPr>
    </w:p>
    <w:p w:rsidR="00D01EA7" w:rsidRPr="00907ED4" w:rsidRDefault="00D01EA7" w:rsidP="00D01EA7">
      <w:pPr>
        <w:rPr>
          <w:rFonts w:eastAsia="Batang" w:cs="Arial"/>
          <w:szCs w:val="20"/>
        </w:rPr>
      </w:pPr>
      <w:r w:rsidRPr="00907ED4">
        <w:rPr>
          <w:rFonts w:eastAsia="Batang" w:cs="Arial"/>
          <w:szCs w:val="20"/>
        </w:rPr>
        <w:t xml:space="preserve">Neto denarni tok v referenčni dobi je negativen in </w:t>
      </w:r>
      <w:r w:rsidRPr="0019294F">
        <w:rPr>
          <w:rFonts w:eastAsia="Batang" w:cs="Arial"/>
          <w:szCs w:val="20"/>
        </w:rPr>
        <w:t xml:space="preserve">znaša </w:t>
      </w:r>
      <w:r w:rsidR="00FC35B9">
        <w:rPr>
          <w:rFonts w:eastAsia="Batang" w:cs="Arial"/>
          <w:b/>
          <w:szCs w:val="20"/>
        </w:rPr>
        <w:t>–</w:t>
      </w:r>
      <w:r w:rsidR="00E25FA2">
        <w:rPr>
          <w:rFonts w:eastAsia="Batang" w:cs="Arial"/>
          <w:b/>
          <w:szCs w:val="20"/>
        </w:rPr>
        <w:t xml:space="preserve"> </w:t>
      </w:r>
      <w:r w:rsidR="00FC35B9">
        <w:rPr>
          <w:rFonts w:eastAsia="Batang" w:cs="Arial"/>
          <w:b/>
          <w:szCs w:val="20"/>
        </w:rPr>
        <w:t>763.101</w:t>
      </w:r>
      <w:r w:rsidR="00E25FA2">
        <w:rPr>
          <w:rFonts w:eastAsia="Batang" w:cs="Arial"/>
          <w:b/>
          <w:szCs w:val="20"/>
        </w:rPr>
        <w:t xml:space="preserve"> </w:t>
      </w:r>
      <w:r w:rsidRPr="0019294F">
        <w:rPr>
          <w:rFonts w:eastAsia="Batang" w:cs="Arial"/>
          <w:b/>
          <w:szCs w:val="20"/>
        </w:rPr>
        <w:t>EUR</w:t>
      </w:r>
      <w:r w:rsidRPr="00907ED4">
        <w:rPr>
          <w:rFonts w:eastAsia="Batang" w:cs="Arial"/>
          <w:szCs w:val="20"/>
        </w:rPr>
        <w:t xml:space="preserve">, zato </w:t>
      </w:r>
      <w:r w:rsidR="00FC35B9">
        <w:rPr>
          <w:rFonts w:eastAsia="Batang" w:cs="Arial"/>
          <w:szCs w:val="20"/>
        </w:rPr>
        <w:t>bi lahko bila</w:t>
      </w:r>
      <w:r w:rsidRPr="00907ED4">
        <w:rPr>
          <w:rFonts w:eastAsia="Batang" w:cs="Arial"/>
          <w:szCs w:val="20"/>
        </w:rPr>
        <w:t xml:space="preserve"> investicija upravičena do sofinanciranja.</w:t>
      </w:r>
    </w:p>
    <w:p w:rsidR="00D01EA7" w:rsidRPr="00907ED4" w:rsidRDefault="00D01EA7" w:rsidP="00D01EA7">
      <w:pPr>
        <w:rPr>
          <w:rFonts w:eastAsia="Batang" w:cs="Arial"/>
          <w:szCs w:val="20"/>
        </w:rPr>
      </w:pPr>
    </w:p>
    <w:p w:rsidR="00D01EA7" w:rsidRPr="00907ED4" w:rsidRDefault="00D01EA7" w:rsidP="00D01EA7">
      <w:pPr>
        <w:rPr>
          <w:rFonts w:eastAsia="Batang" w:cs="Arial"/>
          <w:szCs w:val="20"/>
        </w:rPr>
      </w:pPr>
      <w:r w:rsidRPr="00907ED4">
        <w:rPr>
          <w:rFonts w:eastAsia="Batang" w:cs="Arial"/>
          <w:szCs w:val="20"/>
        </w:rPr>
        <w:t>Z Dokumentom identifikacije investicijskega projekta se ugotavlja, da je investicija za nadaljnji razvoj območja nujno potrebna.</w:t>
      </w:r>
    </w:p>
    <w:p w:rsidR="00D01EA7" w:rsidRPr="00907ED4" w:rsidRDefault="00D01EA7" w:rsidP="00D01EA7">
      <w:pPr>
        <w:rPr>
          <w:rFonts w:eastAsia="Batang" w:cs="Arial"/>
          <w:szCs w:val="20"/>
        </w:rPr>
      </w:pPr>
    </w:p>
    <w:p w:rsidR="00D01EA7" w:rsidRPr="00907ED4" w:rsidRDefault="00D01EA7" w:rsidP="00D01EA7">
      <w:pPr>
        <w:rPr>
          <w:rFonts w:eastAsia="Batang" w:cs="Arial"/>
          <w:szCs w:val="20"/>
        </w:rPr>
      </w:pPr>
      <w:r w:rsidRPr="00907ED4">
        <w:rPr>
          <w:rFonts w:eastAsia="Batang" w:cs="Arial"/>
          <w:szCs w:val="20"/>
        </w:rPr>
        <w:t>Dokumentom identifikacije investicijskega projekta je bilo potrebno izdelati v skladu s 4. členom Uredbe o enotni metodologiji za pripravo in obravnavo investicijske dokumentacije na področju javnih financ (Uradni list št. 60/2006) ter DELOVNIM DOKUMENTOM 4 – Navodila za uporabo metodologije pri izdelavi analize stroškov in koristi (08/2006).</w:t>
      </w:r>
    </w:p>
    <w:p w:rsidR="00D01EA7" w:rsidRPr="00907ED4" w:rsidRDefault="00D01EA7" w:rsidP="00D01EA7">
      <w:pPr>
        <w:rPr>
          <w:rFonts w:eastAsia="Batang" w:cs="Arial"/>
          <w:szCs w:val="20"/>
        </w:rPr>
      </w:pPr>
    </w:p>
    <w:p w:rsidR="00D01EA7" w:rsidRDefault="00D01EA7" w:rsidP="00D01EA7">
      <w:pPr>
        <w:rPr>
          <w:rFonts w:eastAsia="Batang" w:cs="Arial"/>
          <w:szCs w:val="20"/>
        </w:rPr>
      </w:pPr>
      <w:r w:rsidRPr="00907ED4">
        <w:rPr>
          <w:rFonts w:eastAsia="Batang" w:cs="Arial"/>
          <w:szCs w:val="20"/>
        </w:rPr>
        <w:t>Od potrebne projektne do</w:t>
      </w:r>
      <w:r w:rsidR="0019294F">
        <w:rPr>
          <w:rFonts w:eastAsia="Batang" w:cs="Arial"/>
          <w:szCs w:val="20"/>
        </w:rPr>
        <w:t>kumentacije je trenutno izdelan projekt za pridobitev gradbenega dovoljenja</w:t>
      </w:r>
      <w:r w:rsidRPr="00907ED4">
        <w:rPr>
          <w:rFonts w:eastAsia="Batang" w:cs="Arial"/>
          <w:szCs w:val="20"/>
        </w:rPr>
        <w:t>, vsa ostala potrebna projektna do</w:t>
      </w:r>
      <w:r w:rsidR="00E25FA2">
        <w:rPr>
          <w:rFonts w:eastAsia="Batang" w:cs="Arial"/>
          <w:szCs w:val="20"/>
        </w:rPr>
        <w:t>kumentacija pa je v fazi izdelav</w:t>
      </w:r>
      <w:r w:rsidRPr="00907ED4">
        <w:rPr>
          <w:rFonts w:eastAsia="Batang" w:cs="Arial"/>
          <w:szCs w:val="20"/>
        </w:rPr>
        <w:t>e.</w:t>
      </w:r>
    </w:p>
    <w:p w:rsidR="00D01EA7" w:rsidRDefault="00D01EA7" w:rsidP="00D01EA7">
      <w:pPr>
        <w:rPr>
          <w:rFonts w:eastAsia="Batang" w:cs="Arial"/>
          <w:szCs w:val="20"/>
        </w:rPr>
      </w:pPr>
    </w:p>
    <w:p w:rsidR="00D01EA7" w:rsidRPr="00907ED4" w:rsidRDefault="00D01EA7" w:rsidP="00D01EA7">
      <w:pPr>
        <w:rPr>
          <w:rFonts w:eastAsia="Batang" w:cs="Arial"/>
          <w:szCs w:val="20"/>
        </w:rPr>
      </w:pPr>
      <w:r>
        <w:rPr>
          <w:rFonts w:eastAsia="Batang" w:cs="Arial"/>
          <w:szCs w:val="20"/>
        </w:rPr>
        <w:t>Investicijski program se bo pripravil po prejemu dokončne projektne dokumentacije.</w:t>
      </w:r>
    </w:p>
    <w:p w:rsidR="00D01EA7" w:rsidRDefault="00D01EA7" w:rsidP="00D01EA7">
      <w:pPr>
        <w:rPr>
          <w:rFonts w:cs="Arial"/>
          <w:szCs w:val="20"/>
        </w:rPr>
      </w:pPr>
    </w:p>
    <w:p w:rsidR="00D01EA7" w:rsidRPr="00D03FFA" w:rsidRDefault="00D01EA7" w:rsidP="00967E2C">
      <w:pPr>
        <w:rPr>
          <w:rFonts w:cs="Arial"/>
          <w:sz w:val="18"/>
          <w:szCs w:val="20"/>
        </w:rPr>
      </w:pPr>
    </w:p>
    <w:sectPr w:rsidR="00D01EA7" w:rsidRPr="00D03FFA" w:rsidSect="00AF47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A65" w:rsidRDefault="00457A65">
      <w:r>
        <w:separator/>
      </w:r>
    </w:p>
  </w:endnote>
  <w:endnote w:type="continuationSeparator" w:id="0">
    <w:p w:rsidR="00457A65" w:rsidRDefault="0045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3080600000000000000"/>
    <w:charset w:val="01"/>
    <w:family w:val="roman"/>
    <w:notTrueType/>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7A1E1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34F03" w:rsidRDefault="00A34F03" w:rsidP="006317C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Pr="007841B6" w:rsidRDefault="00A34F03" w:rsidP="000C4996">
    <w:pPr>
      <w:pStyle w:val="Noga"/>
      <w:framePr w:wrap="around" w:vAnchor="text" w:hAnchor="page" w:x="10006" w:y="306"/>
      <w:rPr>
        <w:rStyle w:val="tevilkastrani"/>
        <w:rFonts w:cs="Arial"/>
        <w:b/>
        <w:szCs w:val="20"/>
      </w:rPr>
    </w:pPr>
    <w:r w:rsidRPr="007841B6">
      <w:rPr>
        <w:rStyle w:val="tevilkastrani"/>
        <w:rFonts w:cs="Arial"/>
        <w:b/>
        <w:szCs w:val="20"/>
      </w:rPr>
      <w:fldChar w:fldCharType="begin"/>
    </w:r>
    <w:r w:rsidRPr="007841B6">
      <w:rPr>
        <w:rStyle w:val="tevilkastrani"/>
        <w:rFonts w:cs="Arial"/>
        <w:b/>
        <w:szCs w:val="20"/>
      </w:rPr>
      <w:instrText xml:space="preserve">PAGE  </w:instrText>
    </w:r>
    <w:r w:rsidRPr="007841B6">
      <w:rPr>
        <w:rStyle w:val="tevilkastrani"/>
        <w:rFonts w:cs="Arial"/>
        <w:b/>
        <w:szCs w:val="20"/>
      </w:rPr>
      <w:fldChar w:fldCharType="separate"/>
    </w:r>
    <w:r w:rsidR="00AD532E">
      <w:rPr>
        <w:rStyle w:val="tevilkastrani"/>
        <w:rFonts w:cs="Arial"/>
        <w:b/>
        <w:noProof/>
        <w:szCs w:val="20"/>
      </w:rPr>
      <w:t>2</w:t>
    </w:r>
    <w:r w:rsidRPr="007841B6">
      <w:rPr>
        <w:rStyle w:val="tevilkastrani"/>
        <w:rFonts w:cs="Arial"/>
        <w:b/>
        <w:szCs w:val="20"/>
      </w:rPr>
      <w:fldChar w:fldCharType="end"/>
    </w:r>
    <w:r>
      <w:rPr>
        <w:rStyle w:val="tevilkastrani"/>
        <w:rFonts w:cs="Arial"/>
        <w:b/>
        <w:szCs w:val="20"/>
      </w:rPr>
      <w:t>/68</w:t>
    </w:r>
  </w:p>
  <w:p w:rsidR="00A34F03" w:rsidRDefault="00A34F03" w:rsidP="007841B6">
    <w:pPr>
      <w:pStyle w:val="Noga"/>
      <w:ind w:right="360"/>
      <w:rPr>
        <w:rFonts w:ascii="Georgia" w:hAnsi="Georgia"/>
        <w:b/>
        <w:i/>
        <w:sz w:val="18"/>
        <w:szCs w:val="18"/>
      </w:rPr>
    </w:pPr>
    <w:r>
      <w:rPr>
        <w:rFonts w:cs="Arial"/>
        <w:b/>
        <w:i/>
        <w:noProof/>
        <w:szCs w:val="20"/>
      </w:rPr>
      <mc:AlternateContent>
        <mc:Choice Requires="wps">
          <w:drawing>
            <wp:anchor distT="0" distB="0" distL="114300" distR="114300" simplePos="0" relativeHeight="251657216" behindDoc="0" locked="0" layoutInCell="1" allowOverlap="1" wp14:anchorId="315B803B" wp14:editId="1E532463">
              <wp:simplePos x="0" y="0"/>
              <wp:positionH relativeFrom="column">
                <wp:posOffset>0</wp:posOffset>
              </wp:positionH>
              <wp:positionV relativeFrom="paragraph">
                <wp:posOffset>165100</wp:posOffset>
              </wp:positionV>
              <wp:extent cx="5605780" cy="0"/>
              <wp:effectExtent l="9525" t="12700" r="13970" b="6350"/>
              <wp:wrapNone/>
              <wp:docPr id="2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0"/>
                      </a:xfrm>
                      <a:custGeom>
                        <a:avLst/>
                        <a:gdLst>
                          <a:gd name="T0" fmla="*/ 0 w 8828"/>
                          <a:gd name="T1" fmla="*/ 0 h 1"/>
                          <a:gd name="T2" fmla="*/ 8828 w 8828"/>
                          <a:gd name="T3" fmla="*/ 0 h 1"/>
                        </a:gdLst>
                        <a:ahLst/>
                        <a:cxnLst>
                          <a:cxn ang="0">
                            <a:pos x="T0" y="T1"/>
                          </a:cxn>
                          <a:cxn ang="0">
                            <a:pos x="T2" y="T3"/>
                          </a:cxn>
                        </a:cxnLst>
                        <a:rect l="0" t="0" r="r" b="b"/>
                        <a:pathLst>
                          <a:path w="8828" h="1">
                            <a:moveTo>
                              <a:pt x="0" y="0"/>
                            </a:moveTo>
                            <a:lnTo>
                              <a:pt x="88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13pt;width:441.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" path="m,l8828,e" filled="f">
              <v:path arrowok="t" o:connecttype="custom" o:connectlocs="0,0;5605780,0" o:connectangles="0,0"/>
            </v:shape>
          </w:pict>
        </mc:Fallback>
      </mc:AlternateContent>
    </w:r>
  </w:p>
  <w:p w:rsidR="00A34F03" w:rsidRPr="00592C42" w:rsidRDefault="00A34F03" w:rsidP="007841B6">
    <w:pPr>
      <w:pStyle w:val="Noga"/>
      <w:jc w:val="center"/>
      <w:rPr>
        <w:rFonts w:cs="Arial"/>
        <w:b/>
        <w:i/>
        <w:szCs w:val="20"/>
      </w:rPr>
    </w:pPr>
    <w:r w:rsidRPr="00592C42">
      <w:rPr>
        <w:rFonts w:cs="Arial"/>
        <w:b/>
        <w:i/>
        <w:szCs w:val="20"/>
      </w:rPr>
      <w:t>DOKUMENT IDENTIFIKACIJE INVESTICIJSKEGA PROJEKTA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Pr="007841B6" w:rsidRDefault="00A34F03" w:rsidP="009D0CDE">
    <w:pPr>
      <w:pStyle w:val="Noga"/>
      <w:framePr w:wrap="around" w:vAnchor="text" w:hAnchor="page" w:x="14896" w:y="304"/>
      <w:rPr>
        <w:rStyle w:val="tevilkastrani"/>
        <w:rFonts w:cs="Arial"/>
        <w:b/>
        <w:szCs w:val="20"/>
      </w:rPr>
    </w:pPr>
    <w:r w:rsidRPr="007841B6">
      <w:rPr>
        <w:rStyle w:val="tevilkastrani"/>
        <w:rFonts w:cs="Arial"/>
        <w:b/>
        <w:szCs w:val="20"/>
      </w:rPr>
      <w:fldChar w:fldCharType="begin"/>
    </w:r>
    <w:r w:rsidRPr="007841B6">
      <w:rPr>
        <w:rStyle w:val="tevilkastrani"/>
        <w:rFonts w:cs="Arial"/>
        <w:b/>
        <w:szCs w:val="20"/>
      </w:rPr>
      <w:instrText xml:space="preserve">PAGE  </w:instrText>
    </w:r>
    <w:r w:rsidRPr="007841B6">
      <w:rPr>
        <w:rStyle w:val="tevilkastrani"/>
        <w:rFonts w:cs="Arial"/>
        <w:b/>
        <w:szCs w:val="20"/>
      </w:rPr>
      <w:fldChar w:fldCharType="separate"/>
    </w:r>
    <w:r w:rsidR="0081573A">
      <w:rPr>
        <w:rStyle w:val="tevilkastrani"/>
        <w:rFonts w:cs="Arial"/>
        <w:b/>
        <w:noProof/>
        <w:szCs w:val="20"/>
      </w:rPr>
      <w:t>61</w:t>
    </w:r>
    <w:r w:rsidRPr="007841B6">
      <w:rPr>
        <w:rStyle w:val="tevilkastrani"/>
        <w:rFonts w:cs="Arial"/>
        <w:b/>
        <w:szCs w:val="20"/>
      </w:rPr>
      <w:fldChar w:fldCharType="end"/>
    </w:r>
    <w:r>
      <w:rPr>
        <w:rStyle w:val="tevilkastrani"/>
        <w:rFonts w:cs="Arial"/>
        <w:b/>
        <w:szCs w:val="20"/>
      </w:rPr>
      <w:t>/68</w:t>
    </w:r>
  </w:p>
  <w:p w:rsidR="00A34F03" w:rsidRDefault="00A34F03" w:rsidP="007841B6">
    <w:pPr>
      <w:pStyle w:val="Noga"/>
      <w:ind w:right="360"/>
      <w:rPr>
        <w:rFonts w:ascii="Georgia" w:hAnsi="Georgia"/>
        <w:b/>
        <w:i/>
        <w:sz w:val="18"/>
        <w:szCs w:val="18"/>
      </w:rPr>
    </w:pPr>
    <w:r>
      <w:rPr>
        <w:rFonts w:cs="Arial"/>
        <w:b/>
        <w:i/>
        <w:noProof/>
        <w:szCs w:val="20"/>
      </w:rPr>
      <mc:AlternateContent>
        <mc:Choice Requires="wps">
          <w:drawing>
            <wp:anchor distT="0" distB="0" distL="114300" distR="114300" simplePos="0" relativeHeight="251691008" behindDoc="0" locked="0" layoutInCell="1" allowOverlap="1" wp14:anchorId="1131D35B" wp14:editId="3F8615E3">
              <wp:simplePos x="0" y="0"/>
              <wp:positionH relativeFrom="column">
                <wp:posOffset>-24130</wp:posOffset>
              </wp:positionH>
              <wp:positionV relativeFrom="paragraph">
                <wp:posOffset>165100</wp:posOffset>
              </wp:positionV>
              <wp:extent cx="8720455" cy="46990"/>
              <wp:effectExtent l="13970" t="12700" r="9525" b="0"/>
              <wp:wrapNone/>
              <wp:docPr id="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0455" cy="46990"/>
                      </a:xfrm>
                      <a:custGeom>
                        <a:avLst/>
                        <a:gdLst>
                          <a:gd name="T0" fmla="*/ 0 w 8828"/>
                          <a:gd name="T1" fmla="*/ 0 h 1"/>
                          <a:gd name="T2" fmla="*/ 8828 w 8828"/>
                          <a:gd name="T3" fmla="*/ 0 h 1"/>
                        </a:gdLst>
                        <a:ahLst/>
                        <a:cxnLst>
                          <a:cxn ang="0">
                            <a:pos x="T0" y="T1"/>
                          </a:cxn>
                          <a:cxn ang="0">
                            <a:pos x="T2" y="T3"/>
                          </a:cxn>
                        </a:cxnLst>
                        <a:rect l="0" t="0" r="r" b="b"/>
                        <a:pathLst>
                          <a:path w="8828" h="1">
                            <a:moveTo>
                              <a:pt x="0" y="0"/>
                            </a:moveTo>
                            <a:lnTo>
                              <a:pt x="88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9pt;margin-top:13pt;width:686.65pt;height: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" path="m,l8828,e" filled="f">
              <v:path arrowok="t" o:connecttype="custom" o:connectlocs="0,0;8720455,0" o:connectangles="0,0"/>
            </v:shape>
          </w:pict>
        </mc:Fallback>
      </mc:AlternateContent>
    </w:r>
  </w:p>
  <w:p w:rsidR="00A34F03" w:rsidRPr="00592C42" w:rsidRDefault="00A34F03" w:rsidP="007841B6">
    <w:pPr>
      <w:pStyle w:val="Noga"/>
      <w:jc w:val="center"/>
      <w:rPr>
        <w:rFonts w:cs="Arial"/>
        <w:b/>
        <w:i/>
        <w:szCs w:val="20"/>
      </w:rPr>
    </w:pPr>
    <w:r w:rsidRPr="00592C42">
      <w:rPr>
        <w:rFonts w:cs="Arial"/>
        <w:b/>
        <w:i/>
        <w:szCs w:val="20"/>
      </w:rPr>
      <w:t>DOKUMENT IDENTIFIKACIJE INVESTICIJSKEGA PROJEKTA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Pr="007841B6" w:rsidRDefault="00A34F03" w:rsidP="00D569B8">
    <w:pPr>
      <w:pStyle w:val="Noga"/>
      <w:framePr w:w="711" w:wrap="around" w:vAnchor="text" w:hAnchor="page" w:x="9991" w:y="307"/>
      <w:ind w:right="-1683"/>
      <w:rPr>
        <w:rStyle w:val="tevilkastrani"/>
        <w:rFonts w:cs="Arial"/>
        <w:b/>
        <w:szCs w:val="20"/>
      </w:rPr>
    </w:pPr>
    <w:r w:rsidRPr="007841B6">
      <w:rPr>
        <w:rStyle w:val="tevilkastrani"/>
        <w:rFonts w:cs="Arial"/>
        <w:b/>
        <w:szCs w:val="20"/>
      </w:rPr>
      <w:fldChar w:fldCharType="begin"/>
    </w:r>
    <w:r w:rsidRPr="007841B6">
      <w:rPr>
        <w:rStyle w:val="tevilkastrani"/>
        <w:rFonts w:cs="Arial"/>
        <w:b/>
        <w:szCs w:val="20"/>
      </w:rPr>
      <w:instrText xml:space="preserve">PAGE  </w:instrText>
    </w:r>
    <w:r w:rsidRPr="007841B6">
      <w:rPr>
        <w:rStyle w:val="tevilkastrani"/>
        <w:rFonts w:cs="Arial"/>
        <w:b/>
        <w:szCs w:val="20"/>
      </w:rPr>
      <w:fldChar w:fldCharType="separate"/>
    </w:r>
    <w:r w:rsidR="0081573A">
      <w:rPr>
        <w:rStyle w:val="tevilkastrani"/>
        <w:rFonts w:cs="Arial"/>
        <w:b/>
        <w:noProof/>
        <w:szCs w:val="20"/>
      </w:rPr>
      <w:t>68</w:t>
    </w:r>
    <w:r w:rsidRPr="007841B6">
      <w:rPr>
        <w:rStyle w:val="tevilkastrani"/>
        <w:rFonts w:cs="Arial"/>
        <w:b/>
        <w:szCs w:val="20"/>
      </w:rPr>
      <w:fldChar w:fldCharType="end"/>
    </w:r>
    <w:r>
      <w:rPr>
        <w:rStyle w:val="tevilkastrani"/>
        <w:rFonts w:cs="Arial"/>
        <w:b/>
        <w:szCs w:val="20"/>
      </w:rPr>
      <w:t>/68</w:t>
    </w:r>
  </w:p>
  <w:p w:rsidR="00A34F03" w:rsidRDefault="00A34F03" w:rsidP="007841B6">
    <w:pPr>
      <w:pStyle w:val="Noga"/>
      <w:ind w:right="360"/>
      <w:rPr>
        <w:rFonts w:ascii="Georgia" w:hAnsi="Georgia"/>
        <w:b/>
        <w:i/>
        <w:sz w:val="18"/>
        <w:szCs w:val="18"/>
      </w:rPr>
    </w:pPr>
  </w:p>
  <w:p w:rsidR="00A34F03" w:rsidRPr="007841B6" w:rsidRDefault="00A34F03" w:rsidP="00D569B8">
    <w:pPr>
      <w:pStyle w:val="Noga"/>
      <w:tabs>
        <w:tab w:val="clear" w:pos="9072"/>
        <w:tab w:val="right" w:pos="8931"/>
      </w:tabs>
      <w:ind w:right="110"/>
      <w:jc w:val="center"/>
      <w:rPr>
        <w:rFonts w:cs="Arial"/>
        <w:b/>
        <w:i/>
        <w:sz w:val="18"/>
        <w:szCs w:val="18"/>
      </w:rPr>
    </w:pPr>
    <w:r>
      <w:rPr>
        <w:rFonts w:cs="Arial"/>
        <w:b/>
        <w:i/>
        <w:noProof/>
        <w:sz w:val="18"/>
        <w:szCs w:val="18"/>
      </w:rPr>
      <mc:AlternateContent>
        <mc:Choice Requires="wps">
          <w:drawing>
            <wp:anchor distT="0" distB="0" distL="114300" distR="114300" simplePos="0" relativeHeight="251666432" behindDoc="0" locked="0" layoutInCell="1" allowOverlap="1" wp14:anchorId="3C82020D" wp14:editId="629570E8">
              <wp:simplePos x="0" y="0"/>
              <wp:positionH relativeFrom="column">
                <wp:posOffset>-160020</wp:posOffset>
              </wp:positionH>
              <wp:positionV relativeFrom="paragraph">
                <wp:posOffset>4445</wp:posOffset>
              </wp:positionV>
              <wp:extent cx="5757545" cy="0"/>
              <wp:effectExtent l="11430" t="13970" r="12700" b="50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7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pt" to="440.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BiGAIAADIEAAAOAAAAZHJzL2Uyb0RvYy54bWysU02P2jAQvVfqf7B8hyQ0s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"/>
          </w:pict>
        </mc:Fallback>
      </mc:AlternateContent>
    </w:r>
    <w:r w:rsidRPr="007841B6">
      <w:rPr>
        <w:rFonts w:cs="Arial"/>
        <w:b/>
        <w:i/>
        <w:sz w:val="18"/>
        <w:szCs w:val="18"/>
      </w:rPr>
      <w:t>DOKUMENT IDENTIFIKACIJE INVESTICIJSKEGA PROJEKTA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A65" w:rsidRDefault="00457A65">
      <w:r>
        <w:separator/>
      </w:r>
    </w:p>
  </w:footnote>
  <w:footnote w:type="continuationSeparator" w:id="0">
    <w:p w:rsidR="00457A65" w:rsidRDefault="00457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8170E2">
    <w:pPr>
      <w:pStyle w:val="Glava"/>
      <w:jc w:val="center"/>
      <w:rPr>
        <w:rFonts w:cs="Arial"/>
        <w:b/>
        <w:i/>
        <w:szCs w:val="20"/>
      </w:rPr>
    </w:pPr>
    <w:r>
      <w:rPr>
        <w:noProof/>
      </w:rPr>
      <w:drawing>
        <wp:anchor distT="0" distB="0" distL="114300" distR="114300" simplePos="0" relativeHeight="251694080" behindDoc="0" locked="0" layoutInCell="1" allowOverlap="1" wp14:anchorId="129AE6AB" wp14:editId="5B8FD65B">
          <wp:simplePos x="0" y="0"/>
          <wp:positionH relativeFrom="column">
            <wp:posOffset>-47625</wp:posOffset>
          </wp:positionH>
          <wp:positionV relativeFrom="paragraph">
            <wp:posOffset>-271126</wp:posOffset>
          </wp:positionV>
          <wp:extent cx="489252" cy="620973"/>
          <wp:effectExtent l="0" t="0" r="6350" b="825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9252" cy="620973"/>
                  </a:xfrm>
                  <a:prstGeom prst="rect">
                    <a:avLst/>
                  </a:prstGeom>
                </pic:spPr>
              </pic:pic>
            </a:graphicData>
          </a:graphic>
          <wp14:sizeRelH relativeFrom="page">
            <wp14:pctWidth>0</wp14:pctWidth>
          </wp14:sizeRelH>
          <wp14:sizeRelV relativeFrom="page">
            <wp14:pctHeight>0</wp14:pctHeight>
          </wp14:sizeRelV>
        </wp:anchor>
      </w:drawing>
    </w:r>
    <w:r>
      <w:rPr>
        <w:rFonts w:cs="Arial"/>
        <w:b/>
        <w:i/>
        <w:noProof/>
        <w:szCs w:val="20"/>
      </w:rPr>
      <mc:AlternateContent>
        <mc:Choice Requires="wps">
          <w:drawing>
            <wp:anchor distT="0" distB="0" distL="114300" distR="114300" simplePos="0" relativeHeight="251658240" behindDoc="0" locked="0" layoutInCell="1" allowOverlap="1" wp14:anchorId="381F4FA7" wp14:editId="243F9768">
              <wp:simplePos x="0" y="0"/>
              <wp:positionH relativeFrom="column">
                <wp:posOffset>-46990</wp:posOffset>
              </wp:positionH>
              <wp:positionV relativeFrom="paragraph">
                <wp:posOffset>222250</wp:posOffset>
              </wp:positionV>
              <wp:extent cx="5605780" cy="0"/>
              <wp:effectExtent l="0" t="0" r="13970" b="1905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7.5pt" to="43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Qz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"/>
          </w:pict>
        </mc:Fallback>
      </mc:AlternateContent>
    </w:r>
    <w:r>
      <w:rPr>
        <w:rFonts w:cs="Arial"/>
        <w:b/>
        <w:i/>
        <w:szCs w:val="20"/>
      </w:rPr>
      <w:t>IZGRADNJA KANALIZACIJE V NASELJU STAROŠINCE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8170E2">
    <w:pPr>
      <w:pStyle w:val="Glava"/>
      <w:jc w:val="center"/>
      <w:rPr>
        <w:rFonts w:cs="Arial"/>
        <w:b/>
        <w:i/>
        <w:szCs w:val="20"/>
      </w:rPr>
    </w:pPr>
    <w:r>
      <w:rPr>
        <w:noProof/>
      </w:rPr>
      <w:drawing>
        <wp:anchor distT="0" distB="0" distL="114300" distR="114300" simplePos="0" relativeHeight="251704320" behindDoc="0" locked="0" layoutInCell="1" allowOverlap="1" wp14:anchorId="4D7525A3" wp14:editId="2231AC84">
          <wp:simplePos x="0" y="0"/>
          <wp:positionH relativeFrom="column">
            <wp:posOffset>-43180</wp:posOffset>
          </wp:positionH>
          <wp:positionV relativeFrom="paragraph">
            <wp:posOffset>-315424</wp:posOffset>
          </wp:positionV>
          <wp:extent cx="542925" cy="689097"/>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689097"/>
                  </a:xfrm>
                  <a:prstGeom prst="rect">
                    <a:avLst/>
                  </a:prstGeom>
                </pic:spPr>
              </pic:pic>
            </a:graphicData>
          </a:graphic>
          <wp14:sizeRelH relativeFrom="page">
            <wp14:pctWidth>0</wp14:pctWidth>
          </wp14:sizeRelH>
          <wp14:sizeRelV relativeFrom="page">
            <wp14:pctHeight>0</wp14:pctHeight>
          </wp14:sizeRelV>
        </wp:anchor>
      </w:drawing>
    </w:r>
    <w:r>
      <w:rPr>
        <w:rFonts w:cs="Arial"/>
        <w:b/>
        <w:i/>
        <w:noProof/>
        <w:szCs w:val="20"/>
      </w:rPr>
      <mc:AlternateContent>
        <mc:Choice Requires="wps">
          <w:drawing>
            <wp:anchor distT="0" distB="0" distL="114300" distR="114300" simplePos="0" relativeHeight="251677696" behindDoc="0" locked="0" layoutInCell="1" allowOverlap="1" wp14:anchorId="66B416AC" wp14:editId="25D6B2B5">
              <wp:simplePos x="0" y="0"/>
              <wp:positionH relativeFrom="column">
                <wp:posOffset>-43180</wp:posOffset>
              </wp:positionH>
              <wp:positionV relativeFrom="paragraph">
                <wp:posOffset>219075</wp:posOffset>
              </wp:positionV>
              <wp:extent cx="5838825" cy="635"/>
              <wp:effectExtent l="13970" t="9525" r="5080" b="889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8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25pt" to="45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"/>
          </w:pict>
        </mc:Fallback>
      </mc:AlternateContent>
    </w:r>
    <w:r>
      <w:rPr>
        <w:rFonts w:cs="Arial"/>
        <w:b/>
        <w:i/>
        <w:szCs w:val="20"/>
      </w:rPr>
      <w:t xml:space="preserve"> IZGRADNJA KANALIZACIJE V NASELJU STAROŠINCE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8170E2">
    <w:pPr>
      <w:pStyle w:val="Glava"/>
      <w:jc w:val="center"/>
      <w:rPr>
        <w:rFonts w:cs="Arial"/>
        <w:b/>
        <w:i/>
        <w:szCs w:val="20"/>
      </w:rPr>
    </w:pPr>
    <w:r>
      <w:rPr>
        <w:noProof/>
      </w:rPr>
      <w:drawing>
        <wp:anchor distT="0" distB="0" distL="114300" distR="114300" simplePos="0" relativeHeight="251708416" behindDoc="0" locked="0" layoutInCell="1" allowOverlap="1" wp14:anchorId="4E7B14A5" wp14:editId="62D3D049">
          <wp:simplePos x="0" y="0"/>
          <wp:positionH relativeFrom="column">
            <wp:posOffset>-51435</wp:posOffset>
          </wp:positionH>
          <wp:positionV relativeFrom="paragraph">
            <wp:posOffset>-290195</wp:posOffset>
          </wp:positionV>
          <wp:extent cx="542925" cy="689097"/>
          <wp:effectExtent l="0" t="0" r="0" b="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689097"/>
                  </a:xfrm>
                  <a:prstGeom prst="rect">
                    <a:avLst/>
                  </a:prstGeom>
                </pic:spPr>
              </pic:pic>
            </a:graphicData>
          </a:graphic>
          <wp14:sizeRelH relativeFrom="page">
            <wp14:pctWidth>0</wp14:pctWidth>
          </wp14:sizeRelH>
          <wp14:sizeRelV relativeFrom="page">
            <wp14:pctHeight>0</wp14:pctHeight>
          </wp14:sizeRelV>
        </wp:anchor>
      </w:drawing>
    </w:r>
    <w:r>
      <w:rPr>
        <w:rFonts w:cs="Arial"/>
        <w:b/>
        <w:i/>
        <w:noProof/>
        <w:szCs w:val="20"/>
      </w:rPr>
      <mc:AlternateContent>
        <mc:Choice Requires="wps">
          <w:drawing>
            <wp:anchor distT="0" distB="0" distL="114300" distR="114300" simplePos="0" relativeHeight="251681792" behindDoc="0" locked="0" layoutInCell="1" allowOverlap="1" wp14:anchorId="72EA7242" wp14:editId="272E43D7">
              <wp:simplePos x="0" y="0"/>
              <wp:positionH relativeFrom="column">
                <wp:posOffset>-43180</wp:posOffset>
              </wp:positionH>
              <wp:positionV relativeFrom="paragraph">
                <wp:posOffset>219075</wp:posOffset>
              </wp:positionV>
              <wp:extent cx="5838825" cy="635"/>
              <wp:effectExtent l="13970" t="9525" r="5080" b="8890"/>
              <wp:wrapNone/>
              <wp:docPr id="1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8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25pt" to="45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"/>
          </w:pict>
        </mc:Fallback>
      </mc:AlternateContent>
    </w:r>
    <w:r w:rsidRPr="009341CD">
      <w:rPr>
        <w:rFonts w:cs="Arial"/>
        <w:b/>
        <w:i/>
        <w:szCs w:val="20"/>
      </w:rPr>
      <w:t xml:space="preserve"> </w:t>
    </w:r>
    <w:r>
      <w:rPr>
        <w:rFonts w:cs="Arial"/>
        <w:b/>
        <w:i/>
        <w:szCs w:val="20"/>
      </w:rPr>
      <w:t xml:space="preserve">IZGRADNJA KANALIZACIJE V NASELJU STAROŠINCE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F33723">
    <w:pPr>
      <w:pStyle w:val="Glava"/>
      <w:jc w:val="center"/>
      <w:rPr>
        <w:rFonts w:cs="Arial"/>
        <w:b/>
        <w:i/>
        <w:szCs w:val="20"/>
      </w:rPr>
    </w:pPr>
    <w:r>
      <w:rPr>
        <w:noProof/>
      </w:rPr>
      <w:drawing>
        <wp:anchor distT="0" distB="0" distL="114300" distR="114300" simplePos="0" relativeHeight="251710464" behindDoc="0" locked="0" layoutInCell="1" allowOverlap="1" wp14:anchorId="7681C705" wp14:editId="6BBD0ACB">
          <wp:simplePos x="0" y="0"/>
          <wp:positionH relativeFrom="column">
            <wp:posOffset>-51435</wp:posOffset>
          </wp:positionH>
          <wp:positionV relativeFrom="paragraph">
            <wp:posOffset>-309245</wp:posOffset>
          </wp:positionV>
          <wp:extent cx="542925" cy="689097"/>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689097"/>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b/>
        <w:i/>
        <w:noProof/>
        <w:szCs w:val="20"/>
      </w:rPr>
      <mc:AlternateContent>
        <mc:Choice Requires="wps">
          <w:drawing>
            <wp:anchor distT="0" distB="0" distL="114300" distR="114300" simplePos="0" relativeHeight="251660288" behindDoc="0" locked="0" layoutInCell="1" allowOverlap="1" wp14:anchorId="4E53F0E0" wp14:editId="054CA735">
              <wp:simplePos x="0" y="0"/>
              <wp:positionH relativeFrom="column">
                <wp:posOffset>33655</wp:posOffset>
              </wp:positionH>
              <wp:positionV relativeFrom="paragraph">
                <wp:posOffset>222250</wp:posOffset>
              </wp:positionV>
              <wp:extent cx="5734050" cy="0"/>
              <wp:effectExtent l="5080" t="12700" r="13970" b="63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7.5pt" to="454.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oeEw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"/>
          </w:pict>
        </mc:Fallback>
      </mc:AlternateContent>
    </w:r>
    <w:r w:rsidRPr="000126C3">
      <w:t xml:space="preserve"> </w:t>
    </w:r>
    <w:r>
      <w:rPr>
        <w:rFonts w:cs="Arial"/>
        <w:b/>
        <w:i/>
        <w:noProof/>
        <w:szCs w:val="20"/>
      </w:rPr>
      <mc:AlternateContent>
        <mc:Choice Requires="wps">
          <w:drawing>
            <wp:anchor distT="0" distB="0" distL="114300" distR="114300" simplePos="0" relativeHeight="251663360" behindDoc="0" locked="0" layoutInCell="1" allowOverlap="1" wp14:anchorId="68B749F5" wp14:editId="5A9D3490">
              <wp:simplePos x="0" y="0"/>
              <wp:positionH relativeFrom="column">
                <wp:posOffset>0</wp:posOffset>
              </wp:positionH>
              <wp:positionV relativeFrom="paragraph">
                <wp:posOffset>221615</wp:posOffset>
              </wp:positionV>
              <wp:extent cx="5605780" cy="0"/>
              <wp:effectExtent l="9525" t="12065" r="13970" b="698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41.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5s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"/>
          </w:pict>
        </mc:Fallback>
      </mc:AlternateContent>
    </w:r>
    <w:r>
      <w:rPr>
        <w:rFonts w:cs="Arial"/>
        <w:b/>
        <w:i/>
        <w:noProof/>
        <w:szCs w:val="20"/>
      </w:rPr>
      <mc:AlternateContent>
        <mc:Choice Requires="wps">
          <w:drawing>
            <wp:anchor distT="0" distB="0" distL="114300" distR="114300" simplePos="0" relativeHeight="251696128" behindDoc="0" locked="0" layoutInCell="1" allowOverlap="1" wp14:anchorId="5BF65C1E" wp14:editId="1538C2A4">
              <wp:simplePos x="0" y="0"/>
              <wp:positionH relativeFrom="column">
                <wp:posOffset>-43180</wp:posOffset>
              </wp:positionH>
              <wp:positionV relativeFrom="paragraph">
                <wp:posOffset>219075</wp:posOffset>
              </wp:positionV>
              <wp:extent cx="5838825" cy="635"/>
              <wp:effectExtent l="13970" t="9525" r="5080" b="8890"/>
              <wp:wrapNone/>
              <wp:docPr id="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8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25pt" to="45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"/>
          </w:pict>
        </mc:Fallback>
      </mc:AlternateContent>
    </w:r>
    <w:r w:rsidRPr="009341CD">
      <w:rPr>
        <w:rFonts w:cs="Arial"/>
        <w:b/>
        <w:i/>
        <w:szCs w:val="20"/>
      </w:rPr>
      <w:t xml:space="preserve"> </w:t>
    </w:r>
    <w:r>
      <w:rPr>
        <w:rFonts w:cs="Arial"/>
        <w:b/>
        <w:i/>
        <w:szCs w:val="20"/>
      </w:rPr>
      <w:t xml:space="preserve">IZGRADNJA KANALIZACIJE V NASELJU STAROŠINCE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Default="00A34F03" w:rsidP="00F33723">
    <w:pPr>
      <w:pStyle w:val="Glava"/>
      <w:jc w:val="center"/>
      <w:rPr>
        <w:rFonts w:cs="Arial"/>
        <w:b/>
        <w:i/>
        <w:szCs w:val="20"/>
      </w:rPr>
    </w:pPr>
    <w:r>
      <w:rPr>
        <w:noProof/>
      </w:rPr>
      <w:drawing>
        <wp:anchor distT="0" distB="0" distL="114300" distR="114300" simplePos="0" relativeHeight="251712512" behindDoc="0" locked="0" layoutInCell="1" allowOverlap="1" wp14:anchorId="518FC158" wp14:editId="12F92A7B">
          <wp:simplePos x="0" y="0"/>
          <wp:positionH relativeFrom="column">
            <wp:posOffset>-47625</wp:posOffset>
          </wp:positionH>
          <wp:positionV relativeFrom="paragraph">
            <wp:posOffset>-262890</wp:posOffset>
          </wp:positionV>
          <wp:extent cx="542925" cy="689097"/>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689097"/>
                  </a:xfrm>
                  <a:prstGeom prst="rect">
                    <a:avLst/>
                  </a:prstGeom>
                </pic:spPr>
              </pic:pic>
            </a:graphicData>
          </a:graphic>
          <wp14:sizeRelH relativeFrom="page">
            <wp14:pctWidth>0</wp14:pctWidth>
          </wp14:sizeRelH>
          <wp14:sizeRelV relativeFrom="page">
            <wp14:pctHeight>0</wp14:pctHeight>
          </wp14:sizeRelV>
        </wp:anchor>
      </w:drawing>
    </w:r>
    <w:r w:rsidRPr="009341CD">
      <w:rPr>
        <w:rFonts w:cs="Arial"/>
        <w:b/>
        <w:i/>
        <w:szCs w:val="20"/>
      </w:rPr>
      <w:t xml:space="preserve"> </w:t>
    </w:r>
    <w:r>
      <w:rPr>
        <w:rFonts w:cs="Arial"/>
        <w:b/>
        <w:i/>
        <w:szCs w:val="20"/>
      </w:rPr>
      <w:t xml:space="preserve">IZGRADNJA KANALIZACIJE V NASELJU STAROŠINCE </w:t>
    </w:r>
  </w:p>
  <w:p w:rsidR="00A34F03" w:rsidRPr="00A76E78" w:rsidRDefault="00A34F03" w:rsidP="00F33723">
    <w:pPr>
      <w:pStyle w:val="Glava"/>
      <w:jc w:val="center"/>
      <w:rPr>
        <w:rFonts w:cs="Arial"/>
        <w:b/>
        <w:i/>
        <w:szCs w:val="20"/>
      </w:rPr>
    </w:pPr>
    <w:r>
      <w:rPr>
        <w:rFonts w:cs="Arial"/>
        <w:b/>
        <w:i/>
        <w:noProof/>
        <w:szCs w:val="20"/>
      </w:rPr>
      <mc:AlternateContent>
        <mc:Choice Requires="wps">
          <w:drawing>
            <wp:anchor distT="0" distB="0" distL="114300" distR="114300" simplePos="0" relativeHeight="251698176" behindDoc="0" locked="0" layoutInCell="1" allowOverlap="1" wp14:anchorId="7BDF7E88" wp14:editId="48061D0B">
              <wp:simplePos x="0" y="0"/>
              <wp:positionH relativeFrom="column">
                <wp:posOffset>-47625</wp:posOffset>
              </wp:positionH>
              <wp:positionV relativeFrom="paragraph">
                <wp:posOffset>13335</wp:posOffset>
              </wp:positionV>
              <wp:extent cx="8739505" cy="635"/>
              <wp:effectExtent l="0" t="0" r="23495" b="37465"/>
              <wp:wrapNone/>
              <wp:docPr id="6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9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5pt" to="684.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3" w:rsidRPr="00A76E78" w:rsidRDefault="00A34F03" w:rsidP="00F33723">
    <w:pPr>
      <w:pStyle w:val="Glava"/>
      <w:jc w:val="center"/>
      <w:rPr>
        <w:rFonts w:cs="Arial"/>
        <w:b/>
        <w:i/>
        <w:szCs w:val="20"/>
      </w:rPr>
    </w:pPr>
    <w:r>
      <w:rPr>
        <w:noProof/>
      </w:rPr>
      <w:drawing>
        <wp:anchor distT="0" distB="0" distL="114300" distR="114300" simplePos="0" relativeHeight="251714560" behindDoc="0" locked="0" layoutInCell="1" allowOverlap="1" wp14:anchorId="1B35FAA7" wp14:editId="00DD9297">
          <wp:simplePos x="0" y="0"/>
          <wp:positionH relativeFrom="column">
            <wp:posOffset>-53340</wp:posOffset>
          </wp:positionH>
          <wp:positionV relativeFrom="paragraph">
            <wp:posOffset>-292100</wp:posOffset>
          </wp:positionV>
          <wp:extent cx="542925" cy="689097"/>
          <wp:effectExtent l="0" t="0" r="0" b="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689097"/>
                  </a:xfrm>
                  <a:prstGeom prst="rect">
                    <a:avLst/>
                  </a:prstGeom>
                </pic:spPr>
              </pic:pic>
            </a:graphicData>
          </a:graphic>
          <wp14:sizeRelH relativeFrom="page">
            <wp14:pctWidth>0</wp14:pctWidth>
          </wp14:sizeRelH>
          <wp14:sizeRelV relativeFrom="page">
            <wp14:pctHeight>0</wp14:pctHeight>
          </wp14:sizeRelV>
        </wp:anchor>
      </w:drawing>
    </w:r>
    <w:r>
      <w:rPr>
        <w:rFonts w:cs="Arial"/>
        <w:b/>
        <w:i/>
        <w:noProof/>
        <w:szCs w:val="20"/>
      </w:rPr>
      <mc:AlternateContent>
        <mc:Choice Requires="wps">
          <w:drawing>
            <wp:anchor distT="0" distB="0" distL="114300" distR="114300" simplePos="0" relativeHeight="251700224" behindDoc="0" locked="0" layoutInCell="1" allowOverlap="1" wp14:anchorId="4F4D6DFE" wp14:editId="68817985">
              <wp:simplePos x="0" y="0"/>
              <wp:positionH relativeFrom="column">
                <wp:posOffset>-43180</wp:posOffset>
              </wp:positionH>
              <wp:positionV relativeFrom="paragraph">
                <wp:posOffset>219075</wp:posOffset>
              </wp:positionV>
              <wp:extent cx="5838825" cy="635"/>
              <wp:effectExtent l="13970" t="9525" r="5080" b="8890"/>
              <wp:wrapNone/>
              <wp:docPr id="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8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25pt" to="45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"/>
          </w:pict>
        </mc:Fallback>
      </mc:AlternateContent>
    </w:r>
    <w:r w:rsidRPr="009341CD">
      <w:rPr>
        <w:rFonts w:cs="Arial"/>
        <w:b/>
        <w:i/>
        <w:szCs w:val="20"/>
      </w:rPr>
      <w:t xml:space="preserve"> </w:t>
    </w:r>
    <w:r>
      <w:rPr>
        <w:rFonts w:cs="Arial"/>
        <w:b/>
        <w:i/>
        <w:szCs w:val="20"/>
      </w:rPr>
      <w:t>IZGRADNJA KANALIZACIJE V NASELJU STAROŠINCE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159"/>
    <w:multiLevelType w:val="hybridMultilevel"/>
    <w:tmpl w:val="B986F1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05C3F"/>
    <w:multiLevelType w:val="hybridMultilevel"/>
    <w:tmpl w:val="37FE6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6F383B"/>
    <w:multiLevelType w:val="hybridMultilevel"/>
    <w:tmpl w:val="C986C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C61A8E"/>
    <w:multiLevelType w:val="hybridMultilevel"/>
    <w:tmpl w:val="EFC03590"/>
    <w:lvl w:ilvl="0" w:tplc="8D50B888">
      <w:start w:val="1"/>
      <w:numFmt w:val="bullet"/>
      <w:lvlText w:val=""/>
      <w:lvlJc w:val="left"/>
      <w:pPr>
        <w:tabs>
          <w:tab w:val="num" w:pos="-360"/>
        </w:tabs>
        <w:ind w:left="-360" w:hanging="360"/>
      </w:pPr>
      <w:rPr>
        <w:rFonts w:ascii="Symbol" w:hAnsi="Symbol" w:hint="default"/>
        <w:color w:val="auto"/>
        <w:sz w:val="16"/>
        <w:szCs w:val="16"/>
      </w:rPr>
    </w:lvl>
    <w:lvl w:ilvl="1" w:tplc="04240003">
      <w:start w:val="1"/>
      <w:numFmt w:val="bullet"/>
      <w:lvlText w:val="o"/>
      <w:lvlJc w:val="left"/>
      <w:pPr>
        <w:tabs>
          <w:tab w:val="num" w:pos="-2256"/>
        </w:tabs>
        <w:ind w:left="-2256" w:hanging="360"/>
      </w:pPr>
      <w:rPr>
        <w:rFonts w:ascii="Courier New" w:hAnsi="Courier New" w:cs="Courier New" w:hint="default"/>
      </w:rPr>
    </w:lvl>
    <w:lvl w:ilvl="2" w:tplc="04240005">
      <w:start w:val="1"/>
      <w:numFmt w:val="bullet"/>
      <w:lvlText w:val=""/>
      <w:lvlJc w:val="left"/>
      <w:pPr>
        <w:tabs>
          <w:tab w:val="num" w:pos="-1536"/>
        </w:tabs>
        <w:ind w:left="-1536" w:hanging="360"/>
      </w:pPr>
      <w:rPr>
        <w:rFonts w:ascii="Wingdings" w:hAnsi="Wingdings" w:hint="default"/>
      </w:rPr>
    </w:lvl>
    <w:lvl w:ilvl="3" w:tplc="04240001">
      <w:start w:val="1"/>
      <w:numFmt w:val="bullet"/>
      <w:lvlText w:val=""/>
      <w:lvlJc w:val="left"/>
      <w:pPr>
        <w:tabs>
          <w:tab w:val="num" w:pos="-816"/>
        </w:tabs>
        <w:ind w:left="-816" w:hanging="360"/>
      </w:pPr>
      <w:rPr>
        <w:rFonts w:ascii="Symbol" w:hAnsi="Symbol" w:hint="default"/>
      </w:rPr>
    </w:lvl>
    <w:lvl w:ilvl="4" w:tplc="04240003">
      <w:start w:val="1"/>
      <w:numFmt w:val="bullet"/>
      <w:lvlText w:val="o"/>
      <w:lvlJc w:val="left"/>
      <w:pPr>
        <w:tabs>
          <w:tab w:val="num" w:pos="-96"/>
        </w:tabs>
        <w:ind w:left="-96" w:hanging="360"/>
      </w:pPr>
      <w:rPr>
        <w:rFonts w:ascii="Courier New" w:hAnsi="Courier New" w:cs="Courier New" w:hint="default"/>
      </w:rPr>
    </w:lvl>
    <w:lvl w:ilvl="5" w:tplc="04240005">
      <w:start w:val="1"/>
      <w:numFmt w:val="bullet"/>
      <w:lvlText w:val=""/>
      <w:lvlJc w:val="left"/>
      <w:pPr>
        <w:tabs>
          <w:tab w:val="num" w:pos="624"/>
        </w:tabs>
        <w:ind w:left="624" w:hanging="360"/>
      </w:pPr>
      <w:rPr>
        <w:rFonts w:ascii="Wingdings" w:hAnsi="Wingdings" w:hint="default"/>
      </w:rPr>
    </w:lvl>
    <w:lvl w:ilvl="6" w:tplc="04240001" w:tentative="1">
      <w:start w:val="1"/>
      <w:numFmt w:val="bullet"/>
      <w:lvlText w:val=""/>
      <w:lvlJc w:val="left"/>
      <w:pPr>
        <w:tabs>
          <w:tab w:val="num" w:pos="1344"/>
        </w:tabs>
        <w:ind w:left="1344" w:hanging="360"/>
      </w:pPr>
      <w:rPr>
        <w:rFonts w:ascii="Symbol" w:hAnsi="Symbol" w:hint="default"/>
      </w:rPr>
    </w:lvl>
    <w:lvl w:ilvl="7" w:tplc="04240003" w:tentative="1">
      <w:start w:val="1"/>
      <w:numFmt w:val="bullet"/>
      <w:lvlText w:val="o"/>
      <w:lvlJc w:val="left"/>
      <w:pPr>
        <w:tabs>
          <w:tab w:val="num" w:pos="2064"/>
        </w:tabs>
        <w:ind w:left="2064" w:hanging="360"/>
      </w:pPr>
      <w:rPr>
        <w:rFonts w:ascii="Courier New" w:hAnsi="Courier New" w:cs="Courier New" w:hint="default"/>
      </w:rPr>
    </w:lvl>
    <w:lvl w:ilvl="8" w:tplc="04240005" w:tentative="1">
      <w:start w:val="1"/>
      <w:numFmt w:val="bullet"/>
      <w:lvlText w:val=""/>
      <w:lvlJc w:val="left"/>
      <w:pPr>
        <w:tabs>
          <w:tab w:val="num" w:pos="2784"/>
        </w:tabs>
        <w:ind w:left="2784" w:hanging="360"/>
      </w:pPr>
      <w:rPr>
        <w:rFonts w:ascii="Wingdings" w:hAnsi="Wingdings" w:hint="default"/>
      </w:rPr>
    </w:lvl>
  </w:abstractNum>
  <w:abstractNum w:abstractNumId="4">
    <w:nsid w:val="0B9B75D1"/>
    <w:multiLevelType w:val="hybridMultilevel"/>
    <w:tmpl w:val="3E268164"/>
    <w:lvl w:ilvl="0" w:tplc="85744A6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26C7D70"/>
    <w:multiLevelType w:val="hybridMultilevel"/>
    <w:tmpl w:val="9DEE5952"/>
    <w:lvl w:ilvl="0" w:tplc="A37EAD86">
      <w:start w:val="1"/>
      <w:numFmt w:val="lowerLetter"/>
      <w:lvlText w:val="%1)"/>
      <w:lvlJc w:val="left"/>
      <w:pPr>
        <w:tabs>
          <w:tab w:val="num" w:pos="2148"/>
        </w:tabs>
        <w:ind w:left="2148" w:hanging="360"/>
      </w:pPr>
      <w:rPr>
        <w:rFonts w:hint="default"/>
      </w:rPr>
    </w:lvl>
    <w:lvl w:ilvl="1" w:tplc="C3F0694A">
      <w:start w:val="1"/>
      <w:numFmt w:val="upperLetter"/>
      <w:lvlText w:val="%2)"/>
      <w:lvlJc w:val="left"/>
      <w:pPr>
        <w:tabs>
          <w:tab w:val="num" w:pos="2868"/>
        </w:tabs>
        <w:ind w:left="2868" w:hanging="360"/>
      </w:pPr>
      <w:rPr>
        <w:rFonts w:hint="default"/>
      </w:rPr>
    </w:lvl>
    <w:lvl w:ilvl="2" w:tplc="04090001">
      <w:start w:val="1"/>
      <w:numFmt w:val="bullet"/>
      <w:lvlText w:val=""/>
      <w:lvlJc w:val="left"/>
      <w:pPr>
        <w:tabs>
          <w:tab w:val="num" w:pos="3768"/>
        </w:tabs>
        <w:ind w:left="3768" w:hanging="360"/>
      </w:pPr>
      <w:rPr>
        <w:rFonts w:ascii="Symbol" w:hAnsi="Symbol" w:hint="default"/>
      </w:r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6">
    <w:nsid w:val="13623D0A"/>
    <w:multiLevelType w:val="hybridMultilevel"/>
    <w:tmpl w:val="327C1454"/>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161604F6"/>
    <w:multiLevelType w:val="hybridMultilevel"/>
    <w:tmpl w:val="1F7C4A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8355DAD"/>
    <w:multiLevelType w:val="hybridMultilevel"/>
    <w:tmpl w:val="165AEC58"/>
    <w:lvl w:ilvl="0" w:tplc="8D50B888">
      <w:start w:val="1"/>
      <w:numFmt w:val="bullet"/>
      <w:lvlText w:val=""/>
      <w:lvlJc w:val="left"/>
      <w:pPr>
        <w:tabs>
          <w:tab w:val="num" w:pos="-360"/>
        </w:tabs>
        <w:ind w:left="-360" w:hanging="360"/>
      </w:pPr>
      <w:rPr>
        <w:rFonts w:ascii="Symbol" w:hAnsi="Symbol" w:hint="default"/>
        <w:color w:val="auto"/>
        <w:sz w:val="16"/>
        <w:szCs w:val="16"/>
      </w:rPr>
    </w:lvl>
    <w:lvl w:ilvl="1" w:tplc="04240003">
      <w:start w:val="1"/>
      <w:numFmt w:val="bullet"/>
      <w:lvlText w:val="o"/>
      <w:lvlJc w:val="left"/>
      <w:pPr>
        <w:tabs>
          <w:tab w:val="num" w:pos="-2256"/>
        </w:tabs>
        <w:ind w:left="-2256" w:hanging="360"/>
      </w:pPr>
      <w:rPr>
        <w:rFonts w:ascii="Courier New" w:hAnsi="Courier New" w:cs="Courier New" w:hint="default"/>
      </w:rPr>
    </w:lvl>
    <w:lvl w:ilvl="2" w:tplc="04240005">
      <w:start w:val="1"/>
      <w:numFmt w:val="bullet"/>
      <w:lvlText w:val=""/>
      <w:lvlJc w:val="left"/>
      <w:pPr>
        <w:tabs>
          <w:tab w:val="num" w:pos="-1536"/>
        </w:tabs>
        <w:ind w:left="-1536" w:hanging="360"/>
      </w:pPr>
      <w:rPr>
        <w:rFonts w:ascii="Wingdings" w:hAnsi="Wingdings" w:hint="default"/>
      </w:rPr>
    </w:lvl>
    <w:lvl w:ilvl="3" w:tplc="04240001">
      <w:start w:val="1"/>
      <w:numFmt w:val="bullet"/>
      <w:lvlText w:val=""/>
      <w:lvlJc w:val="left"/>
      <w:pPr>
        <w:tabs>
          <w:tab w:val="num" w:pos="-816"/>
        </w:tabs>
        <w:ind w:left="-816" w:hanging="360"/>
      </w:pPr>
      <w:rPr>
        <w:rFonts w:ascii="Symbol" w:hAnsi="Symbol" w:hint="default"/>
      </w:rPr>
    </w:lvl>
    <w:lvl w:ilvl="4" w:tplc="04240003">
      <w:start w:val="1"/>
      <w:numFmt w:val="bullet"/>
      <w:lvlText w:val="o"/>
      <w:lvlJc w:val="left"/>
      <w:pPr>
        <w:tabs>
          <w:tab w:val="num" w:pos="-96"/>
        </w:tabs>
        <w:ind w:left="-96" w:hanging="360"/>
      </w:pPr>
      <w:rPr>
        <w:rFonts w:ascii="Courier New" w:hAnsi="Courier New" w:cs="Courier New" w:hint="default"/>
      </w:rPr>
    </w:lvl>
    <w:lvl w:ilvl="5" w:tplc="04240001">
      <w:start w:val="1"/>
      <w:numFmt w:val="bullet"/>
      <w:lvlText w:val=""/>
      <w:lvlJc w:val="left"/>
      <w:pPr>
        <w:tabs>
          <w:tab w:val="num" w:pos="624"/>
        </w:tabs>
        <w:ind w:left="624" w:hanging="360"/>
      </w:pPr>
      <w:rPr>
        <w:rFonts w:ascii="Symbol" w:hAnsi="Symbol" w:hint="default"/>
        <w:color w:val="auto"/>
        <w:sz w:val="16"/>
        <w:szCs w:val="16"/>
      </w:rPr>
    </w:lvl>
    <w:lvl w:ilvl="6" w:tplc="04240001" w:tentative="1">
      <w:start w:val="1"/>
      <w:numFmt w:val="bullet"/>
      <w:lvlText w:val=""/>
      <w:lvlJc w:val="left"/>
      <w:pPr>
        <w:tabs>
          <w:tab w:val="num" w:pos="1344"/>
        </w:tabs>
        <w:ind w:left="1344" w:hanging="360"/>
      </w:pPr>
      <w:rPr>
        <w:rFonts w:ascii="Symbol" w:hAnsi="Symbol" w:hint="default"/>
      </w:rPr>
    </w:lvl>
    <w:lvl w:ilvl="7" w:tplc="04240003" w:tentative="1">
      <w:start w:val="1"/>
      <w:numFmt w:val="bullet"/>
      <w:lvlText w:val="o"/>
      <w:lvlJc w:val="left"/>
      <w:pPr>
        <w:tabs>
          <w:tab w:val="num" w:pos="2064"/>
        </w:tabs>
        <w:ind w:left="2064" w:hanging="360"/>
      </w:pPr>
      <w:rPr>
        <w:rFonts w:ascii="Courier New" w:hAnsi="Courier New" w:cs="Courier New" w:hint="default"/>
      </w:rPr>
    </w:lvl>
    <w:lvl w:ilvl="8" w:tplc="04240005" w:tentative="1">
      <w:start w:val="1"/>
      <w:numFmt w:val="bullet"/>
      <w:lvlText w:val=""/>
      <w:lvlJc w:val="left"/>
      <w:pPr>
        <w:tabs>
          <w:tab w:val="num" w:pos="2784"/>
        </w:tabs>
        <w:ind w:left="2784" w:hanging="360"/>
      </w:pPr>
      <w:rPr>
        <w:rFonts w:ascii="Wingdings" w:hAnsi="Wingdings" w:hint="default"/>
      </w:rPr>
    </w:lvl>
  </w:abstractNum>
  <w:abstractNum w:abstractNumId="9">
    <w:nsid w:val="1A282578"/>
    <w:multiLevelType w:val="hybridMultilevel"/>
    <w:tmpl w:val="53B6F20C"/>
    <w:lvl w:ilvl="0" w:tplc="77BE51C2">
      <w:start w:val="1"/>
      <w:numFmt w:val="bullet"/>
      <w:lvlText w:val=""/>
      <w:lvlJc w:val="left"/>
      <w:pPr>
        <w:tabs>
          <w:tab w:val="num" w:pos="567"/>
        </w:tabs>
        <w:ind w:left="567"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A3A58BF"/>
    <w:multiLevelType w:val="hybridMultilevel"/>
    <w:tmpl w:val="CDF4AEB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nsid w:val="1A9E50A0"/>
    <w:multiLevelType w:val="hybridMultilevel"/>
    <w:tmpl w:val="C3763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B94330F"/>
    <w:multiLevelType w:val="hybridMultilevel"/>
    <w:tmpl w:val="F070A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E363F96"/>
    <w:multiLevelType w:val="hybridMultilevel"/>
    <w:tmpl w:val="B5889766"/>
    <w:lvl w:ilvl="0" w:tplc="698A2EE8">
      <w:start w:val="1"/>
      <w:numFmt w:val="bullet"/>
      <w:lvlText w:val=""/>
      <w:lvlJc w:val="left"/>
      <w:pPr>
        <w:tabs>
          <w:tab w:val="num" w:pos="720"/>
        </w:tabs>
        <w:ind w:left="720" w:hanging="360"/>
      </w:pPr>
      <w:rPr>
        <w:rFonts w:ascii="Symbol" w:hAnsi="Symbol" w:hint="default"/>
      </w:rPr>
    </w:lvl>
    <w:lvl w:ilvl="1" w:tplc="8F48258A">
      <w:numFmt w:val="bullet"/>
      <w:lvlText w:val="-"/>
      <w:lvlJc w:val="left"/>
      <w:pPr>
        <w:tabs>
          <w:tab w:val="num" w:pos="1620"/>
        </w:tabs>
        <w:ind w:left="1620" w:hanging="54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C432AD"/>
    <w:multiLevelType w:val="hybridMultilevel"/>
    <w:tmpl w:val="1750A196"/>
    <w:lvl w:ilvl="0" w:tplc="1EFACE1C">
      <w:start w:val="1"/>
      <w:numFmt w:val="bullet"/>
      <w:lvlText w:val=""/>
      <w:lvlJc w:val="left"/>
      <w:pPr>
        <w:tabs>
          <w:tab w:val="num" w:pos="720"/>
        </w:tabs>
        <w:ind w:left="720" w:hanging="360"/>
      </w:pPr>
      <w:rPr>
        <w:rFonts w:ascii="Symbol" w:hAnsi="Symbol" w:hint="default"/>
        <w:color w:val="auto"/>
        <w:sz w:val="20"/>
        <w:szCs w:val="20"/>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nsid w:val="268457A2"/>
    <w:multiLevelType w:val="multilevel"/>
    <w:tmpl w:val="DB9ECE30"/>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6">
    <w:nsid w:val="297D6D5F"/>
    <w:multiLevelType w:val="hybridMultilevel"/>
    <w:tmpl w:val="78302F9E"/>
    <w:lvl w:ilvl="0" w:tplc="52DAFF1E">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AE70DD5"/>
    <w:multiLevelType w:val="hybridMultilevel"/>
    <w:tmpl w:val="8C5C39B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2CFC018C"/>
    <w:multiLevelType w:val="hybridMultilevel"/>
    <w:tmpl w:val="15084F2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2F2318AD"/>
    <w:multiLevelType w:val="hybridMultilevel"/>
    <w:tmpl w:val="AC4E98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7AA2755"/>
    <w:multiLevelType w:val="hybridMultilevel"/>
    <w:tmpl w:val="5614AC18"/>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1">
    <w:nsid w:val="38B541EA"/>
    <w:multiLevelType w:val="hybridMultilevel"/>
    <w:tmpl w:val="C72A12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AF2224F"/>
    <w:multiLevelType w:val="hybridMultilevel"/>
    <w:tmpl w:val="F3B27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B35316A"/>
    <w:multiLevelType w:val="hybridMultilevel"/>
    <w:tmpl w:val="FB5EEA8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4">
    <w:nsid w:val="3D3E4046"/>
    <w:multiLevelType w:val="hybridMultilevel"/>
    <w:tmpl w:val="526A3072"/>
    <w:lvl w:ilvl="0" w:tplc="08090001">
      <w:start w:val="1"/>
      <w:numFmt w:val="bullet"/>
      <w:lvlText w:val=""/>
      <w:lvlJc w:val="left"/>
      <w:pPr>
        <w:tabs>
          <w:tab w:val="num" w:pos="720"/>
        </w:tabs>
        <w:ind w:left="720" w:hanging="360"/>
      </w:pPr>
      <w:rPr>
        <w:rFonts w:ascii="Symbol" w:hAnsi="Symbol" w:hint="default"/>
        <w:u w:val="none"/>
      </w:rPr>
    </w:lvl>
    <w:lvl w:ilvl="1" w:tplc="04240001">
      <w:start w:val="1"/>
      <w:numFmt w:val="bullet"/>
      <w:lvlText w:val=""/>
      <w:lvlJc w:val="left"/>
      <w:pPr>
        <w:tabs>
          <w:tab w:val="num" w:pos="1440"/>
        </w:tabs>
        <w:ind w:left="1440" w:hanging="360"/>
      </w:pPr>
      <w:rPr>
        <w:rFonts w:ascii="Symbol" w:hAnsi="Symbol" w:hint="default"/>
        <w:u w:val="none"/>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nsid w:val="414A0064"/>
    <w:multiLevelType w:val="hybridMultilevel"/>
    <w:tmpl w:val="77B4CBEE"/>
    <w:lvl w:ilvl="0" w:tplc="04240001">
      <w:start w:val="1"/>
      <w:numFmt w:val="bullet"/>
      <w:lvlText w:val=""/>
      <w:lvlJc w:val="left"/>
      <w:pPr>
        <w:tabs>
          <w:tab w:val="num" w:pos="1428"/>
        </w:tabs>
        <w:ind w:left="1428"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6">
    <w:nsid w:val="435D164A"/>
    <w:multiLevelType w:val="hybridMultilevel"/>
    <w:tmpl w:val="BC38367E"/>
    <w:lvl w:ilvl="0" w:tplc="04240005">
      <w:start w:val="1"/>
      <w:numFmt w:val="bullet"/>
      <w:lvlText w:val=""/>
      <w:lvlJc w:val="left"/>
      <w:pPr>
        <w:tabs>
          <w:tab w:val="num" w:pos="1068"/>
        </w:tabs>
        <w:ind w:left="1068" w:hanging="360"/>
      </w:pPr>
      <w:rPr>
        <w:rFonts w:ascii="Wingdings" w:hAnsi="Wingdings" w:hint="default"/>
      </w:rPr>
    </w:lvl>
    <w:lvl w:ilvl="1" w:tplc="CEA639B2">
      <w:start w:val="3"/>
      <w:numFmt w:val="bullet"/>
      <w:lvlText w:val="-"/>
      <w:lvlJc w:val="left"/>
      <w:pPr>
        <w:tabs>
          <w:tab w:val="num" w:pos="360"/>
        </w:tabs>
        <w:ind w:left="360" w:hanging="360"/>
      </w:pPr>
      <w:rPr>
        <w:rFonts w:ascii="Georgia" w:eastAsia="Times New Roman" w:hAnsi="Georgia" w:cs="Times New Roman"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7">
    <w:nsid w:val="43723957"/>
    <w:multiLevelType w:val="hybridMultilevel"/>
    <w:tmpl w:val="F4867600"/>
    <w:lvl w:ilvl="0" w:tplc="08090001">
      <w:start w:val="1"/>
      <w:numFmt w:val="bullet"/>
      <w:lvlText w:val=""/>
      <w:lvlJc w:val="left"/>
      <w:pPr>
        <w:tabs>
          <w:tab w:val="num" w:pos="1287"/>
        </w:tabs>
        <w:ind w:left="1287" w:hanging="360"/>
      </w:pPr>
      <w:rPr>
        <w:rFonts w:ascii="Symbol" w:hAnsi="Symbol" w:hint="default"/>
      </w:rPr>
    </w:lvl>
    <w:lvl w:ilvl="1" w:tplc="04240001">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49FF131B"/>
    <w:multiLevelType w:val="hybridMultilevel"/>
    <w:tmpl w:val="CF688038"/>
    <w:lvl w:ilvl="0" w:tplc="04240005">
      <w:start w:val="1"/>
      <w:numFmt w:val="bullet"/>
      <w:lvlText w:val=""/>
      <w:lvlJc w:val="left"/>
      <w:pPr>
        <w:tabs>
          <w:tab w:val="num" w:pos="720"/>
        </w:tabs>
        <w:ind w:left="720" w:hanging="360"/>
      </w:pPr>
      <w:rPr>
        <w:rFonts w:ascii="Symbol" w:hAnsi="Symbol" w:hint="default"/>
      </w:rPr>
    </w:lvl>
    <w:lvl w:ilvl="1" w:tplc="CEA639B2">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FFE12F0"/>
    <w:multiLevelType w:val="hybridMultilevel"/>
    <w:tmpl w:val="71F8D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25E1C6E"/>
    <w:multiLevelType w:val="hybridMultilevel"/>
    <w:tmpl w:val="9912CBA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4267E38"/>
    <w:multiLevelType w:val="hybridMultilevel"/>
    <w:tmpl w:val="EC0C164E"/>
    <w:lvl w:ilvl="0" w:tplc="04240001">
      <w:start w:val="1"/>
      <w:numFmt w:val="decimal"/>
      <w:lvlText w:val="%1."/>
      <w:lvlJc w:val="left"/>
      <w:pPr>
        <w:tabs>
          <w:tab w:val="num" w:pos="1428"/>
        </w:tabs>
        <w:ind w:left="1428" w:hanging="360"/>
      </w:pPr>
      <w:rPr>
        <w:rFonts w:hint="default"/>
      </w:rPr>
    </w:lvl>
    <w:lvl w:ilvl="1" w:tplc="04240003" w:tentative="1">
      <w:start w:val="1"/>
      <w:numFmt w:val="lowerLetter"/>
      <w:lvlText w:val="%2."/>
      <w:lvlJc w:val="left"/>
      <w:pPr>
        <w:tabs>
          <w:tab w:val="num" w:pos="2148"/>
        </w:tabs>
        <w:ind w:left="2148" w:hanging="360"/>
      </w:pPr>
    </w:lvl>
    <w:lvl w:ilvl="2" w:tplc="04240005" w:tentative="1">
      <w:start w:val="1"/>
      <w:numFmt w:val="lowerRoman"/>
      <w:lvlText w:val="%3."/>
      <w:lvlJc w:val="right"/>
      <w:pPr>
        <w:tabs>
          <w:tab w:val="num" w:pos="2868"/>
        </w:tabs>
        <w:ind w:left="2868" w:hanging="180"/>
      </w:pPr>
    </w:lvl>
    <w:lvl w:ilvl="3" w:tplc="04240001" w:tentative="1">
      <w:start w:val="1"/>
      <w:numFmt w:val="decimal"/>
      <w:lvlText w:val="%4."/>
      <w:lvlJc w:val="left"/>
      <w:pPr>
        <w:tabs>
          <w:tab w:val="num" w:pos="3588"/>
        </w:tabs>
        <w:ind w:left="3588" w:hanging="360"/>
      </w:pPr>
    </w:lvl>
    <w:lvl w:ilvl="4" w:tplc="04240003" w:tentative="1">
      <w:start w:val="1"/>
      <w:numFmt w:val="lowerLetter"/>
      <w:lvlText w:val="%5."/>
      <w:lvlJc w:val="left"/>
      <w:pPr>
        <w:tabs>
          <w:tab w:val="num" w:pos="4308"/>
        </w:tabs>
        <w:ind w:left="4308" w:hanging="360"/>
      </w:pPr>
    </w:lvl>
    <w:lvl w:ilvl="5" w:tplc="04240005" w:tentative="1">
      <w:start w:val="1"/>
      <w:numFmt w:val="lowerRoman"/>
      <w:lvlText w:val="%6."/>
      <w:lvlJc w:val="right"/>
      <w:pPr>
        <w:tabs>
          <w:tab w:val="num" w:pos="5028"/>
        </w:tabs>
        <w:ind w:left="5028" w:hanging="180"/>
      </w:pPr>
    </w:lvl>
    <w:lvl w:ilvl="6" w:tplc="04240001" w:tentative="1">
      <w:start w:val="1"/>
      <w:numFmt w:val="decimal"/>
      <w:lvlText w:val="%7."/>
      <w:lvlJc w:val="left"/>
      <w:pPr>
        <w:tabs>
          <w:tab w:val="num" w:pos="5748"/>
        </w:tabs>
        <w:ind w:left="5748" w:hanging="360"/>
      </w:pPr>
    </w:lvl>
    <w:lvl w:ilvl="7" w:tplc="04240003" w:tentative="1">
      <w:start w:val="1"/>
      <w:numFmt w:val="lowerLetter"/>
      <w:lvlText w:val="%8."/>
      <w:lvlJc w:val="left"/>
      <w:pPr>
        <w:tabs>
          <w:tab w:val="num" w:pos="6468"/>
        </w:tabs>
        <w:ind w:left="6468" w:hanging="360"/>
      </w:pPr>
    </w:lvl>
    <w:lvl w:ilvl="8" w:tplc="04240005" w:tentative="1">
      <w:start w:val="1"/>
      <w:numFmt w:val="lowerRoman"/>
      <w:lvlText w:val="%9."/>
      <w:lvlJc w:val="right"/>
      <w:pPr>
        <w:tabs>
          <w:tab w:val="num" w:pos="7188"/>
        </w:tabs>
        <w:ind w:left="7188" w:hanging="180"/>
      </w:pPr>
    </w:lvl>
  </w:abstractNum>
  <w:abstractNum w:abstractNumId="32">
    <w:nsid w:val="553069A8"/>
    <w:multiLevelType w:val="hybridMultilevel"/>
    <w:tmpl w:val="61626822"/>
    <w:lvl w:ilvl="0" w:tplc="04240005">
      <w:start w:val="1"/>
      <w:numFmt w:val="bullet"/>
      <w:lvlText w:val=""/>
      <w:lvlJc w:val="left"/>
      <w:pPr>
        <w:tabs>
          <w:tab w:val="num" w:pos="1200"/>
        </w:tabs>
        <w:ind w:left="1200" w:hanging="360"/>
      </w:pPr>
      <w:rPr>
        <w:rFonts w:ascii="Wingdings" w:hAnsi="Wingdings" w:hint="default"/>
      </w:rPr>
    </w:lvl>
    <w:lvl w:ilvl="1" w:tplc="04240003" w:tentative="1">
      <w:start w:val="1"/>
      <w:numFmt w:val="bullet"/>
      <w:lvlText w:val="o"/>
      <w:lvlJc w:val="left"/>
      <w:pPr>
        <w:tabs>
          <w:tab w:val="num" w:pos="1920"/>
        </w:tabs>
        <w:ind w:left="1920" w:hanging="360"/>
      </w:pPr>
      <w:rPr>
        <w:rFonts w:ascii="Courier New" w:hAnsi="Courier New" w:cs="Courier New" w:hint="default"/>
      </w:rPr>
    </w:lvl>
    <w:lvl w:ilvl="2" w:tplc="04240005" w:tentative="1">
      <w:start w:val="1"/>
      <w:numFmt w:val="bullet"/>
      <w:lvlText w:val=""/>
      <w:lvlJc w:val="left"/>
      <w:pPr>
        <w:tabs>
          <w:tab w:val="num" w:pos="2640"/>
        </w:tabs>
        <w:ind w:left="2640" w:hanging="360"/>
      </w:pPr>
      <w:rPr>
        <w:rFonts w:ascii="Wingdings" w:hAnsi="Wingdings" w:hint="default"/>
      </w:rPr>
    </w:lvl>
    <w:lvl w:ilvl="3" w:tplc="04240001" w:tentative="1">
      <w:start w:val="1"/>
      <w:numFmt w:val="bullet"/>
      <w:lvlText w:val=""/>
      <w:lvlJc w:val="left"/>
      <w:pPr>
        <w:tabs>
          <w:tab w:val="num" w:pos="3360"/>
        </w:tabs>
        <w:ind w:left="3360" w:hanging="360"/>
      </w:pPr>
      <w:rPr>
        <w:rFonts w:ascii="Symbol" w:hAnsi="Symbol" w:hint="default"/>
      </w:rPr>
    </w:lvl>
    <w:lvl w:ilvl="4" w:tplc="04240003" w:tentative="1">
      <w:start w:val="1"/>
      <w:numFmt w:val="bullet"/>
      <w:lvlText w:val="o"/>
      <w:lvlJc w:val="left"/>
      <w:pPr>
        <w:tabs>
          <w:tab w:val="num" w:pos="4080"/>
        </w:tabs>
        <w:ind w:left="4080" w:hanging="360"/>
      </w:pPr>
      <w:rPr>
        <w:rFonts w:ascii="Courier New" w:hAnsi="Courier New" w:cs="Courier New" w:hint="default"/>
      </w:rPr>
    </w:lvl>
    <w:lvl w:ilvl="5" w:tplc="04240005" w:tentative="1">
      <w:start w:val="1"/>
      <w:numFmt w:val="bullet"/>
      <w:lvlText w:val=""/>
      <w:lvlJc w:val="left"/>
      <w:pPr>
        <w:tabs>
          <w:tab w:val="num" w:pos="4800"/>
        </w:tabs>
        <w:ind w:left="4800" w:hanging="360"/>
      </w:pPr>
      <w:rPr>
        <w:rFonts w:ascii="Wingdings" w:hAnsi="Wingdings" w:hint="default"/>
      </w:rPr>
    </w:lvl>
    <w:lvl w:ilvl="6" w:tplc="04240001" w:tentative="1">
      <w:start w:val="1"/>
      <w:numFmt w:val="bullet"/>
      <w:lvlText w:val=""/>
      <w:lvlJc w:val="left"/>
      <w:pPr>
        <w:tabs>
          <w:tab w:val="num" w:pos="5520"/>
        </w:tabs>
        <w:ind w:left="5520" w:hanging="360"/>
      </w:pPr>
      <w:rPr>
        <w:rFonts w:ascii="Symbol" w:hAnsi="Symbol" w:hint="default"/>
      </w:rPr>
    </w:lvl>
    <w:lvl w:ilvl="7" w:tplc="04240003" w:tentative="1">
      <w:start w:val="1"/>
      <w:numFmt w:val="bullet"/>
      <w:lvlText w:val="o"/>
      <w:lvlJc w:val="left"/>
      <w:pPr>
        <w:tabs>
          <w:tab w:val="num" w:pos="6240"/>
        </w:tabs>
        <w:ind w:left="6240" w:hanging="360"/>
      </w:pPr>
      <w:rPr>
        <w:rFonts w:ascii="Courier New" w:hAnsi="Courier New" w:cs="Courier New" w:hint="default"/>
      </w:rPr>
    </w:lvl>
    <w:lvl w:ilvl="8" w:tplc="04240005" w:tentative="1">
      <w:start w:val="1"/>
      <w:numFmt w:val="bullet"/>
      <w:lvlText w:val=""/>
      <w:lvlJc w:val="left"/>
      <w:pPr>
        <w:tabs>
          <w:tab w:val="num" w:pos="6960"/>
        </w:tabs>
        <w:ind w:left="6960" w:hanging="360"/>
      </w:pPr>
      <w:rPr>
        <w:rFonts w:ascii="Wingdings" w:hAnsi="Wingdings" w:hint="default"/>
      </w:rPr>
    </w:lvl>
  </w:abstractNum>
  <w:abstractNum w:abstractNumId="33">
    <w:nsid w:val="59AD05D8"/>
    <w:multiLevelType w:val="hybridMultilevel"/>
    <w:tmpl w:val="CEE0F7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5DA5509F"/>
    <w:multiLevelType w:val="hybridMultilevel"/>
    <w:tmpl w:val="3228AF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16B0973"/>
    <w:multiLevelType w:val="hybridMultilevel"/>
    <w:tmpl w:val="6A0CAC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33E00D6"/>
    <w:multiLevelType w:val="hybridMultilevel"/>
    <w:tmpl w:val="94BED270"/>
    <w:lvl w:ilvl="0" w:tplc="04240001">
      <w:start w:val="1"/>
      <w:numFmt w:val="bullet"/>
      <w:lvlText w:val=""/>
      <w:lvlJc w:val="left"/>
      <w:pPr>
        <w:tabs>
          <w:tab w:val="num" w:pos="1068"/>
        </w:tabs>
        <w:ind w:left="1068" w:hanging="360"/>
      </w:pPr>
      <w:rPr>
        <w:rFonts w:ascii="Wingdings" w:hAnsi="Wingdings"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37">
    <w:nsid w:val="644A344C"/>
    <w:multiLevelType w:val="hybridMultilevel"/>
    <w:tmpl w:val="FEA0CB66"/>
    <w:lvl w:ilvl="0" w:tplc="52DAFF1E">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CD3371C"/>
    <w:multiLevelType w:val="hybridMultilevel"/>
    <w:tmpl w:val="D63E9C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FB94E23"/>
    <w:multiLevelType w:val="hybridMultilevel"/>
    <w:tmpl w:val="AC667242"/>
    <w:lvl w:ilvl="0" w:tplc="04240001">
      <w:start w:val="1"/>
      <w:numFmt w:val="bullet"/>
      <w:lvlText w:val=""/>
      <w:lvlJc w:val="left"/>
      <w:pPr>
        <w:tabs>
          <w:tab w:val="num" w:pos="1068"/>
        </w:tabs>
        <w:ind w:left="1068" w:hanging="360"/>
      </w:pPr>
      <w:rPr>
        <w:rFonts w:ascii="Wingdings" w:hAnsi="Wingdings"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0">
    <w:nsid w:val="6FBF519C"/>
    <w:multiLevelType w:val="hybridMultilevel"/>
    <w:tmpl w:val="249CCB26"/>
    <w:lvl w:ilvl="0" w:tplc="0424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71603CE2"/>
    <w:multiLevelType w:val="hybridMultilevel"/>
    <w:tmpl w:val="CB3C67C8"/>
    <w:lvl w:ilvl="0" w:tplc="04240001">
      <w:start w:val="1"/>
      <w:numFmt w:val="bullet"/>
      <w:lvlText w:val=""/>
      <w:lvlJc w:val="left"/>
      <w:pPr>
        <w:tabs>
          <w:tab w:val="num" w:pos="1428"/>
        </w:tabs>
        <w:ind w:left="1428" w:hanging="360"/>
      </w:pPr>
      <w:rPr>
        <w:rFonts w:ascii="Symbol" w:hAnsi="Symbol"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42">
    <w:nsid w:val="717272EE"/>
    <w:multiLevelType w:val="hybridMultilevel"/>
    <w:tmpl w:val="CCDEF2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26739AE"/>
    <w:multiLevelType w:val="hybridMultilevel"/>
    <w:tmpl w:val="34D2C7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DAE5A1B"/>
    <w:multiLevelType w:val="hybridMultilevel"/>
    <w:tmpl w:val="027C93B2"/>
    <w:lvl w:ilvl="0" w:tplc="0424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5"/>
  </w:num>
  <w:num w:numId="4">
    <w:abstractNumId w:val="31"/>
  </w:num>
  <w:num w:numId="5">
    <w:abstractNumId w:val="11"/>
  </w:num>
  <w:num w:numId="6">
    <w:abstractNumId w:val="1"/>
  </w:num>
  <w:num w:numId="7">
    <w:abstractNumId w:val="17"/>
  </w:num>
  <w:num w:numId="8">
    <w:abstractNumId w:val="41"/>
  </w:num>
  <w:num w:numId="9">
    <w:abstractNumId w:val="8"/>
  </w:num>
  <w:num w:numId="10">
    <w:abstractNumId w:val="28"/>
  </w:num>
  <w:num w:numId="11">
    <w:abstractNumId w:val="29"/>
  </w:num>
  <w:num w:numId="12">
    <w:abstractNumId w:val="6"/>
  </w:num>
  <w:num w:numId="13">
    <w:abstractNumId w:val="18"/>
  </w:num>
  <w:num w:numId="14">
    <w:abstractNumId w:val="32"/>
  </w:num>
  <w:num w:numId="15">
    <w:abstractNumId w:val="26"/>
  </w:num>
  <w:num w:numId="16">
    <w:abstractNumId w:val="39"/>
  </w:num>
  <w:num w:numId="17">
    <w:abstractNumId w:val="36"/>
  </w:num>
  <w:num w:numId="18">
    <w:abstractNumId w:val="13"/>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8"/>
  </w:num>
  <w:num w:numId="25">
    <w:abstractNumId w:val="24"/>
  </w:num>
  <w:num w:numId="26">
    <w:abstractNumId w:val="22"/>
  </w:num>
  <w:num w:numId="27">
    <w:abstractNumId w:val="9"/>
  </w:num>
  <w:num w:numId="28">
    <w:abstractNumId w:val="44"/>
  </w:num>
  <w:num w:numId="29">
    <w:abstractNumId w:val="40"/>
  </w:num>
  <w:num w:numId="30">
    <w:abstractNumId w:val="23"/>
  </w:num>
  <w:num w:numId="31">
    <w:abstractNumId w:val="10"/>
  </w:num>
  <w:num w:numId="32">
    <w:abstractNumId w:val="33"/>
  </w:num>
  <w:num w:numId="33">
    <w:abstractNumId w:val="43"/>
  </w:num>
  <w:num w:numId="34">
    <w:abstractNumId w:val="7"/>
  </w:num>
  <w:num w:numId="35">
    <w:abstractNumId w:val="34"/>
  </w:num>
  <w:num w:numId="36">
    <w:abstractNumId w:val="35"/>
  </w:num>
  <w:num w:numId="37">
    <w:abstractNumId w:val="19"/>
  </w:num>
  <w:num w:numId="38">
    <w:abstractNumId w:val="2"/>
  </w:num>
  <w:num w:numId="39">
    <w:abstractNumId w:val="30"/>
  </w:num>
  <w:num w:numId="40">
    <w:abstractNumId w:val="21"/>
  </w:num>
  <w:num w:numId="41">
    <w:abstractNumId w:val="37"/>
  </w:num>
  <w:num w:numId="42">
    <w:abstractNumId w:val="0"/>
  </w:num>
  <w:num w:numId="43">
    <w:abstractNumId w:val="12"/>
  </w:num>
  <w:num w:numId="44">
    <w:abstractNumId w:val="42"/>
  </w:num>
  <w:num w:numId="45">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64"/>
    <w:rsid w:val="0000020F"/>
    <w:rsid w:val="00002AE9"/>
    <w:rsid w:val="00006CFD"/>
    <w:rsid w:val="0001371B"/>
    <w:rsid w:val="00021805"/>
    <w:rsid w:val="00022B0F"/>
    <w:rsid w:val="00023AD5"/>
    <w:rsid w:val="00023EBF"/>
    <w:rsid w:val="00026EA5"/>
    <w:rsid w:val="00030E7B"/>
    <w:rsid w:val="000312A4"/>
    <w:rsid w:val="00032E67"/>
    <w:rsid w:val="00037FA1"/>
    <w:rsid w:val="000402F0"/>
    <w:rsid w:val="0004048B"/>
    <w:rsid w:val="00042C24"/>
    <w:rsid w:val="0004378B"/>
    <w:rsid w:val="00060207"/>
    <w:rsid w:val="00060973"/>
    <w:rsid w:val="00062CD8"/>
    <w:rsid w:val="000638D7"/>
    <w:rsid w:val="00064704"/>
    <w:rsid w:val="000664A1"/>
    <w:rsid w:val="00067DA6"/>
    <w:rsid w:val="00070AB9"/>
    <w:rsid w:val="00072921"/>
    <w:rsid w:val="00072D5B"/>
    <w:rsid w:val="0007446F"/>
    <w:rsid w:val="000753FC"/>
    <w:rsid w:val="00080BC2"/>
    <w:rsid w:val="00086F53"/>
    <w:rsid w:val="0009158F"/>
    <w:rsid w:val="00091690"/>
    <w:rsid w:val="00093AE8"/>
    <w:rsid w:val="000A3D22"/>
    <w:rsid w:val="000A41AF"/>
    <w:rsid w:val="000A4E46"/>
    <w:rsid w:val="000B1E5E"/>
    <w:rsid w:val="000B4278"/>
    <w:rsid w:val="000B778D"/>
    <w:rsid w:val="000C1962"/>
    <w:rsid w:val="000C2BC8"/>
    <w:rsid w:val="000C39A9"/>
    <w:rsid w:val="000C4996"/>
    <w:rsid w:val="000C5A24"/>
    <w:rsid w:val="000C5AD7"/>
    <w:rsid w:val="000C72B3"/>
    <w:rsid w:val="000D0D88"/>
    <w:rsid w:val="000D146D"/>
    <w:rsid w:val="000D2370"/>
    <w:rsid w:val="000D2561"/>
    <w:rsid w:val="000D352A"/>
    <w:rsid w:val="000D4752"/>
    <w:rsid w:val="000D48A6"/>
    <w:rsid w:val="000D4C44"/>
    <w:rsid w:val="000D531E"/>
    <w:rsid w:val="000D5CDF"/>
    <w:rsid w:val="000D66AD"/>
    <w:rsid w:val="000D6768"/>
    <w:rsid w:val="000E0A83"/>
    <w:rsid w:val="000E10DD"/>
    <w:rsid w:val="000E19FE"/>
    <w:rsid w:val="000E309D"/>
    <w:rsid w:val="000E3C71"/>
    <w:rsid w:val="000F0015"/>
    <w:rsid w:val="000F09E6"/>
    <w:rsid w:val="000F389B"/>
    <w:rsid w:val="000F3B04"/>
    <w:rsid w:val="000F7593"/>
    <w:rsid w:val="000F7BE9"/>
    <w:rsid w:val="0010169B"/>
    <w:rsid w:val="00101861"/>
    <w:rsid w:val="00107380"/>
    <w:rsid w:val="00107D03"/>
    <w:rsid w:val="001106DE"/>
    <w:rsid w:val="0011109D"/>
    <w:rsid w:val="001116F4"/>
    <w:rsid w:val="00112E00"/>
    <w:rsid w:val="0011377A"/>
    <w:rsid w:val="00114815"/>
    <w:rsid w:val="00115240"/>
    <w:rsid w:val="00121F7A"/>
    <w:rsid w:val="00122E7B"/>
    <w:rsid w:val="00126742"/>
    <w:rsid w:val="00127864"/>
    <w:rsid w:val="00131DB8"/>
    <w:rsid w:val="001329F7"/>
    <w:rsid w:val="00133AC5"/>
    <w:rsid w:val="0013723A"/>
    <w:rsid w:val="001406AA"/>
    <w:rsid w:val="00141A10"/>
    <w:rsid w:val="00141EB0"/>
    <w:rsid w:val="00142235"/>
    <w:rsid w:val="00142C6A"/>
    <w:rsid w:val="0014424B"/>
    <w:rsid w:val="00144680"/>
    <w:rsid w:val="00145975"/>
    <w:rsid w:val="00145BF7"/>
    <w:rsid w:val="00147748"/>
    <w:rsid w:val="00150CE2"/>
    <w:rsid w:val="001518AE"/>
    <w:rsid w:val="0015222A"/>
    <w:rsid w:val="001525A9"/>
    <w:rsid w:val="00160F5E"/>
    <w:rsid w:val="00161334"/>
    <w:rsid w:val="00162753"/>
    <w:rsid w:val="00162E59"/>
    <w:rsid w:val="00163810"/>
    <w:rsid w:val="00165FA4"/>
    <w:rsid w:val="00166A7D"/>
    <w:rsid w:val="00170AD6"/>
    <w:rsid w:val="00170EA2"/>
    <w:rsid w:val="001711C3"/>
    <w:rsid w:val="0017287D"/>
    <w:rsid w:val="00174287"/>
    <w:rsid w:val="00174971"/>
    <w:rsid w:val="00175696"/>
    <w:rsid w:val="00176F47"/>
    <w:rsid w:val="001825FD"/>
    <w:rsid w:val="00182B5C"/>
    <w:rsid w:val="0018398C"/>
    <w:rsid w:val="00186067"/>
    <w:rsid w:val="001907A3"/>
    <w:rsid w:val="001910A1"/>
    <w:rsid w:val="0019294F"/>
    <w:rsid w:val="00193FF3"/>
    <w:rsid w:val="00194A62"/>
    <w:rsid w:val="00196E2C"/>
    <w:rsid w:val="00197221"/>
    <w:rsid w:val="001A1AF3"/>
    <w:rsid w:val="001A35D6"/>
    <w:rsid w:val="001A42ED"/>
    <w:rsid w:val="001B05DA"/>
    <w:rsid w:val="001B240A"/>
    <w:rsid w:val="001B28C1"/>
    <w:rsid w:val="001B2BA7"/>
    <w:rsid w:val="001B32EE"/>
    <w:rsid w:val="001B55FD"/>
    <w:rsid w:val="001C023C"/>
    <w:rsid w:val="001C31C7"/>
    <w:rsid w:val="001C46CB"/>
    <w:rsid w:val="001C4826"/>
    <w:rsid w:val="001C4948"/>
    <w:rsid w:val="001C52B8"/>
    <w:rsid w:val="001C7508"/>
    <w:rsid w:val="001D05E3"/>
    <w:rsid w:val="001D5989"/>
    <w:rsid w:val="001D6D60"/>
    <w:rsid w:val="001D7C31"/>
    <w:rsid w:val="001E1575"/>
    <w:rsid w:val="001E183A"/>
    <w:rsid w:val="001E41A7"/>
    <w:rsid w:val="001E5070"/>
    <w:rsid w:val="001E7C8E"/>
    <w:rsid w:val="001F0E99"/>
    <w:rsid w:val="001F5A12"/>
    <w:rsid w:val="00204C19"/>
    <w:rsid w:val="00215180"/>
    <w:rsid w:val="00215CD1"/>
    <w:rsid w:val="002161DD"/>
    <w:rsid w:val="002173E7"/>
    <w:rsid w:val="00217D20"/>
    <w:rsid w:val="002233C4"/>
    <w:rsid w:val="00227E41"/>
    <w:rsid w:val="0023094C"/>
    <w:rsid w:val="002329F4"/>
    <w:rsid w:val="00236B16"/>
    <w:rsid w:val="00236E16"/>
    <w:rsid w:val="00242F9E"/>
    <w:rsid w:val="0024328B"/>
    <w:rsid w:val="002436F8"/>
    <w:rsid w:val="00245045"/>
    <w:rsid w:val="00245A0C"/>
    <w:rsid w:val="00251A01"/>
    <w:rsid w:val="002536B9"/>
    <w:rsid w:val="00254D33"/>
    <w:rsid w:val="00257FF6"/>
    <w:rsid w:val="002647A2"/>
    <w:rsid w:val="0026627C"/>
    <w:rsid w:val="00266BBC"/>
    <w:rsid w:val="00271353"/>
    <w:rsid w:val="00274E59"/>
    <w:rsid w:val="00275027"/>
    <w:rsid w:val="00275420"/>
    <w:rsid w:val="00275F91"/>
    <w:rsid w:val="002818BF"/>
    <w:rsid w:val="00284041"/>
    <w:rsid w:val="002842CE"/>
    <w:rsid w:val="00285BA7"/>
    <w:rsid w:val="00294DED"/>
    <w:rsid w:val="0029658A"/>
    <w:rsid w:val="00297BC6"/>
    <w:rsid w:val="002A11C1"/>
    <w:rsid w:val="002A3B40"/>
    <w:rsid w:val="002B1881"/>
    <w:rsid w:val="002B1AA3"/>
    <w:rsid w:val="002B230A"/>
    <w:rsid w:val="002B319C"/>
    <w:rsid w:val="002B47E1"/>
    <w:rsid w:val="002C53F9"/>
    <w:rsid w:val="002C6D06"/>
    <w:rsid w:val="002C7893"/>
    <w:rsid w:val="002C7DC6"/>
    <w:rsid w:val="002D22DE"/>
    <w:rsid w:val="002D5441"/>
    <w:rsid w:val="002D5445"/>
    <w:rsid w:val="002D573C"/>
    <w:rsid w:val="002E0AF3"/>
    <w:rsid w:val="002E15AB"/>
    <w:rsid w:val="002E1E95"/>
    <w:rsid w:val="002E5BD6"/>
    <w:rsid w:val="002E765A"/>
    <w:rsid w:val="002F2577"/>
    <w:rsid w:val="002F2B23"/>
    <w:rsid w:val="002F505B"/>
    <w:rsid w:val="002F556F"/>
    <w:rsid w:val="003019DB"/>
    <w:rsid w:val="00305466"/>
    <w:rsid w:val="00305FF2"/>
    <w:rsid w:val="00306FD3"/>
    <w:rsid w:val="00312911"/>
    <w:rsid w:val="0031403E"/>
    <w:rsid w:val="00314F24"/>
    <w:rsid w:val="00321A03"/>
    <w:rsid w:val="00324E14"/>
    <w:rsid w:val="00327FA9"/>
    <w:rsid w:val="00333D4F"/>
    <w:rsid w:val="0033461B"/>
    <w:rsid w:val="00334B8B"/>
    <w:rsid w:val="003376AF"/>
    <w:rsid w:val="00342506"/>
    <w:rsid w:val="00343301"/>
    <w:rsid w:val="00352352"/>
    <w:rsid w:val="00352739"/>
    <w:rsid w:val="003533B3"/>
    <w:rsid w:val="00353998"/>
    <w:rsid w:val="00354214"/>
    <w:rsid w:val="00354D29"/>
    <w:rsid w:val="00355280"/>
    <w:rsid w:val="003569D7"/>
    <w:rsid w:val="0036094F"/>
    <w:rsid w:val="0036195F"/>
    <w:rsid w:val="00361D4B"/>
    <w:rsid w:val="003716DF"/>
    <w:rsid w:val="0037512A"/>
    <w:rsid w:val="00375B3E"/>
    <w:rsid w:val="00376E67"/>
    <w:rsid w:val="00376F24"/>
    <w:rsid w:val="003824F1"/>
    <w:rsid w:val="003830C7"/>
    <w:rsid w:val="003902BD"/>
    <w:rsid w:val="0039215E"/>
    <w:rsid w:val="003946B7"/>
    <w:rsid w:val="0039551A"/>
    <w:rsid w:val="00397003"/>
    <w:rsid w:val="003A0DC6"/>
    <w:rsid w:val="003A21DF"/>
    <w:rsid w:val="003B33C8"/>
    <w:rsid w:val="003B4587"/>
    <w:rsid w:val="003B6365"/>
    <w:rsid w:val="003C01C4"/>
    <w:rsid w:val="003C121E"/>
    <w:rsid w:val="003C3814"/>
    <w:rsid w:val="003C4486"/>
    <w:rsid w:val="003C46AD"/>
    <w:rsid w:val="003C5095"/>
    <w:rsid w:val="003C5826"/>
    <w:rsid w:val="003C5CD1"/>
    <w:rsid w:val="003C762C"/>
    <w:rsid w:val="003D08F9"/>
    <w:rsid w:val="003D21AE"/>
    <w:rsid w:val="003D2D9F"/>
    <w:rsid w:val="003D419B"/>
    <w:rsid w:val="003D5DA1"/>
    <w:rsid w:val="003D6169"/>
    <w:rsid w:val="003E0903"/>
    <w:rsid w:val="003E1356"/>
    <w:rsid w:val="003E21AA"/>
    <w:rsid w:val="003E2A78"/>
    <w:rsid w:val="003E322D"/>
    <w:rsid w:val="003E5BE5"/>
    <w:rsid w:val="003E64DC"/>
    <w:rsid w:val="003E776B"/>
    <w:rsid w:val="003E7F7A"/>
    <w:rsid w:val="003F0A64"/>
    <w:rsid w:val="003F0F73"/>
    <w:rsid w:val="003F17A4"/>
    <w:rsid w:val="003F3E1E"/>
    <w:rsid w:val="003F4B14"/>
    <w:rsid w:val="003F50CB"/>
    <w:rsid w:val="003F60DF"/>
    <w:rsid w:val="003F64B2"/>
    <w:rsid w:val="003F7A2D"/>
    <w:rsid w:val="00403B1B"/>
    <w:rsid w:val="004047A5"/>
    <w:rsid w:val="004069EC"/>
    <w:rsid w:val="00406E28"/>
    <w:rsid w:val="00410820"/>
    <w:rsid w:val="00411033"/>
    <w:rsid w:val="004145DB"/>
    <w:rsid w:val="00415FE3"/>
    <w:rsid w:val="00416457"/>
    <w:rsid w:val="004166F9"/>
    <w:rsid w:val="00420264"/>
    <w:rsid w:val="0042052B"/>
    <w:rsid w:val="00420C7D"/>
    <w:rsid w:val="00430F99"/>
    <w:rsid w:val="004324B8"/>
    <w:rsid w:val="004408B0"/>
    <w:rsid w:val="00441C7D"/>
    <w:rsid w:val="00442E37"/>
    <w:rsid w:val="004436F1"/>
    <w:rsid w:val="00443B59"/>
    <w:rsid w:val="004445D0"/>
    <w:rsid w:val="0045287C"/>
    <w:rsid w:val="00452C12"/>
    <w:rsid w:val="004543CF"/>
    <w:rsid w:val="00455F80"/>
    <w:rsid w:val="004576BC"/>
    <w:rsid w:val="00457A65"/>
    <w:rsid w:val="004623BC"/>
    <w:rsid w:val="0046660E"/>
    <w:rsid w:val="00467062"/>
    <w:rsid w:val="00470A14"/>
    <w:rsid w:val="00472EDA"/>
    <w:rsid w:val="004739CE"/>
    <w:rsid w:val="0047548C"/>
    <w:rsid w:val="00475B3A"/>
    <w:rsid w:val="00475D2E"/>
    <w:rsid w:val="00475E1C"/>
    <w:rsid w:val="00476CC3"/>
    <w:rsid w:val="00481615"/>
    <w:rsid w:val="0048336B"/>
    <w:rsid w:val="0048460B"/>
    <w:rsid w:val="00485236"/>
    <w:rsid w:val="004865BD"/>
    <w:rsid w:val="004869CF"/>
    <w:rsid w:val="00487AFA"/>
    <w:rsid w:val="00493118"/>
    <w:rsid w:val="00495DED"/>
    <w:rsid w:val="00496732"/>
    <w:rsid w:val="004969E5"/>
    <w:rsid w:val="00496E14"/>
    <w:rsid w:val="00497764"/>
    <w:rsid w:val="004A0397"/>
    <w:rsid w:val="004A0833"/>
    <w:rsid w:val="004A233E"/>
    <w:rsid w:val="004A2EDC"/>
    <w:rsid w:val="004A3E3D"/>
    <w:rsid w:val="004A735A"/>
    <w:rsid w:val="004A748E"/>
    <w:rsid w:val="004B30BF"/>
    <w:rsid w:val="004B59BB"/>
    <w:rsid w:val="004B74B5"/>
    <w:rsid w:val="004B7D70"/>
    <w:rsid w:val="004C0824"/>
    <w:rsid w:val="004C145B"/>
    <w:rsid w:val="004C36E4"/>
    <w:rsid w:val="004C5250"/>
    <w:rsid w:val="004C685A"/>
    <w:rsid w:val="004C7E2D"/>
    <w:rsid w:val="004D0821"/>
    <w:rsid w:val="004D0F0C"/>
    <w:rsid w:val="004D1ACB"/>
    <w:rsid w:val="004D1D1E"/>
    <w:rsid w:val="004D289A"/>
    <w:rsid w:val="004D497D"/>
    <w:rsid w:val="004D4DB7"/>
    <w:rsid w:val="004D67BF"/>
    <w:rsid w:val="004E056E"/>
    <w:rsid w:val="004E1325"/>
    <w:rsid w:val="004E16F3"/>
    <w:rsid w:val="004E377E"/>
    <w:rsid w:val="004E4D11"/>
    <w:rsid w:val="004E54D5"/>
    <w:rsid w:val="004F2510"/>
    <w:rsid w:val="004F5865"/>
    <w:rsid w:val="004F7E6B"/>
    <w:rsid w:val="00500241"/>
    <w:rsid w:val="0050620D"/>
    <w:rsid w:val="0051051E"/>
    <w:rsid w:val="00510C5B"/>
    <w:rsid w:val="00511C1B"/>
    <w:rsid w:val="005122F0"/>
    <w:rsid w:val="0051247E"/>
    <w:rsid w:val="005126BC"/>
    <w:rsid w:val="00512D7B"/>
    <w:rsid w:val="00515D96"/>
    <w:rsid w:val="005214A5"/>
    <w:rsid w:val="0052279F"/>
    <w:rsid w:val="00522FF3"/>
    <w:rsid w:val="0052505F"/>
    <w:rsid w:val="005266AD"/>
    <w:rsid w:val="0053140B"/>
    <w:rsid w:val="00532CA2"/>
    <w:rsid w:val="00535C6D"/>
    <w:rsid w:val="00537785"/>
    <w:rsid w:val="00545C9F"/>
    <w:rsid w:val="00546CBD"/>
    <w:rsid w:val="00546ECB"/>
    <w:rsid w:val="00551637"/>
    <w:rsid w:val="005553CA"/>
    <w:rsid w:val="00556059"/>
    <w:rsid w:val="00556B32"/>
    <w:rsid w:val="00560D3D"/>
    <w:rsid w:val="005612F6"/>
    <w:rsid w:val="0056165B"/>
    <w:rsid w:val="00562100"/>
    <w:rsid w:val="00562B1A"/>
    <w:rsid w:val="0056711A"/>
    <w:rsid w:val="005707ED"/>
    <w:rsid w:val="00571C9B"/>
    <w:rsid w:val="00571CA4"/>
    <w:rsid w:val="00571DE2"/>
    <w:rsid w:val="00572AF3"/>
    <w:rsid w:val="00575056"/>
    <w:rsid w:val="005769E1"/>
    <w:rsid w:val="0057761D"/>
    <w:rsid w:val="005850AF"/>
    <w:rsid w:val="00586353"/>
    <w:rsid w:val="00587560"/>
    <w:rsid w:val="00590065"/>
    <w:rsid w:val="00591238"/>
    <w:rsid w:val="0059145E"/>
    <w:rsid w:val="00592B0E"/>
    <w:rsid w:val="00592C42"/>
    <w:rsid w:val="0059591A"/>
    <w:rsid w:val="005A32F7"/>
    <w:rsid w:val="005A3816"/>
    <w:rsid w:val="005A397A"/>
    <w:rsid w:val="005A3C8E"/>
    <w:rsid w:val="005B15C4"/>
    <w:rsid w:val="005B1CAA"/>
    <w:rsid w:val="005B20F7"/>
    <w:rsid w:val="005B2BE1"/>
    <w:rsid w:val="005B4199"/>
    <w:rsid w:val="005B6939"/>
    <w:rsid w:val="005B7A58"/>
    <w:rsid w:val="005B7B53"/>
    <w:rsid w:val="005C1D4B"/>
    <w:rsid w:val="005C3A02"/>
    <w:rsid w:val="005C4E09"/>
    <w:rsid w:val="005C654F"/>
    <w:rsid w:val="005C709B"/>
    <w:rsid w:val="005D139F"/>
    <w:rsid w:val="005D14F7"/>
    <w:rsid w:val="005D26C8"/>
    <w:rsid w:val="005D47CF"/>
    <w:rsid w:val="005D4F8B"/>
    <w:rsid w:val="005E088E"/>
    <w:rsid w:val="005E12A1"/>
    <w:rsid w:val="005E194C"/>
    <w:rsid w:val="005E4D67"/>
    <w:rsid w:val="005E64AF"/>
    <w:rsid w:val="005E7E55"/>
    <w:rsid w:val="005F0796"/>
    <w:rsid w:val="005F5FD2"/>
    <w:rsid w:val="005F673B"/>
    <w:rsid w:val="00600CA8"/>
    <w:rsid w:val="00601434"/>
    <w:rsid w:val="006027D8"/>
    <w:rsid w:val="00603EA7"/>
    <w:rsid w:val="00604DA4"/>
    <w:rsid w:val="006057BF"/>
    <w:rsid w:val="00605B6C"/>
    <w:rsid w:val="006060A7"/>
    <w:rsid w:val="00606278"/>
    <w:rsid w:val="006079C6"/>
    <w:rsid w:val="00610378"/>
    <w:rsid w:val="006112D7"/>
    <w:rsid w:val="00612BB1"/>
    <w:rsid w:val="00614986"/>
    <w:rsid w:val="00617261"/>
    <w:rsid w:val="0061786F"/>
    <w:rsid w:val="00620161"/>
    <w:rsid w:val="006213B8"/>
    <w:rsid w:val="0062173A"/>
    <w:rsid w:val="006225E5"/>
    <w:rsid w:val="00624902"/>
    <w:rsid w:val="00625227"/>
    <w:rsid w:val="00625A6A"/>
    <w:rsid w:val="0062748C"/>
    <w:rsid w:val="006275B7"/>
    <w:rsid w:val="00630183"/>
    <w:rsid w:val="006317C3"/>
    <w:rsid w:val="00632A1D"/>
    <w:rsid w:val="00633808"/>
    <w:rsid w:val="0064047F"/>
    <w:rsid w:val="00641A33"/>
    <w:rsid w:val="00643988"/>
    <w:rsid w:val="00644F82"/>
    <w:rsid w:val="006502E8"/>
    <w:rsid w:val="00660EBE"/>
    <w:rsid w:val="00661CB8"/>
    <w:rsid w:val="00662E52"/>
    <w:rsid w:val="0066302A"/>
    <w:rsid w:val="00663577"/>
    <w:rsid w:val="00665CBF"/>
    <w:rsid w:val="00666C53"/>
    <w:rsid w:val="00666F0B"/>
    <w:rsid w:val="00670760"/>
    <w:rsid w:val="00672F1D"/>
    <w:rsid w:val="006735F3"/>
    <w:rsid w:val="00673A1E"/>
    <w:rsid w:val="00673E51"/>
    <w:rsid w:val="0067522C"/>
    <w:rsid w:val="006759E6"/>
    <w:rsid w:val="00677396"/>
    <w:rsid w:val="006935D7"/>
    <w:rsid w:val="0069664B"/>
    <w:rsid w:val="00697181"/>
    <w:rsid w:val="006A32BE"/>
    <w:rsid w:val="006A4E6F"/>
    <w:rsid w:val="006A642B"/>
    <w:rsid w:val="006A6704"/>
    <w:rsid w:val="006B08B9"/>
    <w:rsid w:val="006B236D"/>
    <w:rsid w:val="006B3808"/>
    <w:rsid w:val="006B699F"/>
    <w:rsid w:val="006B6B26"/>
    <w:rsid w:val="006B7780"/>
    <w:rsid w:val="006C29D8"/>
    <w:rsid w:val="006C3852"/>
    <w:rsid w:val="006C6FA2"/>
    <w:rsid w:val="006C7FF7"/>
    <w:rsid w:val="006D0D3E"/>
    <w:rsid w:val="006D2EBC"/>
    <w:rsid w:val="006D3C29"/>
    <w:rsid w:val="006E4F86"/>
    <w:rsid w:val="006E634E"/>
    <w:rsid w:val="006E694D"/>
    <w:rsid w:val="006E6CB4"/>
    <w:rsid w:val="006F0244"/>
    <w:rsid w:val="006F031C"/>
    <w:rsid w:val="006F27FB"/>
    <w:rsid w:val="006F4832"/>
    <w:rsid w:val="006F6B3B"/>
    <w:rsid w:val="006F6DDA"/>
    <w:rsid w:val="00706246"/>
    <w:rsid w:val="00706310"/>
    <w:rsid w:val="00710160"/>
    <w:rsid w:val="00711819"/>
    <w:rsid w:val="007119F4"/>
    <w:rsid w:val="007124B3"/>
    <w:rsid w:val="00713E16"/>
    <w:rsid w:val="0071574D"/>
    <w:rsid w:val="00720E80"/>
    <w:rsid w:val="00720EA8"/>
    <w:rsid w:val="0072409C"/>
    <w:rsid w:val="00731204"/>
    <w:rsid w:val="00733903"/>
    <w:rsid w:val="00733CF4"/>
    <w:rsid w:val="0073482D"/>
    <w:rsid w:val="00740BF2"/>
    <w:rsid w:val="007412A0"/>
    <w:rsid w:val="007430F3"/>
    <w:rsid w:val="007438AD"/>
    <w:rsid w:val="00744C35"/>
    <w:rsid w:val="007451BC"/>
    <w:rsid w:val="00745B7D"/>
    <w:rsid w:val="0075033C"/>
    <w:rsid w:val="00751030"/>
    <w:rsid w:val="0075156B"/>
    <w:rsid w:val="007521DE"/>
    <w:rsid w:val="00752B14"/>
    <w:rsid w:val="00754976"/>
    <w:rsid w:val="007556EC"/>
    <w:rsid w:val="00760511"/>
    <w:rsid w:val="00760A89"/>
    <w:rsid w:val="00760B21"/>
    <w:rsid w:val="0076125B"/>
    <w:rsid w:val="00761BA5"/>
    <w:rsid w:val="00762426"/>
    <w:rsid w:val="00764641"/>
    <w:rsid w:val="0077079D"/>
    <w:rsid w:val="00782DEA"/>
    <w:rsid w:val="00783BA3"/>
    <w:rsid w:val="007841B6"/>
    <w:rsid w:val="0078548C"/>
    <w:rsid w:val="0078551C"/>
    <w:rsid w:val="00786748"/>
    <w:rsid w:val="00786A94"/>
    <w:rsid w:val="00790339"/>
    <w:rsid w:val="007918DB"/>
    <w:rsid w:val="0079233C"/>
    <w:rsid w:val="00794654"/>
    <w:rsid w:val="00794A4E"/>
    <w:rsid w:val="007967DB"/>
    <w:rsid w:val="00796FA9"/>
    <w:rsid w:val="007A1E1B"/>
    <w:rsid w:val="007A35FB"/>
    <w:rsid w:val="007A66A7"/>
    <w:rsid w:val="007A7BE5"/>
    <w:rsid w:val="007B10D4"/>
    <w:rsid w:val="007B2C60"/>
    <w:rsid w:val="007C0427"/>
    <w:rsid w:val="007C0EE0"/>
    <w:rsid w:val="007C29EA"/>
    <w:rsid w:val="007C4464"/>
    <w:rsid w:val="007C5C88"/>
    <w:rsid w:val="007C659A"/>
    <w:rsid w:val="007D039D"/>
    <w:rsid w:val="007D0750"/>
    <w:rsid w:val="007D08A0"/>
    <w:rsid w:val="007D1BB4"/>
    <w:rsid w:val="007D3644"/>
    <w:rsid w:val="007D43E9"/>
    <w:rsid w:val="007D6B12"/>
    <w:rsid w:val="007D6F8A"/>
    <w:rsid w:val="007E1A3A"/>
    <w:rsid w:val="007E3F62"/>
    <w:rsid w:val="007E44D7"/>
    <w:rsid w:val="007E49B9"/>
    <w:rsid w:val="007F5512"/>
    <w:rsid w:val="00801577"/>
    <w:rsid w:val="0080307F"/>
    <w:rsid w:val="008047D9"/>
    <w:rsid w:val="008114A1"/>
    <w:rsid w:val="00811BE6"/>
    <w:rsid w:val="008137F5"/>
    <w:rsid w:val="00814818"/>
    <w:rsid w:val="00814908"/>
    <w:rsid w:val="0081573A"/>
    <w:rsid w:val="00815AB0"/>
    <w:rsid w:val="008170E2"/>
    <w:rsid w:val="00821AB6"/>
    <w:rsid w:val="008231F4"/>
    <w:rsid w:val="00824720"/>
    <w:rsid w:val="00824FB6"/>
    <w:rsid w:val="00826BCE"/>
    <w:rsid w:val="00826CFF"/>
    <w:rsid w:val="008302C5"/>
    <w:rsid w:val="0083245A"/>
    <w:rsid w:val="0083353D"/>
    <w:rsid w:val="00833BDC"/>
    <w:rsid w:val="008345F0"/>
    <w:rsid w:val="00834A68"/>
    <w:rsid w:val="0083550B"/>
    <w:rsid w:val="00837F50"/>
    <w:rsid w:val="008421F9"/>
    <w:rsid w:val="00843102"/>
    <w:rsid w:val="00850587"/>
    <w:rsid w:val="0085107B"/>
    <w:rsid w:val="00851B99"/>
    <w:rsid w:val="0085222F"/>
    <w:rsid w:val="00852A2D"/>
    <w:rsid w:val="00852EDF"/>
    <w:rsid w:val="008544A1"/>
    <w:rsid w:val="00863399"/>
    <w:rsid w:val="0086445C"/>
    <w:rsid w:val="00864DDD"/>
    <w:rsid w:val="008719FD"/>
    <w:rsid w:val="00873A72"/>
    <w:rsid w:val="008801BE"/>
    <w:rsid w:val="008819ED"/>
    <w:rsid w:val="00882390"/>
    <w:rsid w:val="008827D2"/>
    <w:rsid w:val="00886440"/>
    <w:rsid w:val="00886B82"/>
    <w:rsid w:val="00887C02"/>
    <w:rsid w:val="00895465"/>
    <w:rsid w:val="00897CBD"/>
    <w:rsid w:val="00897DB1"/>
    <w:rsid w:val="008A0A9D"/>
    <w:rsid w:val="008A7E5D"/>
    <w:rsid w:val="008B0B11"/>
    <w:rsid w:val="008B0C3D"/>
    <w:rsid w:val="008B1C05"/>
    <w:rsid w:val="008B54A4"/>
    <w:rsid w:val="008B54C2"/>
    <w:rsid w:val="008B5795"/>
    <w:rsid w:val="008B6283"/>
    <w:rsid w:val="008B7CD1"/>
    <w:rsid w:val="008C254D"/>
    <w:rsid w:val="008C420E"/>
    <w:rsid w:val="008C469F"/>
    <w:rsid w:val="008C477D"/>
    <w:rsid w:val="008C53AE"/>
    <w:rsid w:val="008C6BE9"/>
    <w:rsid w:val="008D03BD"/>
    <w:rsid w:val="008D0880"/>
    <w:rsid w:val="008D0AF4"/>
    <w:rsid w:val="008D2B57"/>
    <w:rsid w:val="008D3A26"/>
    <w:rsid w:val="008D3BE5"/>
    <w:rsid w:val="008D54F8"/>
    <w:rsid w:val="008D5FB6"/>
    <w:rsid w:val="008D6423"/>
    <w:rsid w:val="008D6D37"/>
    <w:rsid w:val="008E23A9"/>
    <w:rsid w:val="008E42D5"/>
    <w:rsid w:val="008E4E3F"/>
    <w:rsid w:val="008E631D"/>
    <w:rsid w:val="008E6914"/>
    <w:rsid w:val="008E7E8F"/>
    <w:rsid w:val="008F13ED"/>
    <w:rsid w:val="008F149F"/>
    <w:rsid w:val="008F2F76"/>
    <w:rsid w:val="008F4B67"/>
    <w:rsid w:val="008F5933"/>
    <w:rsid w:val="008F6F1A"/>
    <w:rsid w:val="009000E9"/>
    <w:rsid w:val="00900CF1"/>
    <w:rsid w:val="00901977"/>
    <w:rsid w:val="009023A9"/>
    <w:rsid w:val="009029F4"/>
    <w:rsid w:val="00903721"/>
    <w:rsid w:val="0090609A"/>
    <w:rsid w:val="00907165"/>
    <w:rsid w:val="00910A7D"/>
    <w:rsid w:val="00910C73"/>
    <w:rsid w:val="009114BA"/>
    <w:rsid w:val="009154F1"/>
    <w:rsid w:val="00917C92"/>
    <w:rsid w:val="00920D28"/>
    <w:rsid w:val="00923472"/>
    <w:rsid w:val="009247BE"/>
    <w:rsid w:val="009248E2"/>
    <w:rsid w:val="009250F6"/>
    <w:rsid w:val="00927336"/>
    <w:rsid w:val="00927432"/>
    <w:rsid w:val="00927BDF"/>
    <w:rsid w:val="00932AE5"/>
    <w:rsid w:val="009341CD"/>
    <w:rsid w:val="009370D6"/>
    <w:rsid w:val="009407BD"/>
    <w:rsid w:val="009416D3"/>
    <w:rsid w:val="00941CA7"/>
    <w:rsid w:val="00943FD2"/>
    <w:rsid w:val="00946358"/>
    <w:rsid w:val="009465D9"/>
    <w:rsid w:val="009521D5"/>
    <w:rsid w:val="009522F7"/>
    <w:rsid w:val="00952A86"/>
    <w:rsid w:val="00952D0A"/>
    <w:rsid w:val="0095570E"/>
    <w:rsid w:val="00955796"/>
    <w:rsid w:val="009576AF"/>
    <w:rsid w:val="00957862"/>
    <w:rsid w:val="00960F27"/>
    <w:rsid w:val="00961306"/>
    <w:rsid w:val="00961D4E"/>
    <w:rsid w:val="00962117"/>
    <w:rsid w:val="00962670"/>
    <w:rsid w:val="00964F7B"/>
    <w:rsid w:val="009657DB"/>
    <w:rsid w:val="00965A3D"/>
    <w:rsid w:val="00966BA6"/>
    <w:rsid w:val="00967AFF"/>
    <w:rsid w:val="00967E2C"/>
    <w:rsid w:val="009710F1"/>
    <w:rsid w:val="009731DD"/>
    <w:rsid w:val="0097703D"/>
    <w:rsid w:val="00977E39"/>
    <w:rsid w:val="00980088"/>
    <w:rsid w:val="00980C7A"/>
    <w:rsid w:val="00982354"/>
    <w:rsid w:val="00983E38"/>
    <w:rsid w:val="009905C6"/>
    <w:rsid w:val="009937CE"/>
    <w:rsid w:val="00995320"/>
    <w:rsid w:val="00996BA8"/>
    <w:rsid w:val="009973F1"/>
    <w:rsid w:val="009A122B"/>
    <w:rsid w:val="009A12C3"/>
    <w:rsid w:val="009A1B02"/>
    <w:rsid w:val="009A551B"/>
    <w:rsid w:val="009A5DE7"/>
    <w:rsid w:val="009B29C6"/>
    <w:rsid w:val="009B3938"/>
    <w:rsid w:val="009B3B48"/>
    <w:rsid w:val="009B45C9"/>
    <w:rsid w:val="009B58A0"/>
    <w:rsid w:val="009B5D2D"/>
    <w:rsid w:val="009B5EBD"/>
    <w:rsid w:val="009C0F7A"/>
    <w:rsid w:val="009C2673"/>
    <w:rsid w:val="009C4470"/>
    <w:rsid w:val="009C459E"/>
    <w:rsid w:val="009C5808"/>
    <w:rsid w:val="009C64BA"/>
    <w:rsid w:val="009C65CD"/>
    <w:rsid w:val="009D04C7"/>
    <w:rsid w:val="009D078D"/>
    <w:rsid w:val="009D0CDE"/>
    <w:rsid w:val="009D260D"/>
    <w:rsid w:val="009D633D"/>
    <w:rsid w:val="009D76F9"/>
    <w:rsid w:val="009D7C4A"/>
    <w:rsid w:val="009E0798"/>
    <w:rsid w:val="009E26E3"/>
    <w:rsid w:val="009E472D"/>
    <w:rsid w:val="009E4907"/>
    <w:rsid w:val="009E7510"/>
    <w:rsid w:val="009E7E60"/>
    <w:rsid w:val="009F6740"/>
    <w:rsid w:val="00A00834"/>
    <w:rsid w:val="00A01925"/>
    <w:rsid w:val="00A020A8"/>
    <w:rsid w:val="00A032FC"/>
    <w:rsid w:val="00A03C3E"/>
    <w:rsid w:val="00A065B7"/>
    <w:rsid w:val="00A0707B"/>
    <w:rsid w:val="00A070D2"/>
    <w:rsid w:val="00A10FCB"/>
    <w:rsid w:val="00A132B3"/>
    <w:rsid w:val="00A13669"/>
    <w:rsid w:val="00A13922"/>
    <w:rsid w:val="00A13E38"/>
    <w:rsid w:val="00A1439F"/>
    <w:rsid w:val="00A146B5"/>
    <w:rsid w:val="00A14E71"/>
    <w:rsid w:val="00A1784C"/>
    <w:rsid w:val="00A21C42"/>
    <w:rsid w:val="00A22D19"/>
    <w:rsid w:val="00A249F7"/>
    <w:rsid w:val="00A24C58"/>
    <w:rsid w:val="00A2656F"/>
    <w:rsid w:val="00A30AC4"/>
    <w:rsid w:val="00A3136B"/>
    <w:rsid w:val="00A33140"/>
    <w:rsid w:val="00A34BBF"/>
    <w:rsid w:val="00A34F03"/>
    <w:rsid w:val="00A35CC6"/>
    <w:rsid w:val="00A360E4"/>
    <w:rsid w:val="00A42841"/>
    <w:rsid w:val="00A42BD6"/>
    <w:rsid w:val="00A441D0"/>
    <w:rsid w:val="00A5229C"/>
    <w:rsid w:val="00A54798"/>
    <w:rsid w:val="00A57A16"/>
    <w:rsid w:val="00A602FF"/>
    <w:rsid w:val="00A61B08"/>
    <w:rsid w:val="00A6268C"/>
    <w:rsid w:val="00A62A7E"/>
    <w:rsid w:val="00A62CBD"/>
    <w:rsid w:val="00A639C9"/>
    <w:rsid w:val="00A63E7B"/>
    <w:rsid w:val="00A64B2F"/>
    <w:rsid w:val="00A7199B"/>
    <w:rsid w:val="00A72F97"/>
    <w:rsid w:val="00A7406F"/>
    <w:rsid w:val="00A75558"/>
    <w:rsid w:val="00A7583D"/>
    <w:rsid w:val="00A75A69"/>
    <w:rsid w:val="00A76E78"/>
    <w:rsid w:val="00A81CC4"/>
    <w:rsid w:val="00A8731C"/>
    <w:rsid w:val="00A875B9"/>
    <w:rsid w:val="00A87CCF"/>
    <w:rsid w:val="00A92D05"/>
    <w:rsid w:val="00A93E53"/>
    <w:rsid w:val="00A940B3"/>
    <w:rsid w:val="00A954CC"/>
    <w:rsid w:val="00A95EBC"/>
    <w:rsid w:val="00A96BD9"/>
    <w:rsid w:val="00AA21AF"/>
    <w:rsid w:val="00AA26C6"/>
    <w:rsid w:val="00AA2786"/>
    <w:rsid w:val="00AA44CE"/>
    <w:rsid w:val="00AA5DEF"/>
    <w:rsid w:val="00AA6402"/>
    <w:rsid w:val="00AA6611"/>
    <w:rsid w:val="00AB1F96"/>
    <w:rsid w:val="00AB337F"/>
    <w:rsid w:val="00AB4260"/>
    <w:rsid w:val="00AB59A7"/>
    <w:rsid w:val="00AB7195"/>
    <w:rsid w:val="00AB7897"/>
    <w:rsid w:val="00AC28D7"/>
    <w:rsid w:val="00AC5654"/>
    <w:rsid w:val="00AC68AC"/>
    <w:rsid w:val="00AD2063"/>
    <w:rsid w:val="00AD2D11"/>
    <w:rsid w:val="00AD33E1"/>
    <w:rsid w:val="00AD3C01"/>
    <w:rsid w:val="00AD532E"/>
    <w:rsid w:val="00AD5391"/>
    <w:rsid w:val="00AD6384"/>
    <w:rsid w:val="00AE2833"/>
    <w:rsid w:val="00AE2A85"/>
    <w:rsid w:val="00AE4D34"/>
    <w:rsid w:val="00AE4F7B"/>
    <w:rsid w:val="00AE6B72"/>
    <w:rsid w:val="00AE6C5B"/>
    <w:rsid w:val="00AE7911"/>
    <w:rsid w:val="00AF1CF8"/>
    <w:rsid w:val="00AF3561"/>
    <w:rsid w:val="00AF47B3"/>
    <w:rsid w:val="00AF5A81"/>
    <w:rsid w:val="00AF6B54"/>
    <w:rsid w:val="00AF6FB4"/>
    <w:rsid w:val="00AF783A"/>
    <w:rsid w:val="00B0050E"/>
    <w:rsid w:val="00B007C0"/>
    <w:rsid w:val="00B05EB0"/>
    <w:rsid w:val="00B06CF9"/>
    <w:rsid w:val="00B1236F"/>
    <w:rsid w:val="00B133D9"/>
    <w:rsid w:val="00B135C2"/>
    <w:rsid w:val="00B13B26"/>
    <w:rsid w:val="00B22561"/>
    <w:rsid w:val="00B232B2"/>
    <w:rsid w:val="00B24156"/>
    <w:rsid w:val="00B253AA"/>
    <w:rsid w:val="00B261A9"/>
    <w:rsid w:val="00B27945"/>
    <w:rsid w:val="00B30847"/>
    <w:rsid w:val="00B3170A"/>
    <w:rsid w:val="00B31F6A"/>
    <w:rsid w:val="00B35F80"/>
    <w:rsid w:val="00B45420"/>
    <w:rsid w:val="00B45B4A"/>
    <w:rsid w:val="00B466B3"/>
    <w:rsid w:val="00B471DF"/>
    <w:rsid w:val="00B479F8"/>
    <w:rsid w:val="00B54CE4"/>
    <w:rsid w:val="00B5564D"/>
    <w:rsid w:val="00B62505"/>
    <w:rsid w:val="00B6481F"/>
    <w:rsid w:val="00B64B35"/>
    <w:rsid w:val="00B65794"/>
    <w:rsid w:val="00B66B14"/>
    <w:rsid w:val="00B674F1"/>
    <w:rsid w:val="00B706BB"/>
    <w:rsid w:val="00B7282F"/>
    <w:rsid w:val="00B76211"/>
    <w:rsid w:val="00B80275"/>
    <w:rsid w:val="00B81526"/>
    <w:rsid w:val="00B83485"/>
    <w:rsid w:val="00B839E4"/>
    <w:rsid w:val="00B83A7F"/>
    <w:rsid w:val="00B83EE8"/>
    <w:rsid w:val="00B86E21"/>
    <w:rsid w:val="00B87513"/>
    <w:rsid w:val="00B87B11"/>
    <w:rsid w:val="00B90692"/>
    <w:rsid w:val="00B908FA"/>
    <w:rsid w:val="00B952EA"/>
    <w:rsid w:val="00B96B07"/>
    <w:rsid w:val="00B973CA"/>
    <w:rsid w:val="00B97418"/>
    <w:rsid w:val="00B9766E"/>
    <w:rsid w:val="00BA09F5"/>
    <w:rsid w:val="00BA0A7A"/>
    <w:rsid w:val="00BA0BC3"/>
    <w:rsid w:val="00BA1FD7"/>
    <w:rsid w:val="00BA2CEA"/>
    <w:rsid w:val="00BA4C85"/>
    <w:rsid w:val="00BA57F6"/>
    <w:rsid w:val="00BB58F0"/>
    <w:rsid w:val="00BB721A"/>
    <w:rsid w:val="00BC07DA"/>
    <w:rsid w:val="00BC10F6"/>
    <w:rsid w:val="00BC160B"/>
    <w:rsid w:val="00BC16B2"/>
    <w:rsid w:val="00BC2AE4"/>
    <w:rsid w:val="00BC40A4"/>
    <w:rsid w:val="00BC6623"/>
    <w:rsid w:val="00BD0425"/>
    <w:rsid w:val="00BD2639"/>
    <w:rsid w:val="00BD47EB"/>
    <w:rsid w:val="00BD5E8A"/>
    <w:rsid w:val="00BD6006"/>
    <w:rsid w:val="00BD6089"/>
    <w:rsid w:val="00BD7C45"/>
    <w:rsid w:val="00BD7F88"/>
    <w:rsid w:val="00BE1724"/>
    <w:rsid w:val="00BE614A"/>
    <w:rsid w:val="00BE6177"/>
    <w:rsid w:val="00BF1006"/>
    <w:rsid w:val="00BF1603"/>
    <w:rsid w:val="00BF319B"/>
    <w:rsid w:val="00C02F7F"/>
    <w:rsid w:val="00C033AA"/>
    <w:rsid w:val="00C03563"/>
    <w:rsid w:val="00C050CA"/>
    <w:rsid w:val="00C06B93"/>
    <w:rsid w:val="00C06CFC"/>
    <w:rsid w:val="00C078D9"/>
    <w:rsid w:val="00C20C7B"/>
    <w:rsid w:val="00C215D4"/>
    <w:rsid w:val="00C21A82"/>
    <w:rsid w:val="00C228FE"/>
    <w:rsid w:val="00C2419A"/>
    <w:rsid w:val="00C26323"/>
    <w:rsid w:val="00C2704C"/>
    <w:rsid w:val="00C30011"/>
    <w:rsid w:val="00C30636"/>
    <w:rsid w:val="00C31F49"/>
    <w:rsid w:val="00C323C5"/>
    <w:rsid w:val="00C3250D"/>
    <w:rsid w:val="00C337AE"/>
    <w:rsid w:val="00C33D10"/>
    <w:rsid w:val="00C40C12"/>
    <w:rsid w:val="00C430AD"/>
    <w:rsid w:val="00C434FC"/>
    <w:rsid w:val="00C441E0"/>
    <w:rsid w:val="00C45083"/>
    <w:rsid w:val="00C46A1F"/>
    <w:rsid w:val="00C4727B"/>
    <w:rsid w:val="00C4744A"/>
    <w:rsid w:val="00C52412"/>
    <w:rsid w:val="00C53F9C"/>
    <w:rsid w:val="00C5606D"/>
    <w:rsid w:val="00C56437"/>
    <w:rsid w:val="00C56FE1"/>
    <w:rsid w:val="00C61ABC"/>
    <w:rsid w:val="00C6314A"/>
    <w:rsid w:val="00C64CA4"/>
    <w:rsid w:val="00C64F77"/>
    <w:rsid w:val="00C65012"/>
    <w:rsid w:val="00C66B44"/>
    <w:rsid w:val="00C6726C"/>
    <w:rsid w:val="00C67D07"/>
    <w:rsid w:val="00C707B1"/>
    <w:rsid w:val="00C7252E"/>
    <w:rsid w:val="00C83778"/>
    <w:rsid w:val="00C83880"/>
    <w:rsid w:val="00C8785E"/>
    <w:rsid w:val="00C9004A"/>
    <w:rsid w:val="00C901DE"/>
    <w:rsid w:val="00C9390E"/>
    <w:rsid w:val="00C965BC"/>
    <w:rsid w:val="00C96E18"/>
    <w:rsid w:val="00CA0428"/>
    <w:rsid w:val="00CA06E5"/>
    <w:rsid w:val="00CA22A8"/>
    <w:rsid w:val="00CA2B2A"/>
    <w:rsid w:val="00CA43B4"/>
    <w:rsid w:val="00CA719B"/>
    <w:rsid w:val="00CB3305"/>
    <w:rsid w:val="00CB48AC"/>
    <w:rsid w:val="00CB4B92"/>
    <w:rsid w:val="00CB6E7C"/>
    <w:rsid w:val="00CC075B"/>
    <w:rsid w:val="00CC12DE"/>
    <w:rsid w:val="00CC2438"/>
    <w:rsid w:val="00CC4252"/>
    <w:rsid w:val="00CC5463"/>
    <w:rsid w:val="00CC706B"/>
    <w:rsid w:val="00CD0035"/>
    <w:rsid w:val="00CD2BE1"/>
    <w:rsid w:val="00CD568E"/>
    <w:rsid w:val="00CD6C02"/>
    <w:rsid w:val="00CD6EF5"/>
    <w:rsid w:val="00CD77DD"/>
    <w:rsid w:val="00CE0FC8"/>
    <w:rsid w:val="00CE3550"/>
    <w:rsid w:val="00CF2E78"/>
    <w:rsid w:val="00CF6581"/>
    <w:rsid w:val="00CF7FED"/>
    <w:rsid w:val="00D01B96"/>
    <w:rsid w:val="00D01EA7"/>
    <w:rsid w:val="00D0393F"/>
    <w:rsid w:val="00D03F9F"/>
    <w:rsid w:val="00D03FFA"/>
    <w:rsid w:val="00D04096"/>
    <w:rsid w:val="00D0650B"/>
    <w:rsid w:val="00D1017D"/>
    <w:rsid w:val="00D1036D"/>
    <w:rsid w:val="00D150BA"/>
    <w:rsid w:val="00D154AE"/>
    <w:rsid w:val="00D15734"/>
    <w:rsid w:val="00D15F70"/>
    <w:rsid w:val="00D21203"/>
    <w:rsid w:val="00D22DCB"/>
    <w:rsid w:val="00D23E2A"/>
    <w:rsid w:val="00D23EA5"/>
    <w:rsid w:val="00D31060"/>
    <w:rsid w:val="00D311F4"/>
    <w:rsid w:val="00D3171F"/>
    <w:rsid w:val="00D3497C"/>
    <w:rsid w:val="00D35B32"/>
    <w:rsid w:val="00D40F74"/>
    <w:rsid w:val="00D41ECD"/>
    <w:rsid w:val="00D44331"/>
    <w:rsid w:val="00D44FCA"/>
    <w:rsid w:val="00D50559"/>
    <w:rsid w:val="00D525A0"/>
    <w:rsid w:val="00D52705"/>
    <w:rsid w:val="00D5293D"/>
    <w:rsid w:val="00D53F86"/>
    <w:rsid w:val="00D55812"/>
    <w:rsid w:val="00D569B8"/>
    <w:rsid w:val="00D6057A"/>
    <w:rsid w:val="00D610CE"/>
    <w:rsid w:val="00D622E1"/>
    <w:rsid w:val="00D644D2"/>
    <w:rsid w:val="00D66F19"/>
    <w:rsid w:val="00D70504"/>
    <w:rsid w:val="00D70E8E"/>
    <w:rsid w:val="00D727FE"/>
    <w:rsid w:val="00D753C7"/>
    <w:rsid w:val="00D753F3"/>
    <w:rsid w:val="00D757AA"/>
    <w:rsid w:val="00D810CD"/>
    <w:rsid w:val="00D82E4B"/>
    <w:rsid w:val="00D84388"/>
    <w:rsid w:val="00D84CBA"/>
    <w:rsid w:val="00D872B3"/>
    <w:rsid w:val="00D91651"/>
    <w:rsid w:val="00D91778"/>
    <w:rsid w:val="00D91CF2"/>
    <w:rsid w:val="00D91E29"/>
    <w:rsid w:val="00D925F8"/>
    <w:rsid w:val="00D9329C"/>
    <w:rsid w:val="00D94463"/>
    <w:rsid w:val="00D94B2D"/>
    <w:rsid w:val="00D95F20"/>
    <w:rsid w:val="00D97B29"/>
    <w:rsid w:val="00DA047A"/>
    <w:rsid w:val="00DB0875"/>
    <w:rsid w:val="00DB0EFB"/>
    <w:rsid w:val="00DB153B"/>
    <w:rsid w:val="00DB2716"/>
    <w:rsid w:val="00DB2B34"/>
    <w:rsid w:val="00DB40D8"/>
    <w:rsid w:val="00DB4376"/>
    <w:rsid w:val="00DB4AAE"/>
    <w:rsid w:val="00DB4E19"/>
    <w:rsid w:val="00DB7E5C"/>
    <w:rsid w:val="00DC0CCE"/>
    <w:rsid w:val="00DC1068"/>
    <w:rsid w:val="00DC136A"/>
    <w:rsid w:val="00DD52F3"/>
    <w:rsid w:val="00DF1D66"/>
    <w:rsid w:val="00DF219A"/>
    <w:rsid w:val="00DF295A"/>
    <w:rsid w:val="00DF4ED3"/>
    <w:rsid w:val="00E03E4D"/>
    <w:rsid w:val="00E04316"/>
    <w:rsid w:val="00E051CB"/>
    <w:rsid w:val="00E074EC"/>
    <w:rsid w:val="00E07BFB"/>
    <w:rsid w:val="00E115A0"/>
    <w:rsid w:val="00E12132"/>
    <w:rsid w:val="00E12D89"/>
    <w:rsid w:val="00E13ECA"/>
    <w:rsid w:val="00E14938"/>
    <w:rsid w:val="00E22FF3"/>
    <w:rsid w:val="00E23CC2"/>
    <w:rsid w:val="00E25FA2"/>
    <w:rsid w:val="00E277CD"/>
    <w:rsid w:val="00E3187A"/>
    <w:rsid w:val="00E31E13"/>
    <w:rsid w:val="00E3305F"/>
    <w:rsid w:val="00E330AB"/>
    <w:rsid w:val="00E3338D"/>
    <w:rsid w:val="00E3383B"/>
    <w:rsid w:val="00E371FC"/>
    <w:rsid w:val="00E41CC5"/>
    <w:rsid w:val="00E443B1"/>
    <w:rsid w:val="00E455F2"/>
    <w:rsid w:val="00E45DBF"/>
    <w:rsid w:val="00E47756"/>
    <w:rsid w:val="00E47D87"/>
    <w:rsid w:val="00E525D9"/>
    <w:rsid w:val="00E53BF8"/>
    <w:rsid w:val="00E54599"/>
    <w:rsid w:val="00E54677"/>
    <w:rsid w:val="00E55EAC"/>
    <w:rsid w:val="00E61FD9"/>
    <w:rsid w:val="00E6457C"/>
    <w:rsid w:val="00E649BA"/>
    <w:rsid w:val="00E64E1C"/>
    <w:rsid w:val="00E64E3B"/>
    <w:rsid w:val="00E65F66"/>
    <w:rsid w:val="00E73C28"/>
    <w:rsid w:val="00E7451B"/>
    <w:rsid w:val="00E7774C"/>
    <w:rsid w:val="00E81624"/>
    <w:rsid w:val="00E81ACB"/>
    <w:rsid w:val="00E81D40"/>
    <w:rsid w:val="00E841F7"/>
    <w:rsid w:val="00E84EC1"/>
    <w:rsid w:val="00E850E7"/>
    <w:rsid w:val="00E8544A"/>
    <w:rsid w:val="00E86E0C"/>
    <w:rsid w:val="00E9191A"/>
    <w:rsid w:val="00EA0FBF"/>
    <w:rsid w:val="00EA676A"/>
    <w:rsid w:val="00EA7AA4"/>
    <w:rsid w:val="00EB1CFC"/>
    <w:rsid w:val="00EB1E01"/>
    <w:rsid w:val="00EB2110"/>
    <w:rsid w:val="00EB6CD2"/>
    <w:rsid w:val="00EC0F18"/>
    <w:rsid w:val="00EC13F5"/>
    <w:rsid w:val="00EC1A86"/>
    <w:rsid w:val="00EC62D3"/>
    <w:rsid w:val="00EC70C7"/>
    <w:rsid w:val="00EC71C1"/>
    <w:rsid w:val="00ED0BE6"/>
    <w:rsid w:val="00ED1C40"/>
    <w:rsid w:val="00ED2FB4"/>
    <w:rsid w:val="00ED4169"/>
    <w:rsid w:val="00ED4D8A"/>
    <w:rsid w:val="00ED4DEF"/>
    <w:rsid w:val="00ED501F"/>
    <w:rsid w:val="00ED54DB"/>
    <w:rsid w:val="00ED692B"/>
    <w:rsid w:val="00ED7A9A"/>
    <w:rsid w:val="00EE1205"/>
    <w:rsid w:val="00EE1AC5"/>
    <w:rsid w:val="00EE2E6C"/>
    <w:rsid w:val="00EE622F"/>
    <w:rsid w:val="00EE641D"/>
    <w:rsid w:val="00EE64BE"/>
    <w:rsid w:val="00EE6530"/>
    <w:rsid w:val="00EE6D73"/>
    <w:rsid w:val="00EF0ED9"/>
    <w:rsid w:val="00EF3C16"/>
    <w:rsid w:val="00EF5B46"/>
    <w:rsid w:val="00F0050D"/>
    <w:rsid w:val="00F04A90"/>
    <w:rsid w:val="00F10B3D"/>
    <w:rsid w:val="00F1140A"/>
    <w:rsid w:val="00F1598F"/>
    <w:rsid w:val="00F16CAD"/>
    <w:rsid w:val="00F17640"/>
    <w:rsid w:val="00F17935"/>
    <w:rsid w:val="00F2025A"/>
    <w:rsid w:val="00F22F25"/>
    <w:rsid w:val="00F2406E"/>
    <w:rsid w:val="00F25525"/>
    <w:rsid w:val="00F27282"/>
    <w:rsid w:val="00F33723"/>
    <w:rsid w:val="00F34615"/>
    <w:rsid w:val="00F35F92"/>
    <w:rsid w:val="00F37BAB"/>
    <w:rsid w:val="00F37E6F"/>
    <w:rsid w:val="00F41606"/>
    <w:rsid w:val="00F417DC"/>
    <w:rsid w:val="00F437FD"/>
    <w:rsid w:val="00F446DB"/>
    <w:rsid w:val="00F459BD"/>
    <w:rsid w:val="00F518F3"/>
    <w:rsid w:val="00F51E9F"/>
    <w:rsid w:val="00F52138"/>
    <w:rsid w:val="00F54259"/>
    <w:rsid w:val="00F54E28"/>
    <w:rsid w:val="00F55E4A"/>
    <w:rsid w:val="00F57299"/>
    <w:rsid w:val="00F57C5C"/>
    <w:rsid w:val="00F65C6F"/>
    <w:rsid w:val="00F65E5B"/>
    <w:rsid w:val="00F65ECC"/>
    <w:rsid w:val="00F661BA"/>
    <w:rsid w:val="00F671F5"/>
    <w:rsid w:val="00F67837"/>
    <w:rsid w:val="00F7033E"/>
    <w:rsid w:val="00F710F4"/>
    <w:rsid w:val="00F75C1C"/>
    <w:rsid w:val="00F777A3"/>
    <w:rsid w:val="00F77941"/>
    <w:rsid w:val="00F80B36"/>
    <w:rsid w:val="00F81923"/>
    <w:rsid w:val="00F83FC6"/>
    <w:rsid w:val="00F84B5D"/>
    <w:rsid w:val="00F84CB9"/>
    <w:rsid w:val="00F906AA"/>
    <w:rsid w:val="00F92C47"/>
    <w:rsid w:val="00F951BD"/>
    <w:rsid w:val="00F97B7C"/>
    <w:rsid w:val="00FA0322"/>
    <w:rsid w:val="00FA1361"/>
    <w:rsid w:val="00FA222C"/>
    <w:rsid w:val="00FA4820"/>
    <w:rsid w:val="00FA6564"/>
    <w:rsid w:val="00FB2615"/>
    <w:rsid w:val="00FB2971"/>
    <w:rsid w:val="00FB2BBF"/>
    <w:rsid w:val="00FB4552"/>
    <w:rsid w:val="00FB695C"/>
    <w:rsid w:val="00FB6ACF"/>
    <w:rsid w:val="00FB767A"/>
    <w:rsid w:val="00FC3009"/>
    <w:rsid w:val="00FC33FA"/>
    <w:rsid w:val="00FC35B9"/>
    <w:rsid w:val="00FC70DC"/>
    <w:rsid w:val="00FD10D7"/>
    <w:rsid w:val="00FD157C"/>
    <w:rsid w:val="00FD18ED"/>
    <w:rsid w:val="00FD1912"/>
    <w:rsid w:val="00FD4089"/>
    <w:rsid w:val="00FD4E2A"/>
    <w:rsid w:val="00FE01F0"/>
    <w:rsid w:val="00FE2CE2"/>
    <w:rsid w:val="00FE30F9"/>
    <w:rsid w:val="00FE3E79"/>
    <w:rsid w:val="00FE4702"/>
    <w:rsid w:val="00FE7490"/>
    <w:rsid w:val="00FF0D25"/>
    <w:rsid w:val="00FF3CAC"/>
    <w:rsid w:val="00FF5880"/>
    <w:rsid w:val="00FF5CFC"/>
    <w:rsid w:val="00FF6F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F96"/>
    <w:pPr>
      <w:spacing w:line="320" w:lineRule="atLeast"/>
      <w:jc w:val="both"/>
    </w:pPr>
    <w:rPr>
      <w:rFonts w:ascii="Arial" w:hAnsi="Arial"/>
      <w:szCs w:val="24"/>
    </w:rPr>
  </w:style>
  <w:style w:type="paragraph" w:styleId="Naslov1">
    <w:name w:val="heading 1"/>
    <w:basedOn w:val="Navaden"/>
    <w:next w:val="Navaden"/>
    <w:qFormat/>
    <w:rsid w:val="00091690"/>
    <w:pPr>
      <w:keepNext/>
      <w:numPr>
        <w:numId w:val="1"/>
      </w:numPr>
      <w:spacing w:before="240" w:after="60"/>
      <w:outlineLvl w:val="0"/>
    </w:pPr>
    <w:rPr>
      <w:rFonts w:cs="Arial"/>
      <w:b/>
      <w:bCs/>
      <w:caps/>
      <w:kern w:val="32"/>
      <w:sz w:val="28"/>
      <w:szCs w:val="32"/>
    </w:rPr>
  </w:style>
  <w:style w:type="paragraph" w:styleId="Naslov2">
    <w:name w:val="heading 2"/>
    <w:basedOn w:val="Navaden"/>
    <w:next w:val="Navaden"/>
    <w:qFormat/>
    <w:rsid w:val="003F0A64"/>
    <w:pPr>
      <w:keepNext/>
      <w:numPr>
        <w:ilvl w:val="1"/>
        <w:numId w:val="1"/>
      </w:numPr>
      <w:spacing w:before="240" w:after="60"/>
      <w:outlineLvl w:val="1"/>
    </w:pPr>
    <w:rPr>
      <w:rFonts w:cs="Arial"/>
      <w:b/>
      <w:bCs/>
      <w:i/>
      <w:iCs/>
      <w:szCs w:val="28"/>
    </w:rPr>
  </w:style>
  <w:style w:type="paragraph" w:styleId="Naslov3">
    <w:name w:val="heading 3"/>
    <w:basedOn w:val="Navaden"/>
    <w:next w:val="Navaden"/>
    <w:qFormat/>
    <w:rsid w:val="003F0A64"/>
    <w:pPr>
      <w:keepNext/>
      <w:numPr>
        <w:ilvl w:val="2"/>
        <w:numId w:val="1"/>
      </w:numPr>
      <w:spacing w:before="240" w:after="60"/>
      <w:outlineLvl w:val="2"/>
    </w:pPr>
    <w:rPr>
      <w:rFonts w:cs="Arial"/>
      <w:bCs/>
      <w:szCs w:val="26"/>
    </w:rPr>
  </w:style>
  <w:style w:type="paragraph" w:styleId="Naslov4">
    <w:name w:val="heading 4"/>
    <w:basedOn w:val="Navaden"/>
    <w:next w:val="Navaden"/>
    <w:qFormat/>
    <w:rsid w:val="009B3938"/>
    <w:pPr>
      <w:keepNext/>
      <w:numPr>
        <w:ilvl w:val="3"/>
        <w:numId w:val="1"/>
      </w:numPr>
      <w:spacing w:before="240" w:after="60"/>
      <w:outlineLvl w:val="3"/>
    </w:pPr>
    <w:rPr>
      <w:b/>
      <w:bCs/>
      <w:sz w:val="22"/>
      <w:szCs w:val="28"/>
    </w:rPr>
  </w:style>
  <w:style w:type="paragraph" w:styleId="Naslov5">
    <w:name w:val="heading 5"/>
    <w:basedOn w:val="Navaden"/>
    <w:next w:val="Navaden"/>
    <w:qFormat/>
    <w:rsid w:val="006D2EBC"/>
    <w:pPr>
      <w:numPr>
        <w:ilvl w:val="4"/>
        <w:numId w:val="1"/>
      </w:numPr>
      <w:spacing w:before="240" w:after="60"/>
      <w:outlineLvl w:val="4"/>
    </w:pPr>
    <w:rPr>
      <w:b/>
      <w:bCs/>
      <w:i/>
      <w:iCs/>
      <w:sz w:val="26"/>
      <w:szCs w:val="26"/>
    </w:rPr>
  </w:style>
  <w:style w:type="paragraph" w:styleId="Naslov6">
    <w:name w:val="heading 6"/>
    <w:basedOn w:val="Navaden"/>
    <w:next w:val="Navaden"/>
    <w:qFormat/>
    <w:rsid w:val="006D2EBC"/>
    <w:pPr>
      <w:numPr>
        <w:ilvl w:val="5"/>
        <w:numId w:val="1"/>
      </w:numPr>
      <w:spacing w:before="240" w:after="60"/>
      <w:outlineLvl w:val="5"/>
    </w:pPr>
    <w:rPr>
      <w:rFonts w:ascii="Times New Roman" w:hAnsi="Times New Roman"/>
      <w:b/>
      <w:bCs/>
      <w:sz w:val="22"/>
      <w:szCs w:val="22"/>
    </w:rPr>
  </w:style>
  <w:style w:type="paragraph" w:styleId="Naslov7">
    <w:name w:val="heading 7"/>
    <w:basedOn w:val="Navaden"/>
    <w:next w:val="Navaden"/>
    <w:qFormat/>
    <w:rsid w:val="006D2EBC"/>
    <w:pPr>
      <w:numPr>
        <w:ilvl w:val="6"/>
        <w:numId w:val="1"/>
      </w:numPr>
      <w:spacing w:before="240" w:after="60"/>
      <w:outlineLvl w:val="6"/>
    </w:pPr>
    <w:rPr>
      <w:rFonts w:ascii="Times New Roman" w:hAnsi="Times New Roman"/>
    </w:rPr>
  </w:style>
  <w:style w:type="paragraph" w:styleId="Naslov8">
    <w:name w:val="heading 8"/>
    <w:basedOn w:val="Navaden"/>
    <w:next w:val="Navaden"/>
    <w:qFormat/>
    <w:rsid w:val="006D2EBC"/>
    <w:pPr>
      <w:numPr>
        <w:ilvl w:val="7"/>
        <w:numId w:val="1"/>
      </w:numPr>
      <w:spacing w:before="240" w:after="60"/>
      <w:outlineLvl w:val="7"/>
    </w:pPr>
    <w:rPr>
      <w:rFonts w:ascii="Times New Roman" w:hAnsi="Times New Roman"/>
      <w:i/>
      <w:iCs/>
    </w:rPr>
  </w:style>
  <w:style w:type="paragraph" w:styleId="Naslov9">
    <w:name w:val="heading 9"/>
    <w:basedOn w:val="Navaden"/>
    <w:next w:val="Navaden"/>
    <w:qFormat/>
    <w:rsid w:val="006D2EBC"/>
    <w:pPr>
      <w:numPr>
        <w:ilvl w:val="8"/>
        <w:numId w:val="1"/>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B1236F"/>
    <w:pPr>
      <w:spacing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rsid w:val="00E115A0"/>
    <w:rPr>
      <w:color w:val="0000FF"/>
      <w:u w:val="single"/>
    </w:rPr>
  </w:style>
  <w:style w:type="paragraph" w:styleId="Kazalovsebine1">
    <w:name w:val="toc 1"/>
    <w:basedOn w:val="Navaden"/>
    <w:next w:val="Navaden"/>
    <w:autoRedefine/>
    <w:uiPriority w:val="39"/>
    <w:rsid w:val="00411033"/>
    <w:pPr>
      <w:tabs>
        <w:tab w:val="left" w:pos="360"/>
        <w:tab w:val="right" w:leader="dot" w:pos="9062"/>
      </w:tabs>
      <w:spacing w:before="360"/>
      <w:ind w:left="360" w:hanging="360"/>
      <w:jc w:val="left"/>
    </w:pPr>
    <w:rPr>
      <w:rFonts w:cs="Arial"/>
      <w:b/>
      <w:bCs/>
      <w:caps/>
    </w:rPr>
  </w:style>
  <w:style w:type="paragraph" w:styleId="Kazalovsebine2">
    <w:name w:val="toc 2"/>
    <w:basedOn w:val="Navaden"/>
    <w:next w:val="Navaden"/>
    <w:autoRedefine/>
    <w:uiPriority w:val="39"/>
    <w:rsid w:val="00411033"/>
    <w:pPr>
      <w:tabs>
        <w:tab w:val="left" w:pos="720"/>
        <w:tab w:val="right" w:leader="dot" w:pos="9062"/>
      </w:tabs>
      <w:spacing w:before="240"/>
      <w:ind w:left="720" w:hanging="720"/>
      <w:jc w:val="left"/>
    </w:pPr>
    <w:rPr>
      <w:b/>
      <w:bCs/>
      <w:szCs w:val="20"/>
    </w:rPr>
  </w:style>
  <w:style w:type="paragraph" w:styleId="Kazalovsebine3">
    <w:name w:val="toc 3"/>
    <w:basedOn w:val="Navaden"/>
    <w:next w:val="Navaden"/>
    <w:autoRedefine/>
    <w:uiPriority w:val="39"/>
    <w:rsid w:val="00AC5654"/>
    <w:pPr>
      <w:ind w:left="240"/>
      <w:jc w:val="left"/>
    </w:pPr>
    <w:rPr>
      <w:szCs w:val="20"/>
    </w:rPr>
  </w:style>
  <w:style w:type="paragraph" w:styleId="Kazalovsebine4">
    <w:name w:val="toc 4"/>
    <w:basedOn w:val="Navaden"/>
    <w:next w:val="Navaden"/>
    <w:autoRedefine/>
    <w:semiHidden/>
    <w:rsid w:val="00AC5654"/>
    <w:pPr>
      <w:ind w:left="480"/>
      <w:jc w:val="left"/>
    </w:pPr>
    <w:rPr>
      <w:szCs w:val="20"/>
    </w:rPr>
  </w:style>
  <w:style w:type="paragraph" w:styleId="Kazalovsebine5">
    <w:name w:val="toc 5"/>
    <w:basedOn w:val="Navaden"/>
    <w:next w:val="Navaden"/>
    <w:autoRedefine/>
    <w:semiHidden/>
    <w:rsid w:val="00AC5654"/>
    <w:pPr>
      <w:ind w:left="720"/>
      <w:jc w:val="left"/>
    </w:pPr>
    <w:rPr>
      <w:szCs w:val="20"/>
    </w:rPr>
  </w:style>
  <w:style w:type="paragraph" w:styleId="Kazalovsebine6">
    <w:name w:val="toc 6"/>
    <w:basedOn w:val="Navaden"/>
    <w:next w:val="Navaden"/>
    <w:autoRedefine/>
    <w:semiHidden/>
    <w:rsid w:val="00E115A0"/>
    <w:pPr>
      <w:ind w:left="960"/>
      <w:jc w:val="left"/>
    </w:pPr>
    <w:rPr>
      <w:rFonts w:ascii="Times New Roman" w:hAnsi="Times New Roman"/>
      <w:szCs w:val="20"/>
    </w:rPr>
  </w:style>
  <w:style w:type="paragraph" w:styleId="Kazalovsebine7">
    <w:name w:val="toc 7"/>
    <w:basedOn w:val="Navaden"/>
    <w:next w:val="Navaden"/>
    <w:autoRedefine/>
    <w:semiHidden/>
    <w:rsid w:val="00E115A0"/>
    <w:pPr>
      <w:ind w:left="1200"/>
      <w:jc w:val="left"/>
    </w:pPr>
    <w:rPr>
      <w:rFonts w:ascii="Times New Roman" w:hAnsi="Times New Roman"/>
      <w:szCs w:val="20"/>
    </w:rPr>
  </w:style>
  <w:style w:type="paragraph" w:styleId="Kazalovsebine8">
    <w:name w:val="toc 8"/>
    <w:basedOn w:val="Navaden"/>
    <w:next w:val="Navaden"/>
    <w:autoRedefine/>
    <w:semiHidden/>
    <w:rsid w:val="00E115A0"/>
    <w:pPr>
      <w:ind w:left="1440"/>
      <w:jc w:val="left"/>
    </w:pPr>
    <w:rPr>
      <w:rFonts w:ascii="Times New Roman" w:hAnsi="Times New Roman"/>
      <w:szCs w:val="20"/>
    </w:rPr>
  </w:style>
  <w:style w:type="paragraph" w:styleId="Kazalovsebine9">
    <w:name w:val="toc 9"/>
    <w:basedOn w:val="Navaden"/>
    <w:next w:val="Navaden"/>
    <w:autoRedefine/>
    <w:semiHidden/>
    <w:rsid w:val="00E115A0"/>
    <w:pPr>
      <w:ind w:left="1680"/>
      <w:jc w:val="left"/>
    </w:pPr>
    <w:rPr>
      <w:rFonts w:ascii="Times New Roman" w:hAnsi="Times New Roman"/>
      <w:szCs w:val="20"/>
    </w:rPr>
  </w:style>
  <w:style w:type="paragraph" w:styleId="Noga">
    <w:name w:val="footer"/>
    <w:basedOn w:val="Navaden"/>
    <w:rsid w:val="006317C3"/>
    <w:pPr>
      <w:tabs>
        <w:tab w:val="center" w:pos="4536"/>
        <w:tab w:val="right" w:pos="9072"/>
      </w:tabs>
    </w:pPr>
  </w:style>
  <w:style w:type="character" w:styleId="tevilkastrani">
    <w:name w:val="page number"/>
    <w:basedOn w:val="Privzetapisavaodstavka"/>
    <w:rsid w:val="006317C3"/>
  </w:style>
  <w:style w:type="paragraph" w:styleId="Navadensplet">
    <w:name w:val="Normal (Web)"/>
    <w:basedOn w:val="Navaden"/>
    <w:rsid w:val="00227E41"/>
    <w:pPr>
      <w:spacing w:before="100" w:beforeAutospacing="1" w:after="100" w:afterAutospacing="1" w:line="240" w:lineRule="auto"/>
      <w:jc w:val="left"/>
    </w:pPr>
    <w:rPr>
      <w:rFonts w:ascii="Times New Roman" w:hAnsi="Times New Roman"/>
      <w:lang w:val="en-GB" w:eastAsia="en-GB"/>
    </w:rPr>
  </w:style>
  <w:style w:type="paragraph" w:styleId="Glava">
    <w:name w:val="header"/>
    <w:basedOn w:val="Navaden"/>
    <w:rsid w:val="00352352"/>
    <w:pPr>
      <w:tabs>
        <w:tab w:val="center" w:pos="4153"/>
        <w:tab w:val="right" w:pos="8306"/>
      </w:tabs>
    </w:pPr>
  </w:style>
  <w:style w:type="paragraph" w:customStyle="1" w:styleId="SlogNaslov114pt">
    <w:name w:val="Slog Naslov 1 + 14 pt"/>
    <w:basedOn w:val="Naslov1"/>
    <w:rsid w:val="00361D4B"/>
  </w:style>
  <w:style w:type="paragraph" w:styleId="Telobesedila">
    <w:name w:val="Body Text"/>
    <w:basedOn w:val="Navaden"/>
    <w:rsid w:val="00522FF3"/>
    <w:pPr>
      <w:spacing w:after="120" w:line="240" w:lineRule="auto"/>
      <w:jc w:val="left"/>
    </w:pPr>
    <w:rPr>
      <w:rFonts w:ascii="Times New Roman" w:hAnsi="Times New Roman"/>
    </w:rPr>
  </w:style>
  <w:style w:type="paragraph" w:customStyle="1" w:styleId="Slog">
    <w:name w:val="Slog"/>
    <w:rsid w:val="006A4E6F"/>
    <w:pPr>
      <w:widowControl w:val="0"/>
      <w:autoSpaceDE w:val="0"/>
      <w:autoSpaceDN w:val="0"/>
      <w:adjustRightInd w:val="0"/>
    </w:pPr>
    <w:rPr>
      <w:rFonts w:ascii="Arial" w:hAnsi="Arial" w:cs="Arial"/>
      <w:sz w:val="24"/>
      <w:szCs w:val="24"/>
    </w:rPr>
  </w:style>
  <w:style w:type="paragraph" w:styleId="Besedilooblaka">
    <w:name w:val="Balloon Text"/>
    <w:basedOn w:val="Navaden"/>
    <w:link w:val="BesedilooblakaZnak"/>
    <w:rsid w:val="005B7A5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B7A58"/>
    <w:rPr>
      <w:rFonts w:ascii="Tahoma" w:hAnsi="Tahoma" w:cs="Tahoma"/>
      <w:sz w:val="16"/>
      <w:szCs w:val="16"/>
    </w:rPr>
  </w:style>
  <w:style w:type="paragraph" w:styleId="Odstavekseznama">
    <w:name w:val="List Paragraph"/>
    <w:basedOn w:val="Navaden"/>
    <w:uiPriority w:val="34"/>
    <w:qFormat/>
    <w:rsid w:val="00B45B4A"/>
    <w:pPr>
      <w:ind w:left="720"/>
      <w:contextualSpacing/>
    </w:pPr>
  </w:style>
  <w:style w:type="paragraph" w:customStyle="1" w:styleId="Default">
    <w:name w:val="Default"/>
    <w:rsid w:val="00C26323"/>
    <w:pPr>
      <w:autoSpaceDE w:val="0"/>
      <w:autoSpaceDN w:val="0"/>
      <w:adjustRightInd w:val="0"/>
    </w:pPr>
    <w:rPr>
      <w:rFonts w:ascii="Tahoma" w:hAnsi="Tahoma" w:cs="Tahoma"/>
      <w:color w:val="000000"/>
      <w:sz w:val="24"/>
      <w:szCs w:val="24"/>
    </w:rPr>
  </w:style>
  <w:style w:type="paragraph" w:styleId="Napis">
    <w:name w:val="caption"/>
    <w:basedOn w:val="Navaden"/>
    <w:next w:val="Navaden"/>
    <w:unhideWhenUsed/>
    <w:qFormat/>
    <w:rsid w:val="00475E1C"/>
    <w:pPr>
      <w:spacing w:after="200" w:line="240" w:lineRule="auto"/>
    </w:pPr>
    <w:rPr>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F96"/>
    <w:pPr>
      <w:spacing w:line="320" w:lineRule="atLeast"/>
      <w:jc w:val="both"/>
    </w:pPr>
    <w:rPr>
      <w:rFonts w:ascii="Arial" w:hAnsi="Arial"/>
      <w:szCs w:val="24"/>
    </w:rPr>
  </w:style>
  <w:style w:type="paragraph" w:styleId="Naslov1">
    <w:name w:val="heading 1"/>
    <w:basedOn w:val="Navaden"/>
    <w:next w:val="Navaden"/>
    <w:qFormat/>
    <w:rsid w:val="00091690"/>
    <w:pPr>
      <w:keepNext/>
      <w:numPr>
        <w:numId w:val="1"/>
      </w:numPr>
      <w:spacing w:before="240" w:after="60"/>
      <w:outlineLvl w:val="0"/>
    </w:pPr>
    <w:rPr>
      <w:rFonts w:cs="Arial"/>
      <w:b/>
      <w:bCs/>
      <w:caps/>
      <w:kern w:val="32"/>
      <w:sz w:val="28"/>
      <w:szCs w:val="32"/>
    </w:rPr>
  </w:style>
  <w:style w:type="paragraph" w:styleId="Naslov2">
    <w:name w:val="heading 2"/>
    <w:basedOn w:val="Navaden"/>
    <w:next w:val="Navaden"/>
    <w:qFormat/>
    <w:rsid w:val="003F0A64"/>
    <w:pPr>
      <w:keepNext/>
      <w:numPr>
        <w:ilvl w:val="1"/>
        <w:numId w:val="1"/>
      </w:numPr>
      <w:spacing w:before="240" w:after="60"/>
      <w:outlineLvl w:val="1"/>
    </w:pPr>
    <w:rPr>
      <w:rFonts w:cs="Arial"/>
      <w:b/>
      <w:bCs/>
      <w:i/>
      <w:iCs/>
      <w:szCs w:val="28"/>
    </w:rPr>
  </w:style>
  <w:style w:type="paragraph" w:styleId="Naslov3">
    <w:name w:val="heading 3"/>
    <w:basedOn w:val="Navaden"/>
    <w:next w:val="Navaden"/>
    <w:qFormat/>
    <w:rsid w:val="003F0A64"/>
    <w:pPr>
      <w:keepNext/>
      <w:numPr>
        <w:ilvl w:val="2"/>
        <w:numId w:val="1"/>
      </w:numPr>
      <w:spacing w:before="240" w:after="60"/>
      <w:outlineLvl w:val="2"/>
    </w:pPr>
    <w:rPr>
      <w:rFonts w:cs="Arial"/>
      <w:bCs/>
      <w:szCs w:val="26"/>
    </w:rPr>
  </w:style>
  <w:style w:type="paragraph" w:styleId="Naslov4">
    <w:name w:val="heading 4"/>
    <w:basedOn w:val="Navaden"/>
    <w:next w:val="Navaden"/>
    <w:qFormat/>
    <w:rsid w:val="009B3938"/>
    <w:pPr>
      <w:keepNext/>
      <w:numPr>
        <w:ilvl w:val="3"/>
        <w:numId w:val="1"/>
      </w:numPr>
      <w:spacing w:before="240" w:after="60"/>
      <w:outlineLvl w:val="3"/>
    </w:pPr>
    <w:rPr>
      <w:b/>
      <w:bCs/>
      <w:sz w:val="22"/>
      <w:szCs w:val="28"/>
    </w:rPr>
  </w:style>
  <w:style w:type="paragraph" w:styleId="Naslov5">
    <w:name w:val="heading 5"/>
    <w:basedOn w:val="Navaden"/>
    <w:next w:val="Navaden"/>
    <w:qFormat/>
    <w:rsid w:val="006D2EBC"/>
    <w:pPr>
      <w:numPr>
        <w:ilvl w:val="4"/>
        <w:numId w:val="1"/>
      </w:numPr>
      <w:spacing w:before="240" w:after="60"/>
      <w:outlineLvl w:val="4"/>
    </w:pPr>
    <w:rPr>
      <w:b/>
      <w:bCs/>
      <w:i/>
      <w:iCs/>
      <w:sz w:val="26"/>
      <w:szCs w:val="26"/>
    </w:rPr>
  </w:style>
  <w:style w:type="paragraph" w:styleId="Naslov6">
    <w:name w:val="heading 6"/>
    <w:basedOn w:val="Navaden"/>
    <w:next w:val="Navaden"/>
    <w:qFormat/>
    <w:rsid w:val="006D2EBC"/>
    <w:pPr>
      <w:numPr>
        <w:ilvl w:val="5"/>
        <w:numId w:val="1"/>
      </w:numPr>
      <w:spacing w:before="240" w:after="60"/>
      <w:outlineLvl w:val="5"/>
    </w:pPr>
    <w:rPr>
      <w:rFonts w:ascii="Times New Roman" w:hAnsi="Times New Roman"/>
      <w:b/>
      <w:bCs/>
      <w:sz w:val="22"/>
      <w:szCs w:val="22"/>
    </w:rPr>
  </w:style>
  <w:style w:type="paragraph" w:styleId="Naslov7">
    <w:name w:val="heading 7"/>
    <w:basedOn w:val="Navaden"/>
    <w:next w:val="Navaden"/>
    <w:qFormat/>
    <w:rsid w:val="006D2EBC"/>
    <w:pPr>
      <w:numPr>
        <w:ilvl w:val="6"/>
        <w:numId w:val="1"/>
      </w:numPr>
      <w:spacing w:before="240" w:after="60"/>
      <w:outlineLvl w:val="6"/>
    </w:pPr>
    <w:rPr>
      <w:rFonts w:ascii="Times New Roman" w:hAnsi="Times New Roman"/>
    </w:rPr>
  </w:style>
  <w:style w:type="paragraph" w:styleId="Naslov8">
    <w:name w:val="heading 8"/>
    <w:basedOn w:val="Navaden"/>
    <w:next w:val="Navaden"/>
    <w:qFormat/>
    <w:rsid w:val="006D2EBC"/>
    <w:pPr>
      <w:numPr>
        <w:ilvl w:val="7"/>
        <w:numId w:val="1"/>
      </w:numPr>
      <w:spacing w:before="240" w:after="60"/>
      <w:outlineLvl w:val="7"/>
    </w:pPr>
    <w:rPr>
      <w:rFonts w:ascii="Times New Roman" w:hAnsi="Times New Roman"/>
      <w:i/>
      <w:iCs/>
    </w:rPr>
  </w:style>
  <w:style w:type="paragraph" w:styleId="Naslov9">
    <w:name w:val="heading 9"/>
    <w:basedOn w:val="Navaden"/>
    <w:next w:val="Navaden"/>
    <w:qFormat/>
    <w:rsid w:val="006D2EBC"/>
    <w:pPr>
      <w:numPr>
        <w:ilvl w:val="8"/>
        <w:numId w:val="1"/>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B1236F"/>
    <w:pPr>
      <w:spacing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rsid w:val="00E115A0"/>
    <w:rPr>
      <w:color w:val="0000FF"/>
      <w:u w:val="single"/>
    </w:rPr>
  </w:style>
  <w:style w:type="paragraph" w:styleId="Kazalovsebine1">
    <w:name w:val="toc 1"/>
    <w:basedOn w:val="Navaden"/>
    <w:next w:val="Navaden"/>
    <w:autoRedefine/>
    <w:uiPriority w:val="39"/>
    <w:rsid w:val="00411033"/>
    <w:pPr>
      <w:tabs>
        <w:tab w:val="left" w:pos="360"/>
        <w:tab w:val="right" w:leader="dot" w:pos="9062"/>
      </w:tabs>
      <w:spacing w:before="360"/>
      <w:ind w:left="360" w:hanging="360"/>
      <w:jc w:val="left"/>
    </w:pPr>
    <w:rPr>
      <w:rFonts w:cs="Arial"/>
      <w:b/>
      <w:bCs/>
      <w:caps/>
    </w:rPr>
  </w:style>
  <w:style w:type="paragraph" w:styleId="Kazalovsebine2">
    <w:name w:val="toc 2"/>
    <w:basedOn w:val="Navaden"/>
    <w:next w:val="Navaden"/>
    <w:autoRedefine/>
    <w:uiPriority w:val="39"/>
    <w:rsid w:val="00411033"/>
    <w:pPr>
      <w:tabs>
        <w:tab w:val="left" w:pos="720"/>
        <w:tab w:val="right" w:leader="dot" w:pos="9062"/>
      </w:tabs>
      <w:spacing w:before="240"/>
      <w:ind w:left="720" w:hanging="720"/>
      <w:jc w:val="left"/>
    </w:pPr>
    <w:rPr>
      <w:b/>
      <w:bCs/>
      <w:szCs w:val="20"/>
    </w:rPr>
  </w:style>
  <w:style w:type="paragraph" w:styleId="Kazalovsebine3">
    <w:name w:val="toc 3"/>
    <w:basedOn w:val="Navaden"/>
    <w:next w:val="Navaden"/>
    <w:autoRedefine/>
    <w:uiPriority w:val="39"/>
    <w:rsid w:val="00AC5654"/>
    <w:pPr>
      <w:ind w:left="240"/>
      <w:jc w:val="left"/>
    </w:pPr>
    <w:rPr>
      <w:szCs w:val="20"/>
    </w:rPr>
  </w:style>
  <w:style w:type="paragraph" w:styleId="Kazalovsebine4">
    <w:name w:val="toc 4"/>
    <w:basedOn w:val="Navaden"/>
    <w:next w:val="Navaden"/>
    <w:autoRedefine/>
    <w:semiHidden/>
    <w:rsid w:val="00AC5654"/>
    <w:pPr>
      <w:ind w:left="480"/>
      <w:jc w:val="left"/>
    </w:pPr>
    <w:rPr>
      <w:szCs w:val="20"/>
    </w:rPr>
  </w:style>
  <w:style w:type="paragraph" w:styleId="Kazalovsebine5">
    <w:name w:val="toc 5"/>
    <w:basedOn w:val="Navaden"/>
    <w:next w:val="Navaden"/>
    <w:autoRedefine/>
    <w:semiHidden/>
    <w:rsid w:val="00AC5654"/>
    <w:pPr>
      <w:ind w:left="720"/>
      <w:jc w:val="left"/>
    </w:pPr>
    <w:rPr>
      <w:szCs w:val="20"/>
    </w:rPr>
  </w:style>
  <w:style w:type="paragraph" w:styleId="Kazalovsebine6">
    <w:name w:val="toc 6"/>
    <w:basedOn w:val="Navaden"/>
    <w:next w:val="Navaden"/>
    <w:autoRedefine/>
    <w:semiHidden/>
    <w:rsid w:val="00E115A0"/>
    <w:pPr>
      <w:ind w:left="960"/>
      <w:jc w:val="left"/>
    </w:pPr>
    <w:rPr>
      <w:rFonts w:ascii="Times New Roman" w:hAnsi="Times New Roman"/>
      <w:szCs w:val="20"/>
    </w:rPr>
  </w:style>
  <w:style w:type="paragraph" w:styleId="Kazalovsebine7">
    <w:name w:val="toc 7"/>
    <w:basedOn w:val="Navaden"/>
    <w:next w:val="Navaden"/>
    <w:autoRedefine/>
    <w:semiHidden/>
    <w:rsid w:val="00E115A0"/>
    <w:pPr>
      <w:ind w:left="1200"/>
      <w:jc w:val="left"/>
    </w:pPr>
    <w:rPr>
      <w:rFonts w:ascii="Times New Roman" w:hAnsi="Times New Roman"/>
      <w:szCs w:val="20"/>
    </w:rPr>
  </w:style>
  <w:style w:type="paragraph" w:styleId="Kazalovsebine8">
    <w:name w:val="toc 8"/>
    <w:basedOn w:val="Navaden"/>
    <w:next w:val="Navaden"/>
    <w:autoRedefine/>
    <w:semiHidden/>
    <w:rsid w:val="00E115A0"/>
    <w:pPr>
      <w:ind w:left="1440"/>
      <w:jc w:val="left"/>
    </w:pPr>
    <w:rPr>
      <w:rFonts w:ascii="Times New Roman" w:hAnsi="Times New Roman"/>
      <w:szCs w:val="20"/>
    </w:rPr>
  </w:style>
  <w:style w:type="paragraph" w:styleId="Kazalovsebine9">
    <w:name w:val="toc 9"/>
    <w:basedOn w:val="Navaden"/>
    <w:next w:val="Navaden"/>
    <w:autoRedefine/>
    <w:semiHidden/>
    <w:rsid w:val="00E115A0"/>
    <w:pPr>
      <w:ind w:left="1680"/>
      <w:jc w:val="left"/>
    </w:pPr>
    <w:rPr>
      <w:rFonts w:ascii="Times New Roman" w:hAnsi="Times New Roman"/>
      <w:szCs w:val="20"/>
    </w:rPr>
  </w:style>
  <w:style w:type="paragraph" w:styleId="Noga">
    <w:name w:val="footer"/>
    <w:basedOn w:val="Navaden"/>
    <w:rsid w:val="006317C3"/>
    <w:pPr>
      <w:tabs>
        <w:tab w:val="center" w:pos="4536"/>
        <w:tab w:val="right" w:pos="9072"/>
      </w:tabs>
    </w:pPr>
  </w:style>
  <w:style w:type="character" w:styleId="tevilkastrani">
    <w:name w:val="page number"/>
    <w:basedOn w:val="Privzetapisavaodstavka"/>
    <w:rsid w:val="006317C3"/>
  </w:style>
  <w:style w:type="paragraph" w:styleId="Navadensplet">
    <w:name w:val="Normal (Web)"/>
    <w:basedOn w:val="Navaden"/>
    <w:rsid w:val="00227E41"/>
    <w:pPr>
      <w:spacing w:before="100" w:beforeAutospacing="1" w:after="100" w:afterAutospacing="1" w:line="240" w:lineRule="auto"/>
      <w:jc w:val="left"/>
    </w:pPr>
    <w:rPr>
      <w:rFonts w:ascii="Times New Roman" w:hAnsi="Times New Roman"/>
      <w:lang w:val="en-GB" w:eastAsia="en-GB"/>
    </w:rPr>
  </w:style>
  <w:style w:type="paragraph" w:styleId="Glava">
    <w:name w:val="header"/>
    <w:basedOn w:val="Navaden"/>
    <w:rsid w:val="00352352"/>
    <w:pPr>
      <w:tabs>
        <w:tab w:val="center" w:pos="4153"/>
        <w:tab w:val="right" w:pos="8306"/>
      </w:tabs>
    </w:pPr>
  </w:style>
  <w:style w:type="paragraph" w:customStyle="1" w:styleId="SlogNaslov114pt">
    <w:name w:val="Slog Naslov 1 + 14 pt"/>
    <w:basedOn w:val="Naslov1"/>
    <w:rsid w:val="00361D4B"/>
  </w:style>
  <w:style w:type="paragraph" w:styleId="Telobesedila">
    <w:name w:val="Body Text"/>
    <w:basedOn w:val="Navaden"/>
    <w:rsid w:val="00522FF3"/>
    <w:pPr>
      <w:spacing w:after="120" w:line="240" w:lineRule="auto"/>
      <w:jc w:val="left"/>
    </w:pPr>
    <w:rPr>
      <w:rFonts w:ascii="Times New Roman" w:hAnsi="Times New Roman"/>
    </w:rPr>
  </w:style>
  <w:style w:type="paragraph" w:customStyle="1" w:styleId="Slog">
    <w:name w:val="Slog"/>
    <w:rsid w:val="006A4E6F"/>
    <w:pPr>
      <w:widowControl w:val="0"/>
      <w:autoSpaceDE w:val="0"/>
      <w:autoSpaceDN w:val="0"/>
      <w:adjustRightInd w:val="0"/>
    </w:pPr>
    <w:rPr>
      <w:rFonts w:ascii="Arial" w:hAnsi="Arial" w:cs="Arial"/>
      <w:sz w:val="24"/>
      <w:szCs w:val="24"/>
    </w:rPr>
  </w:style>
  <w:style w:type="paragraph" w:styleId="Besedilooblaka">
    <w:name w:val="Balloon Text"/>
    <w:basedOn w:val="Navaden"/>
    <w:link w:val="BesedilooblakaZnak"/>
    <w:rsid w:val="005B7A5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B7A58"/>
    <w:rPr>
      <w:rFonts w:ascii="Tahoma" w:hAnsi="Tahoma" w:cs="Tahoma"/>
      <w:sz w:val="16"/>
      <w:szCs w:val="16"/>
    </w:rPr>
  </w:style>
  <w:style w:type="paragraph" w:styleId="Odstavekseznama">
    <w:name w:val="List Paragraph"/>
    <w:basedOn w:val="Navaden"/>
    <w:uiPriority w:val="34"/>
    <w:qFormat/>
    <w:rsid w:val="00B45B4A"/>
    <w:pPr>
      <w:ind w:left="720"/>
      <w:contextualSpacing/>
    </w:pPr>
  </w:style>
  <w:style w:type="paragraph" w:customStyle="1" w:styleId="Default">
    <w:name w:val="Default"/>
    <w:rsid w:val="00C26323"/>
    <w:pPr>
      <w:autoSpaceDE w:val="0"/>
      <w:autoSpaceDN w:val="0"/>
      <w:adjustRightInd w:val="0"/>
    </w:pPr>
    <w:rPr>
      <w:rFonts w:ascii="Tahoma" w:hAnsi="Tahoma" w:cs="Tahoma"/>
      <w:color w:val="000000"/>
      <w:sz w:val="24"/>
      <w:szCs w:val="24"/>
    </w:rPr>
  </w:style>
  <w:style w:type="paragraph" w:styleId="Napis">
    <w:name w:val="caption"/>
    <w:basedOn w:val="Navaden"/>
    <w:next w:val="Navaden"/>
    <w:unhideWhenUsed/>
    <w:qFormat/>
    <w:rsid w:val="00475E1C"/>
    <w:pPr>
      <w:spacing w:after="200" w:line="240" w:lineRule="auto"/>
    </w:pPr>
    <w:rPr>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3883">
      <w:bodyDiv w:val="1"/>
      <w:marLeft w:val="0"/>
      <w:marRight w:val="0"/>
      <w:marTop w:val="0"/>
      <w:marBottom w:val="0"/>
      <w:divBdr>
        <w:top w:val="none" w:sz="0" w:space="0" w:color="auto"/>
        <w:left w:val="none" w:sz="0" w:space="0" w:color="auto"/>
        <w:bottom w:val="none" w:sz="0" w:space="0" w:color="auto"/>
        <w:right w:val="none" w:sz="0" w:space="0" w:color="auto"/>
      </w:divBdr>
    </w:div>
    <w:div w:id="50740263">
      <w:bodyDiv w:val="1"/>
      <w:marLeft w:val="0"/>
      <w:marRight w:val="0"/>
      <w:marTop w:val="0"/>
      <w:marBottom w:val="0"/>
      <w:divBdr>
        <w:top w:val="none" w:sz="0" w:space="0" w:color="auto"/>
        <w:left w:val="none" w:sz="0" w:space="0" w:color="auto"/>
        <w:bottom w:val="none" w:sz="0" w:space="0" w:color="auto"/>
        <w:right w:val="none" w:sz="0" w:space="0" w:color="auto"/>
      </w:divBdr>
    </w:div>
    <w:div w:id="188569647">
      <w:bodyDiv w:val="1"/>
      <w:marLeft w:val="0"/>
      <w:marRight w:val="0"/>
      <w:marTop w:val="0"/>
      <w:marBottom w:val="0"/>
      <w:divBdr>
        <w:top w:val="none" w:sz="0" w:space="0" w:color="auto"/>
        <w:left w:val="none" w:sz="0" w:space="0" w:color="auto"/>
        <w:bottom w:val="none" w:sz="0" w:space="0" w:color="auto"/>
        <w:right w:val="none" w:sz="0" w:space="0" w:color="auto"/>
      </w:divBdr>
    </w:div>
    <w:div w:id="196891516">
      <w:bodyDiv w:val="1"/>
      <w:marLeft w:val="0"/>
      <w:marRight w:val="0"/>
      <w:marTop w:val="0"/>
      <w:marBottom w:val="0"/>
      <w:divBdr>
        <w:top w:val="none" w:sz="0" w:space="0" w:color="auto"/>
        <w:left w:val="none" w:sz="0" w:space="0" w:color="auto"/>
        <w:bottom w:val="none" w:sz="0" w:space="0" w:color="auto"/>
        <w:right w:val="none" w:sz="0" w:space="0" w:color="auto"/>
      </w:divBdr>
    </w:div>
    <w:div w:id="263078791">
      <w:bodyDiv w:val="1"/>
      <w:marLeft w:val="0"/>
      <w:marRight w:val="0"/>
      <w:marTop w:val="0"/>
      <w:marBottom w:val="0"/>
      <w:divBdr>
        <w:top w:val="none" w:sz="0" w:space="0" w:color="auto"/>
        <w:left w:val="none" w:sz="0" w:space="0" w:color="auto"/>
        <w:bottom w:val="none" w:sz="0" w:space="0" w:color="auto"/>
        <w:right w:val="none" w:sz="0" w:space="0" w:color="auto"/>
      </w:divBdr>
    </w:div>
    <w:div w:id="309480041">
      <w:bodyDiv w:val="1"/>
      <w:marLeft w:val="0"/>
      <w:marRight w:val="0"/>
      <w:marTop w:val="0"/>
      <w:marBottom w:val="0"/>
      <w:divBdr>
        <w:top w:val="none" w:sz="0" w:space="0" w:color="auto"/>
        <w:left w:val="none" w:sz="0" w:space="0" w:color="auto"/>
        <w:bottom w:val="none" w:sz="0" w:space="0" w:color="auto"/>
        <w:right w:val="none" w:sz="0" w:space="0" w:color="auto"/>
      </w:divBdr>
    </w:div>
    <w:div w:id="330064531">
      <w:bodyDiv w:val="1"/>
      <w:marLeft w:val="0"/>
      <w:marRight w:val="0"/>
      <w:marTop w:val="0"/>
      <w:marBottom w:val="0"/>
      <w:divBdr>
        <w:top w:val="none" w:sz="0" w:space="0" w:color="auto"/>
        <w:left w:val="none" w:sz="0" w:space="0" w:color="auto"/>
        <w:bottom w:val="none" w:sz="0" w:space="0" w:color="auto"/>
        <w:right w:val="none" w:sz="0" w:space="0" w:color="auto"/>
      </w:divBdr>
    </w:div>
    <w:div w:id="349916407">
      <w:bodyDiv w:val="1"/>
      <w:marLeft w:val="0"/>
      <w:marRight w:val="0"/>
      <w:marTop w:val="0"/>
      <w:marBottom w:val="0"/>
      <w:divBdr>
        <w:top w:val="none" w:sz="0" w:space="0" w:color="auto"/>
        <w:left w:val="none" w:sz="0" w:space="0" w:color="auto"/>
        <w:bottom w:val="none" w:sz="0" w:space="0" w:color="auto"/>
        <w:right w:val="none" w:sz="0" w:space="0" w:color="auto"/>
      </w:divBdr>
    </w:div>
    <w:div w:id="431752607">
      <w:bodyDiv w:val="1"/>
      <w:marLeft w:val="0"/>
      <w:marRight w:val="0"/>
      <w:marTop w:val="0"/>
      <w:marBottom w:val="0"/>
      <w:divBdr>
        <w:top w:val="none" w:sz="0" w:space="0" w:color="auto"/>
        <w:left w:val="none" w:sz="0" w:space="0" w:color="auto"/>
        <w:bottom w:val="none" w:sz="0" w:space="0" w:color="auto"/>
        <w:right w:val="none" w:sz="0" w:space="0" w:color="auto"/>
      </w:divBdr>
    </w:div>
    <w:div w:id="440303510">
      <w:bodyDiv w:val="1"/>
      <w:marLeft w:val="0"/>
      <w:marRight w:val="0"/>
      <w:marTop w:val="0"/>
      <w:marBottom w:val="0"/>
      <w:divBdr>
        <w:top w:val="none" w:sz="0" w:space="0" w:color="auto"/>
        <w:left w:val="none" w:sz="0" w:space="0" w:color="auto"/>
        <w:bottom w:val="none" w:sz="0" w:space="0" w:color="auto"/>
        <w:right w:val="none" w:sz="0" w:space="0" w:color="auto"/>
      </w:divBdr>
    </w:div>
    <w:div w:id="494535813">
      <w:bodyDiv w:val="1"/>
      <w:marLeft w:val="0"/>
      <w:marRight w:val="0"/>
      <w:marTop w:val="0"/>
      <w:marBottom w:val="0"/>
      <w:divBdr>
        <w:top w:val="none" w:sz="0" w:space="0" w:color="auto"/>
        <w:left w:val="none" w:sz="0" w:space="0" w:color="auto"/>
        <w:bottom w:val="none" w:sz="0" w:space="0" w:color="auto"/>
        <w:right w:val="none" w:sz="0" w:space="0" w:color="auto"/>
      </w:divBdr>
    </w:div>
    <w:div w:id="512886958">
      <w:bodyDiv w:val="1"/>
      <w:marLeft w:val="0"/>
      <w:marRight w:val="0"/>
      <w:marTop w:val="0"/>
      <w:marBottom w:val="0"/>
      <w:divBdr>
        <w:top w:val="none" w:sz="0" w:space="0" w:color="auto"/>
        <w:left w:val="none" w:sz="0" w:space="0" w:color="auto"/>
        <w:bottom w:val="none" w:sz="0" w:space="0" w:color="auto"/>
        <w:right w:val="none" w:sz="0" w:space="0" w:color="auto"/>
      </w:divBdr>
    </w:div>
    <w:div w:id="521742833">
      <w:bodyDiv w:val="1"/>
      <w:marLeft w:val="0"/>
      <w:marRight w:val="0"/>
      <w:marTop w:val="0"/>
      <w:marBottom w:val="0"/>
      <w:divBdr>
        <w:top w:val="none" w:sz="0" w:space="0" w:color="auto"/>
        <w:left w:val="none" w:sz="0" w:space="0" w:color="auto"/>
        <w:bottom w:val="none" w:sz="0" w:space="0" w:color="auto"/>
        <w:right w:val="none" w:sz="0" w:space="0" w:color="auto"/>
      </w:divBdr>
    </w:div>
    <w:div w:id="542837128">
      <w:bodyDiv w:val="1"/>
      <w:marLeft w:val="0"/>
      <w:marRight w:val="0"/>
      <w:marTop w:val="0"/>
      <w:marBottom w:val="0"/>
      <w:divBdr>
        <w:top w:val="none" w:sz="0" w:space="0" w:color="auto"/>
        <w:left w:val="none" w:sz="0" w:space="0" w:color="auto"/>
        <w:bottom w:val="none" w:sz="0" w:space="0" w:color="auto"/>
        <w:right w:val="none" w:sz="0" w:space="0" w:color="auto"/>
      </w:divBdr>
    </w:div>
    <w:div w:id="661005108">
      <w:bodyDiv w:val="1"/>
      <w:marLeft w:val="0"/>
      <w:marRight w:val="0"/>
      <w:marTop w:val="0"/>
      <w:marBottom w:val="0"/>
      <w:divBdr>
        <w:top w:val="none" w:sz="0" w:space="0" w:color="auto"/>
        <w:left w:val="none" w:sz="0" w:space="0" w:color="auto"/>
        <w:bottom w:val="none" w:sz="0" w:space="0" w:color="auto"/>
        <w:right w:val="none" w:sz="0" w:space="0" w:color="auto"/>
      </w:divBdr>
    </w:div>
    <w:div w:id="697508683">
      <w:bodyDiv w:val="1"/>
      <w:marLeft w:val="0"/>
      <w:marRight w:val="0"/>
      <w:marTop w:val="0"/>
      <w:marBottom w:val="0"/>
      <w:divBdr>
        <w:top w:val="none" w:sz="0" w:space="0" w:color="auto"/>
        <w:left w:val="none" w:sz="0" w:space="0" w:color="auto"/>
        <w:bottom w:val="none" w:sz="0" w:space="0" w:color="auto"/>
        <w:right w:val="none" w:sz="0" w:space="0" w:color="auto"/>
      </w:divBdr>
    </w:div>
    <w:div w:id="722870384">
      <w:bodyDiv w:val="1"/>
      <w:marLeft w:val="0"/>
      <w:marRight w:val="0"/>
      <w:marTop w:val="0"/>
      <w:marBottom w:val="0"/>
      <w:divBdr>
        <w:top w:val="none" w:sz="0" w:space="0" w:color="auto"/>
        <w:left w:val="none" w:sz="0" w:space="0" w:color="auto"/>
        <w:bottom w:val="none" w:sz="0" w:space="0" w:color="auto"/>
        <w:right w:val="none" w:sz="0" w:space="0" w:color="auto"/>
      </w:divBdr>
    </w:div>
    <w:div w:id="748961951">
      <w:bodyDiv w:val="1"/>
      <w:marLeft w:val="0"/>
      <w:marRight w:val="0"/>
      <w:marTop w:val="0"/>
      <w:marBottom w:val="0"/>
      <w:divBdr>
        <w:top w:val="none" w:sz="0" w:space="0" w:color="auto"/>
        <w:left w:val="none" w:sz="0" w:space="0" w:color="auto"/>
        <w:bottom w:val="none" w:sz="0" w:space="0" w:color="auto"/>
        <w:right w:val="none" w:sz="0" w:space="0" w:color="auto"/>
      </w:divBdr>
    </w:div>
    <w:div w:id="789083629">
      <w:bodyDiv w:val="1"/>
      <w:marLeft w:val="0"/>
      <w:marRight w:val="0"/>
      <w:marTop w:val="0"/>
      <w:marBottom w:val="0"/>
      <w:divBdr>
        <w:top w:val="none" w:sz="0" w:space="0" w:color="auto"/>
        <w:left w:val="none" w:sz="0" w:space="0" w:color="auto"/>
        <w:bottom w:val="none" w:sz="0" w:space="0" w:color="auto"/>
        <w:right w:val="none" w:sz="0" w:space="0" w:color="auto"/>
      </w:divBdr>
    </w:div>
    <w:div w:id="854079881">
      <w:bodyDiv w:val="1"/>
      <w:marLeft w:val="0"/>
      <w:marRight w:val="0"/>
      <w:marTop w:val="0"/>
      <w:marBottom w:val="0"/>
      <w:divBdr>
        <w:top w:val="none" w:sz="0" w:space="0" w:color="auto"/>
        <w:left w:val="none" w:sz="0" w:space="0" w:color="auto"/>
        <w:bottom w:val="none" w:sz="0" w:space="0" w:color="auto"/>
        <w:right w:val="none" w:sz="0" w:space="0" w:color="auto"/>
      </w:divBdr>
    </w:div>
    <w:div w:id="870920085">
      <w:bodyDiv w:val="1"/>
      <w:marLeft w:val="0"/>
      <w:marRight w:val="0"/>
      <w:marTop w:val="0"/>
      <w:marBottom w:val="0"/>
      <w:divBdr>
        <w:top w:val="none" w:sz="0" w:space="0" w:color="auto"/>
        <w:left w:val="none" w:sz="0" w:space="0" w:color="auto"/>
        <w:bottom w:val="none" w:sz="0" w:space="0" w:color="auto"/>
        <w:right w:val="none" w:sz="0" w:space="0" w:color="auto"/>
      </w:divBdr>
    </w:div>
    <w:div w:id="902522349">
      <w:bodyDiv w:val="1"/>
      <w:marLeft w:val="0"/>
      <w:marRight w:val="0"/>
      <w:marTop w:val="0"/>
      <w:marBottom w:val="0"/>
      <w:divBdr>
        <w:top w:val="none" w:sz="0" w:space="0" w:color="auto"/>
        <w:left w:val="none" w:sz="0" w:space="0" w:color="auto"/>
        <w:bottom w:val="none" w:sz="0" w:space="0" w:color="auto"/>
        <w:right w:val="none" w:sz="0" w:space="0" w:color="auto"/>
      </w:divBdr>
    </w:div>
    <w:div w:id="911082892">
      <w:bodyDiv w:val="1"/>
      <w:marLeft w:val="0"/>
      <w:marRight w:val="0"/>
      <w:marTop w:val="0"/>
      <w:marBottom w:val="0"/>
      <w:divBdr>
        <w:top w:val="none" w:sz="0" w:space="0" w:color="auto"/>
        <w:left w:val="none" w:sz="0" w:space="0" w:color="auto"/>
        <w:bottom w:val="none" w:sz="0" w:space="0" w:color="auto"/>
        <w:right w:val="none" w:sz="0" w:space="0" w:color="auto"/>
      </w:divBdr>
    </w:div>
    <w:div w:id="939753369">
      <w:bodyDiv w:val="1"/>
      <w:marLeft w:val="0"/>
      <w:marRight w:val="0"/>
      <w:marTop w:val="0"/>
      <w:marBottom w:val="0"/>
      <w:divBdr>
        <w:top w:val="none" w:sz="0" w:space="0" w:color="auto"/>
        <w:left w:val="none" w:sz="0" w:space="0" w:color="auto"/>
        <w:bottom w:val="none" w:sz="0" w:space="0" w:color="auto"/>
        <w:right w:val="none" w:sz="0" w:space="0" w:color="auto"/>
      </w:divBdr>
    </w:div>
    <w:div w:id="1092898005">
      <w:bodyDiv w:val="1"/>
      <w:marLeft w:val="0"/>
      <w:marRight w:val="0"/>
      <w:marTop w:val="0"/>
      <w:marBottom w:val="0"/>
      <w:divBdr>
        <w:top w:val="none" w:sz="0" w:space="0" w:color="auto"/>
        <w:left w:val="none" w:sz="0" w:space="0" w:color="auto"/>
        <w:bottom w:val="none" w:sz="0" w:space="0" w:color="auto"/>
        <w:right w:val="none" w:sz="0" w:space="0" w:color="auto"/>
      </w:divBdr>
    </w:div>
    <w:div w:id="1111896176">
      <w:bodyDiv w:val="1"/>
      <w:marLeft w:val="0"/>
      <w:marRight w:val="0"/>
      <w:marTop w:val="0"/>
      <w:marBottom w:val="0"/>
      <w:divBdr>
        <w:top w:val="none" w:sz="0" w:space="0" w:color="auto"/>
        <w:left w:val="none" w:sz="0" w:space="0" w:color="auto"/>
        <w:bottom w:val="none" w:sz="0" w:space="0" w:color="auto"/>
        <w:right w:val="none" w:sz="0" w:space="0" w:color="auto"/>
      </w:divBdr>
    </w:div>
    <w:div w:id="1197231389">
      <w:bodyDiv w:val="1"/>
      <w:marLeft w:val="0"/>
      <w:marRight w:val="0"/>
      <w:marTop w:val="0"/>
      <w:marBottom w:val="0"/>
      <w:divBdr>
        <w:top w:val="none" w:sz="0" w:space="0" w:color="auto"/>
        <w:left w:val="none" w:sz="0" w:space="0" w:color="auto"/>
        <w:bottom w:val="none" w:sz="0" w:space="0" w:color="auto"/>
        <w:right w:val="none" w:sz="0" w:space="0" w:color="auto"/>
      </w:divBdr>
    </w:div>
    <w:div w:id="1329214824">
      <w:bodyDiv w:val="1"/>
      <w:marLeft w:val="0"/>
      <w:marRight w:val="0"/>
      <w:marTop w:val="0"/>
      <w:marBottom w:val="0"/>
      <w:divBdr>
        <w:top w:val="none" w:sz="0" w:space="0" w:color="auto"/>
        <w:left w:val="none" w:sz="0" w:space="0" w:color="auto"/>
        <w:bottom w:val="none" w:sz="0" w:space="0" w:color="auto"/>
        <w:right w:val="none" w:sz="0" w:space="0" w:color="auto"/>
      </w:divBdr>
    </w:div>
    <w:div w:id="1356810546">
      <w:bodyDiv w:val="1"/>
      <w:marLeft w:val="0"/>
      <w:marRight w:val="0"/>
      <w:marTop w:val="0"/>
      <w:marBottom w:val="0"/>
      <w:divBdr>
        <w:top w:val="none" w:sz="0" w:space="0" w:color="auto"/>
        <w:left w:val="none" w:sz="0" w:space="0" w:color="auto"/>
        <w:bottom w:val="none" w:sz="0" w:space="0" w:color="auto"/>
        <w:right w:val="none" w:sz="0" w:space="0" w:color="auto"/>
      </w:divBdr>
    </w:div>
    <w:div w:id="1378774035">
      <w:bodyDiv w:val="1"/>
      <w:marLeft w:val="0"/>
      <w:marRight w:val="0"/>
      <w:marTop w:val="0"/>
      <w:marBottom w:val="0"/>
      <w:divBdr>
        <w:top w:val="none" w:sz="0" w:space="0" w:color="auto"/>
        <w:left w:val="none" w:sz="0" w:space="0" w:color="auto"/>
        <w:bottom w:val="none" w:sz="0" w:space="0" w:color="auto"/>
        <w:right w:val="none" w:sz="0" w:space="0" w:color="auto"/>
      </w:divBdr>
    </w:div>
    <w:div w:id="1446461398">
      <w:bodyDiv w:val="1"/>
      <w:marLeft w:val="0"/>
      <w:marRight w:val="0"/>
      <w:marTop w:val="0"/>
      <w:marBottom w:val="0"/>
      <w:divBdr>
        <w:top w:val="none" w:sz="0" w:space="0" w:color="auto"/>
        <w:left w:val="none" w:sz="0" w:space="0" w:color="auto"/>
        <w:bottom w:val="none" w:sz="0" w:space="0" w:color="auto"/>
        <w:right w:val="none" w:sz="0" w:space="0" w:color="auto"/>
      </w:divBdr>
    </w:div>
    <w:div w:id="1595673735">
      <w:bodyDiv w:val="1"/>
      <w:marLeft w:val="0"/>
      <w:marRight w:val="0"/>
      <w:marTop w:val="0"/>
      <w:marBottom w:val="0"/>
      <w:divBdr>
        <w:top w:val="none" w:sz="0" w:space="0" w:color="auto"/>
        <w:left w:val="none" w:sz="0" w:space="0" w:color="auto"/>
        <w:bottom w:val="none" w:sz="0" w:space="0" w:color="auto"/>
        <w:right w:val="none" w:sz="0" w:space="0" w:color="auto"/>
      </w:divBdr>
    </w:div>
    <w:div w:id="1663776948">
      <w:bodyDiv w:val="1"/>
      <w:marLeft w:val="0"/>
      <w:marRight w:val="0"/>
      <w:marTop w:val="0"/>
      <w:marBottom w:val="0"/>
      <w:divBdr>
        <w:top w:val="none" w:sz="0" w:space="0" w:color="auto"/>
        <w:left w:val="none" w:sz="0" w:space="0" w:color="auto"/>
        <w:bottom w:val="none" w:sz="0" w:space="0" w:color="auto"/>
        <w:right w:val="none" w:sz="0" w:space="0" w:color="auto"/>
      </w:divBdr>
    </w:div>
    <w:div w:id="1713844857">
      <w:bodyDiv w:val="1"/>
      <w:marLeft w:val="0"/>
      <w:marRight w:val="0"/>
      <w:marTop w:val="0"/>
      <w:marBottom w:val="0"/>
      <w:divBdr>
        <w:top w:val="none" w:sz="0" w:space="0" w:color="auto"/>
        <w:left w:val="none" w:sz="0" w:space="0" w:color="auto"/>
        <w:bottom w:val="none" w:sz="0" w:space="0" w:color="auto"/>
        <w:right w:val="none" w:sz="0" w:space="0" w:color="auto"/>
      </w:divBdr>
    </w:div>
    <w:div w:id="1717965165">
      <w:bodyDiv w:val="1"/>
      <w:marLeft w:val="0"/>
      <w:marRight w:val="0"/>
      <w:marTop w:val="0"/>
      <w:marBottom w:val="0"/>
      <w:divBdr>
        <w:top w:val="none" w:sz="0" w:space="0" w:color="auto"/>
        <w:left w:val="none" w:sz="0" w:space="0" w:color="auto"/>
        <w:bottom w:val="none" w:sz="0" w:space="0" w:color="auto"/>
        <w:right w:val="none" w:sz="0" w:space="0" w:color="auto"/>
      </w:divBdr>
    </w:div>
    <w:div w:id="1809973557">
      <w:bodyDiv w:val="1"/>
      <w:marLeft w:val="0"/>
      <w:marRight w:val="0"/>
      <w:marTop w:val="0"/>
      <w:marBottom w:val="0"/>
      <w:divBdr>
        <w:top w:val="none" w:sz="0" w:space="0" w:color="auto"/>
        <w:left w:val="none" w:sz="0" w:space="0" w:color="auto"/>
        <w:bottom w:val="none" w:sz="0" w:space="0" w:color="auto"/>
        <w:right w:val="none" w:sz="0" w:space="0" w:color="auto"/>
      </w:divBdr>
    </w:div>
    <w:div w:id="1839230229">
      <w:bodyDiv w:val="1"/>
      <w:marLeft w:val="0"/>
      <w:marRight w:val="0"/>
      <w:marTop w:val="0"/>
      <w:marBottom w:val="0"/>
      <w:divBdr>
        <w:top w:val="none" w:sz="0" w:space="0" w:color="auto"/>
        <w:left w:val="none" w:sz="0" w:space="0" w:color="auto"/>
        <w:bottom w:val="none" w:sz="0" w:space="0" w:color="auto"/>
        <w:right w:val="none" w:sz="0" w:space="0" w:color="auto"/>
      </w:divBdr>
    </w:div>
    <w:div w:id="1840581943">
      <w:bodyDiv w:val="1"/>
      <w:marLeft w:val="0"/>
      <w:marRight w:val="0"/>
      <w:marTop w:val="0"/>
      <w:marBottom w:val="0"/>
      <w:divBdr>
        <w:top w:val="none" w:sz="0" w:space="0" w:color="auto"/>
        <w:left w:val="none" w:sz="0" w:space="0" w:color="auto"/>
        <w:bottom w:val="none" w:sz="0" w:space="0" w:color="auto"/>
        <w:right w:val="none" w:sz="0" w:space="0" w:color="auto"/>
      </w:divBdr>
    </w:div>
    <w:div w:id="1967348589">
      <w:bodyDiv w:val="1"/>
      <w:marLeft w:val="0"/>
      <w:marRight w:val="0"/>
      <w:marTop w:val="0"/>
      <w:marBottom w:val="0"/>
      <w:divBdr>
        <w:top w:val="none" w:sz="0" w:space="0" w:color="auto"/>
        <w:left w:val="none" w:sz="0" w:space="0" w:color="auto"/>
        <w:bottom w:val="none" w:sz="0" w:space="0" w:color="auto"/>
        <w:right w:val="none" w:sz="0" w:space="0" w:color="auto"/>
      </w:divBdr>
    </w:div>
    <w:div w:id="1972974585">
      <w:bodyDiv w:val="1"/>
      <w:marLeft w:val="0"/>
      <w:marRight w:val="0"/>
      <w:marTop w:val="0"/>
      <w:marBottom w:val="0"/>
      <w:divBdr>
        <w:top w:val="none" w:sz="0" w:space="0" w:color="auto"/>
        <w:left w:val="none" w:sz="0" w:space="0" w:color="auto"/>
        <w:bottom w:val="none" w:sz="0" w:space="0" w:color="auto"/>
        <w:right w:val="none" w:sz="0" w:space="0" w:color="auto"/>
      </w:divBdr>
    </w:div>
    <w:div w:id="1992707335">
      <w:bodyDiv w:val="1"/>
      <w:marLeft w:val="0"/>
      <w:marRight w:val="0"/>
      <w:marTop w:val="0"/>
      <w:marBottom w:val="0"/>
      <w:divBdr>
        <w:top w:val="none" w:sz="0" w:space="0" w:color="auto"/>
        <w:left w:val="none" w:sz="0" w:space="0" w:color="auto"/>
        <w:bottom w:val="none" w:sz="0" w:space="0" w:color="auto"/>
        <w:right w:val="none" w:sz="0" w:space="0" w:color="auto"/>
      </w:divBdr>
    </w:div>
    <w:div w:id="2005081220">
      <w:bodyDiv w:val="1"/>
      <w:marLeft w:val="0"/>
      <w:marRight w:val="0"/>
      <w:marTop w:val="0"/>
      <w:marBottom w:val="0"/>
      <w:divBdr>
        <w:top w:val="none" w:sz="0" w:space="0" w:color="auto"/>
        <w:left w:val="none" w:sz="0" w:space="0" w:color="auto"/>
        <w:bottom w:val="none" w:sz="0" w:space="0" w:color="auto"/>
        <w:right w:val="none" w:sz="0" w:space="0" w:color="auto"/>
      </w:divBdr>
    </w:div>
    <w:div w:id="2021812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ajnistvo@vgb.si" TargetMode="External"/><Relationship Id="rId26" Type="http://schemas.openxmlformats.org/officeDocument/2006/relationships/hyperlink" Target="http://sl.wikipedia.org/wiki/Slovenija" TargetMode="External"/><Relationship Id="rId39" Type="http://schemas.openxmlformats.org/officeDocument/2006/relationships/hyperlink" Target="http://sl.wikipedia.org/wiki/Lovrenc_na_Dravskem_polju" TargetMode="External"/><Relationship Id="rId21" Type="http://schemas.openxmlformats.org/officeDocument/2006/relationships/hyperlink" Target="mailto:info@vzdrzevanje-kidricevo.si" TargetMode="External"/><Relationship Id="rId34" Type="http://schemas.openxmlformats.org/officeDocument/2006/relationships/hyperlink" Target="http://sl.wikipedia.org/wiki/Apa%C4%8De,_Kidri%C4%8Devo" TargetMode="External"/><Relationship Id="rId42" Type="http://schemas.openxmlformats.org/officeDocument/2006/relationships/hyperlink" Target="http://sl.wikipedia.org/wiki/Pleterje,_Kidri%C4%8Devo" TargetMode="External"/><Relationship Id="rId47" Type="http://schemas.openxmlformats.org/officeDocument/2006/relationships/hyperlink" Target="http://sl.wikipedia.org/wiki/Stra%C5%BEgonjca" TargetMode="External"/><Relationship Id="rId50" Type="http://schemas.openxmlformats.org/officeDocument/2006/relationships/hyperlink" Target="http://sl.wikipedia.org/wiki/Zgornje_Jablane" TargetMode="External"/><Relationship Id="rId55" Type="http://schemas.openxmlformats.org/officeDocument/2006/relationships/image" Target="media/image7.jpeg"/><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herbert.glavic@kidricevo.si" TargetMode="External"/><Relationship Id="rId29" Type="http://schemas.openxmlformats.org/officeDocument/2006/relationships/hyperlink" Target="http://sl.wikipedia.org/wiki/Politi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ricevo.si" TargetMode="External"/><Relationship Id="rId24" Type="http://schemas.openxmlformats.org/officeDocument/2006/relationships/hyperlink" Target="http://sl.wikipedia.org/wiki/Ob%C4%8Dina" TargetMode="External"/><Relationship Id="rId32" Type="http://schemas.openxmlformats.org/officeDocument/2006/relationships/hyperlink" Target="http://sl.wikipedia.org/wiki/Aluminij" TargetMode="External"/><Relationship Id="rId37" Type="http://schemas.openxmlformats.org/officeDocument/2006/relationships/hyperlink" Target="http://sl.wikipedia.org/wiki/Kidri%C4%8Devo" TargetMode="External"/><Relationship Id="rId40" Type="http://schemas.openxmlformats.org/officeDocument/2006/relationships/hyperlink" Target="http://sl.wikipedia.org/wiki/Mihovce" TargetMode="External"/><Relationship Id="rId45" Type="http://schemas.openxmlformats.org/officeDocument/2006/relationships/hyperlink" Target="http://sl.wikipedia.org/wiki/Spodnji_Gaj_pri_Pragerskem" TargetMode="External"/><Relationship Id="rId53" Type="http://schemas.openxmlformats.org/officeDocument/2006/relationships/image" Target="media/image5.png"/><Relationship Id="rId58" Type="http://schemas.openxmlformats.org/officeDocument/2006/relationships/header" Target="header2.xml"/><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obcina@kidricevo.si" TargetMode="External"/><Relationship Id="rId23" Type="http://schemas.openxmlformats.org/officeDocument/2006/relationships/image" Target="media/image3.png"/><Relationship Id="rId28" Type="http://schemas.openxmlformats.org/officeDocument/2006/relationships/hyperlink" Target="http://sl.wikipedia.org/wiki/Nem%C5%A1%C4%8Dina" TargetMode="External"/><Relationship Id="rId36" Type="http://schemas.openxmlformats.org/officeDocument/2006/relationships/hyperlink" Target="http://sl.wikipedia.org/wiki/Dragonja_vas" TargetMode="External"/><Relationship Id="rId49" Type="http://schemas.openxmlformats.org/officeDocument/2006/relationships/hyperlink" Target="http://sl.wikipedia.org/wiki/%C5%A0ikole" TargetMode="External"/><Relationship Id="rId57" Type="http://schemas.openxmlformats.org/officeDocument/2006/relationships/image" Target="media/image9.png"/><Relationship Id="rId61" Type="http://schemas.openxmlformats.org/officeDocument/2006/relationships/image" Target="media/image10.emf"/><Relationship Id="rId10" Type="http://schemas.openxmlformats.org/officeDocument/2006/relationships/hyperlink" Target="mailto:obcina@kidricevo.si" TargetMode="External"/><Relationship Id="rId19" Type="http://schemas.openxmlformats.org/officeDocument/2006/relationships/hyperlink" Target="mailto:cujes@vgb.si" TargetMode="External"/><Relationship Id="rId31" Type="http://schemas.openxmlformats.org/officeDocument/2006/relationships/hyperlink" Target="http://sl.wikipedia.org/wiki/Tovarna" TargetMode="External"/><Relationship Id="rId44" Type="http://schemas.openxmlformats.org/officeDocument/2006/relationships/hyperlink" Target="http://sl.wikipedia.org/wiki/Spodnje_Jablane" TargetMode="External"/><Relationship Id="rId52" Type="http://schemas.openxmlformats.org/officeDocument/2006/relationships/image" Target="media/image4.png"/><Relationship Id="rId60" Type="http://schemas.openxmlformats.org/officeDocument/2006/relationships/header" Target="header4.xml"/><Relationship Id="rId65"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andrej.intihar@vzdrzevanje-kidricevo.si" TargetMode="External"/><Relationship Id="rId27" Type="http://schemas.openxmlformats.org/officeDocument/2006/relationships/hyperlink" Target="http://sl.wikipedia.org/wiki/Druga_svetovna_vojna" TargetMode="External"/><Relationship Id="rId30" Type="http://schemas.openxmlformats.org/officeDocument/2006/relationships/hyperlink" Target="http://sl.wikipedia.org/wiki/Boris_Kidri%C4%8D" TargetMode="External"/><Relationship Id="rId35" Type="http://schemas.openxmlformats.org/officeDocument/2006/relationships/hyperlink" Target="http://sl.wikipedia.org/wiki/Cirkovce" TargetMode="External"/><Relationship Id="rId43" Type="http://schemas.openxmlformats.org/officeDocument/2006/relationships/hyperlink" Target="http://sl.wikipedia.org/wiki/Pongrce" TargetMode="External"/><Relationship Id="rId48" Type="http://schemas.openxmlformats.org/officeDocument/2006/relationships/hyperlink" Target="http://sl.wikipedia.org/wiki/Strni%C5%A1%C4%8De,_Kidri%C4%8Devo" TargetMode="External"/><Relationship Id="rId56" Type="http://schemas.openxmlformats.org/officeDocument/2006/relationships/image" Target="media/image8.jpeg"/><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wikipedia.org/wiki/%C5%BDupe%C4%8Dja_va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obcina@kidricevo.si" TargetMode="External"/><Relationship Id="rId25" Type="http://schemas.openxmlformats.org/officeDocument/2006/relationships/hyperlink" Target="http://sl.wikipedia.org/wiki/Naselje" TargetMode="External"/><Relationship Id="rId33" Type="http://schemas.openxmlformats.org/officeDocument/2006/relationships/hyperlink" Target="http://sl.wikipedia.org/w/index.php?title=Talum&amp;action=edit&amp;redlink=1" TargetMode="External"/><Relationship Id="rId38" Type="http://schemas.openxmlformats.org/officeDocument/2006/relationships/hyperlink" Target="http://sl.wikipedia.org/wiki/Kungota_pri_Ptuju" TargetMode="External"/><Relationship Id="rId46" Type="http://schemas.openxmlformats.org/officeDocument/2006/relationships/hyperlink" Target="http://sl.wikipedia.org/wiki/Staro%C5%A1ince" TargetMode="External"/><Relationship Id="rId59" Type="http://schemas.openxmlformats.org/officeDocument/2006/relationships/header" Target="header3.xml"/><Relationship Id="rId67" Type="http://schemas.openxmlformats.org/officeDocument/2006/relationships/footer" Target="footer4.xml"/><Relationship Id="rId20" Type="http://schemas.openxmlformats.org/officeDocument/2006/relationships/hyperlink" Target="mailto:mirjana@ap-projekt.si" TargetMode="External"/><Relationship Id="rId41" Type="http://schemas.openxmlformats.org/officeDocument/2006/relationships/hyperlink" Target="http://sl.wikipedia.org/wiki/Njiverce" TargetMode="External"/><Relationship Id="rId54" Type="http://schemas.openxmlformats.org/officeDocument/2006/relationships/image" Target="media/image6.jpeg"/><Relationship Id="rId6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D7DE9-CD49-4483-B761-887E0C21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16735</Words>
  <Characters>95393</Characters>
  <Application>Microsoft Office Word</Application>
  <DocSecurity>0</DocSecurity>
  <Lines>794</Lines>
  <Paragraphs>223</Paragraphs>
  <ScaleCrop>false</ScaleCrop>
  <HeadingPairs>
    <vt:vector size="2" baseType="variant">
      <vt:variant>
        <vt:lpstr>Naslov</vt:lpstr>
      </vt:variant>
      <vt:variant>
        <vt:i4>1</vt:i4>
      </vt:variant>
    </vt:vector>
  </HeadingPairs>
  <TitlesOfParts>
    <vt:vector size="1" baseType="lpstr">
      <vt:lpstr>DIIP</vt:lpstr>
    </vt:vector>
  </TitlesOfParts>
  <Company>Grizli777</Company>
  <LinksUpToDate>false</LinksUpToDate>
  <CharactersWithSpaces>111905</CharactersWithSpaces>
  <SharedDoc>false</SharedDoc>
  <HLinks>
    <vt:vector size="534" baseType="variant">
      <vt:variant>
        <vt:i4>5636125</vt:i4>
      </vt:variant>
      <vt:variant>
        <vt:i4>408</vt:i4>
      </vt:variant>
      <vt:variant>
        <vt:i4>0</vt:i4>
      </vt:variant>
      <vt:variant>
        <vt:i4>5</vt:i4>
      </vt:variant>
      <vt:variant>
        <vt:lpwstr>http://www.svlr.gov.si/fileadmin/svlsrp.gov.si/pageuploads/A-REG-RAZVOJ/zakon-prr/sklep-rrr-2007-2013.doc</vt:lpwstr>
      </vt:variant>
      <vt:variant>
        <vt:lpwstr/>
      </vt:variant>
      <vt:variant>
        <vt:i4>262221</vt:i4>
      </vt:variant>
      <vt:variant>
        <vt:i4>405</vt:i4>
      </vt:variant>
      <vt:variant>
        <vt:i4>0</vt:i4>
      </vt:variant>
      <vt:variant>
        <vt:i4>5</vt:i4>
      </vt:variant>
      <vt:variant>
        <vt:lpwstr>http://www.svlr.gov.si/fileadmin/svlsrp.gov.si/pageuploads/A-REG-RAZVOJ/zakon-prr/pravilnik-dodelitev.doc</vt:lpwstr>
      </vt:variant>
      <vt:variant>
        <vt:lpwstr/>
      </vt:variant>
      <vt:variant>
        <vt:i4>393311</vt:i4>
      </vt:variant>
      <vt:variant>
        <vt:i4>402</vt:i4>
      </vt:variant>
      <vt:variant>
        <vt:i4>0</vt:i4>
      </vt:variant>
      <vt:variant>
        <vt:i4>5</vt:i4>
      </vt:variant>
      <vt:variant>
        <vt:lpwstr>http://www.uradni-list.si/1/objava.jsp?urlid=200781&amp;stevilka=4162</vt:lpwstr>
      </vt:variant>
      <vt:variant>
        <vt:lpwstr/>
      </vt:variant>
      <vt:variant>
        <vt:i4>4390913</vt:i4>
      </vt:variant>
      <vt:variant>
        <vt:i4>399</vt:i4>
      </vt:variant>
      <vt:variant>
        <vt:i4>0</vt:i4>
      </vt:variant>
      <vt:variant>
        <vt:i4>5</vt:i4>
      </vt:variant>
      <vt:variant>
        <vt:lpwstr>http://www.svlr.gov.si/fileadmin/svlsrp.gov.si/pageuploads/A-REG-RAZVOJ/zakon-prr/uredba-spodbuda.doc</vt:lpwstr>
      </vt:variant>
      <vt:variant>
        <vt:lpwstr/>
      </vt:variant>
      <vt:variant>
        <vt:i4>2949144</vt:i4>
      </vt:variant>
      <vt:variant>
        <vt:i4>396</vt:i4>
      </vt:variant>
      <vt:variant>
        <vt:i4>0</vt:i4>
      </vt:variant>
      <vt:variant>
        <vt:i4>5</vt:i4>
      </vt:variant>
      <vt:variant>
        <vt:lpwstr>http://sl.wikipedia.org/wiki/%C5%BDupe%C4%8Dja_vas</vt:lpwstr>
      </vt:variant>
      <vt:variant>
        <vt:lpwstr/>
      </vt:variant>
      <vt:variant>
        <vt:i4>1769588</vt:i4>
      </vt:variant>
      <vt:variant>
        <vt:i4>393</vt:i4>
      </vt:variant>
      <vt:variant>
        <vt:i4>0</vt:i4>
      </vt:variant>
      <vt:variant>
        <vt:i4>5</vt:i4>
      </vt:variant>
      <vt:variant>
        <vt:lpwstr>http://sl.wikipedia.org/wiki/Zgornje_Jablane</vt:lpwstr>
      </vt:variant>
      <vt:variant>
        <vt:lpwstr/>
      </vt:variant>
      <vt:variant>
        <vt:i4>1769542</vt:i4>
      </vt:variant>
      <vt:variant>
        <vt:i4>390</vt:i4>
      </vt:variant>
      <vt:variant>
        <vt:i4>0</vt:i4>
      </vt:variant>
      <vt:variant>
        <vt:i4>5</vt:i4>
      </vt:variant>
      <vt:variant>
        <vt:lpwstr>http://sl.wikipedia.org/wiki/%C5%A0ikole</vt:lpwstr>
      </vt:variant>
      <vt:variant>
        <vt:lpwstr/>
      </vt:variant>
      <vt:variant>
        <vt:i4>2752536</vt:i4>
      </vt:variant>
      <vt:variant>
        <vt:i4>387</vt:i4>
      </vt:variant>
      <vt:variant>
        <vt:i4>0</vt:i4>
      </vt:variant>
      <vt:variant>
        <vt:i4>5</vt:i4>
      </vt:variant>
      <vt:variant>
        <vt:lpwstr>http://sl.wikipedia.org/wiki/Strni%C5%A1%C4%8De,_Kidri%C4%8Devo</vt:lpwstr>
      </vt:variant>
      <vt:variant>
        <vt:lpwstr/>
      </vt:variant>
      <vt:variant>
        <vt:i4>1048580</vt:i4>
      </vt:variant>
      <vt:variant>
        <vt:i4>384</vt:i4>
      </vt:variant>
      <vt:variant>
        <vt:i4>0</vt:i4>
      </vt:variant>
      <vt:variant>
        <vt:i4>5</vt:i4>
      </vt:variant>
      <vt:variant>
        <vt:lpwstr>http://sl.wikipedia.org/wiki/Stra%C5%BEgonjca</vt:lpwstr>
      </vt:variant>
      <vt:variant>
        <vt:lpwstr/>
      </vt:variant>
      <vt:variant>
        <vt:i4>524362</vt:i4>
      </vt:variant>
      <vt:variant>
        <vt:i4>381</vt:i4>
      </vt:variant>
      <vt:variant>
        <vt:i4>0</vt:i4>
      </vt:variant>
      <vt:variant>
        <vt:i4>5</vt:i4>
      </vt:variant>
      <vt:variant>
        <vt:lpwstr>http://sl.wikipedia.org/wiki/Staro%C5%A1ince</vt:lpwstr>
      </vt:variant>
      <vt:variant>
        <vt:lpwstr/>
      </vt:variant>
      <vt:variant>
        <vt:i4>6553609</vt:i4>
      </vt:variant>
      <vt:variant>
        <vt:i4>378</vt:i4>
      </vt:variant>
      <vt:variant>
        <vt:i4>0</vt:i4>
      </vt:variant>
      <vt:variant>
        <vt:i4>5</vt:i4>
      </vt:variant>
      <vt:variant>
        <vt:lpwstr>http://sl.wikipedia.org/wiki/Spodnji_Gaj_pri_Pragerskem</vt:lpwstr>
      </vt:variant>
      <vt:variant>
        <vt:lpwstr/>
      </vt:variant>
      <vt:variant>
        <vt:i4>1179765</vt:i4>
      </vt:variant>
      <vt:variant>
        <vt:i4>375</vt:i4>
      </vt:variant>
      <vt:variant>
        <vt:i4>0</vt:i4>
      </vt:variant>
      <vt:variant>
        <vt:i4>5</vt:i4>
      </vt:variant>
      <vt:variant>
        <vt:lpwstr>http://sl.wikipedia.org/wiki/Spodnje_Jablane</vt:lpwstr>
      </vt:variant>
      <vt:variant>
        <vt:lpwstr/>
      </vt:variant>
      <vt:variant>
        <vt:i4>92</vt:i4>
      </vt:variant>
      <vt:variant>
        <vt:i4>372</vt:i4>
      </vt:variant>
      <vt:variant>
        <vt:i4>0</vt:i4>
      </vt:variant>
      <vt:variant>
        <vt:i4>5</vt:i4>
      </vt:variant>
      <vt:variant>
        <vt:lpwstr>http://sl.wikipedia.org/wiki/Pongrce</vt:lpwstr>
      </vt:variant>
      <vt:variant>
        <vt:lpwstr/>
      </vt:variant>
      <vt:variant>
        <vt:i4>852016</vt:i4>
      </vt:variant>
      <vt:variant>
        <vt:i4>369</vt:i4>
      </vt:variant>
      <vt:variant>
        <vt:i4>0</vt:i4>
      </vt:variant>
      <vt:variant>
        <vt:i4>5</vt:i4>
      </vt:variant>
      <vt:variant>
        <vt:lpwstr>http://sl.wikipedia.org/wiki/Pleterje,_Kidri%C4%8Devo</vt:lpwstr>
      </vt:variant>
      <vt:variant>
        <vt:lpwstr/>
      </vt:variant>
      <vt:variant>
        <vt:i4>524377</vt:i4>
      </vt:variant>
      <vt:variant>
        <vt:i4>366</vt:i4>
      </vt:variant>
      <vt:variant>
        <vt:i4>0</vt:i4>
      </vt:variant>
      <vt:variant>
        <vt:i4>5</vt:i4>
      </vt:variant>
      <vt:variant>
        <vt:lpwstr>http://sl.wikipedia.org/wiki/Njiverce</vt:lpwstr>
      </vt:variant>
      <vt:variant>
        <vt:lpwstr/>
      </vt:variant>
      <vt:variant>
        <vt:i4>2031698</vt:i4>
      </vt:variant>
      <vt:variant>
        <vt:i4>363</vt:i4>
      </vt:variant>
      <vt:variant>
        <vt:i4>0</vt:i4>
      </vt:variant>
      <vt:variant>
        <vt:i4>5</vt:i4>
      </vt:variant>
      <vt:variant>
        <vt:lpwstr>http://sl.wikipedia.org/wiki/Mihovce</vt:lpwstr>
      </vt:variant>
      <vt:variant>
        <vt:lpwstr/>
      </vt:variant>
      <vt:variant>
        <vt:i4>5177395</vt:i4>
      </vt:variant>
      <vt:variant>
        <vt:i4>360</vt:i4>
      </vt:variant>
      <vt:variant>
        <vt:i4>0</vt:i4>
      </vt:variant>
      <vt:variant>
        <vt:i4>5</vt:i4>
      </vt:variant>
      <vt:variant>
        <vt:lpwstr>http://sl.wikipedia.org/wiki/Lovrenc_na_Dravskem_polju</vt:lpwstr>
      </vt:variant>
      <vt:variant>
        <vt:lpwstr/>
      </vt:variant>
      <vt:variant>
        <vt:i4>7012413</vt:i4>
      </vt:variant>
      <vt:variant>
        <vt:i4>357</vt:i4>
      </vt:variant>
      <vt:variant>
        <vt:i4>0</vt:i4>
      </vt:variant>
      <vt:variant>
        <vt:i4>5</vt:i4>
      </vt:variant>
      <vt:variant>
        <vt:lpwstr>http://sl.wikipedia.org/wiki/Kungota_pri_Ptuju</vt:lpwstr>
      </vt:variant>
      <vt:variant>
        <vt:lpwstr/>
      </vt:variant>
      <vt:variant>
        <vt:i4>3866720</vt:i4>
      </vt:variant>
      <vt:variant>
        <vt:i4>354</vt:i4>
      </vt:variant>
      <vt:variant>
        <vt:i4>0</vt:i4>
      </vt:variant>
      <vt:variant>
        <vt:i4>5</vt:i4>
      </vt:variant>
      <vt:variant>
        <vt:lpwstr>http://sl.wikipedia.org/wiki/Kidri%C4%8Devo</vt:lpwstr>
      </vt:variant>
      <vt:variant>
        <vt:lpwstr/>
      </vt:variant>
      <vt:variant>
        <vt:i4>3604571</vt:i4>
      </vt:variant>
      <vt:variant>
        <vt:i4>351</vt:i4>
      </vt:variant>
      <vt:variant>
        <vt:i4>0</vt:i4>
      </vt:variant>
      <vt:variant>
        <vt:i4>5</vt:i4>
      </vt:variant>
      <vt:variant>
        <vt:lpwstr>http://sl.wikipedia.org/wiki/Dragonja_vas</vt:lpwstr>
      </vt:variant>
      <vt:variant>
        <vt:lpwstr/>
      </vt:variant>
      <vt:variant>
        <vt:i4>1310787</vt:i4>
      </vt:variant>
      <vt:variant>
        <vt:i4>348</vt:i4>
      </vt:variant>
      <vt:variant>
        <vt:i4>0</vt:i4>
      </vt:variant>
      <vt:variant>
        <vt:i4>5</vt:i4>
      </vt:variant>
      <vt:variant>
        <vt:lpwstr>http://sl.wikipedia.org/wiki/Cirkovce</vt:lpwstr>
      </vt:variant>
      <vt:variant>
        <vt:lpwstr/>
      </vt:variant>
      <vt:variant>
        <vt:i4>3473411</vt:i4>
      </vt:variant>
      <vt:variant>
        <vt:i4>345</vt:i4>
      </vt:variant>
      <vt:variant>
        <vt:i4>0</vt:i4>
      </vt:variant>
      <vt:variant>
        <vt:i4>5</vt:i4>
      </vt:variant>
      <vt:variant>
        <vt:lpwstr>http://sl.wikipedia.org/wiki/Apa%C4%8De,_Kidri%C4%8Devo</vt:lpwstr>
      </vt:variant>
      <vt:variant>
        <vt:lpwstr/>
      </vt:variant>
      <vt:variant>
        <vt:i4>4849749</vt:i4>
      </vt:variant>
      <vt:variant>
        <vt:i4>342</vt:i4>
      </vt:variant>
      <vt:variant>
        <vt:i4>0</vt:i4>
      </vt:variant>
      <vt:variant>
        <vt:i4>5</vt:i4>
      </vt:variant>
      <vt:variant>
        <vt:lpwstr>http://sl.wikipedia.org/w/index.php?title=Talum&amp;action=edit&amp;redlink=1</vt:lpwstr>
      </vt:variant>
      <vt:variant>
        <vt:lpwstr/>
      </vt:variant>
      <vt:variant>
        <vt:i4>1900632</vt:i4>
      </vt:variant>
      <vt:variant>
        <vt:i4>339</vt:i4>
      </vt:variant>
      <vt:variant>
        <vt:i4>0</vt:i4>
      </vt:variant>
      <vt:variant>
        <vt:i4>5</vt:i4>
      </vt:variant>
      <vt:variant>
        <vt:lpwstr>http://sl.wikipedia.org/wiki/Aluminij</vt:lpwstr>
      </vt:variant>
      <vt:variant>
        <vt:lpwstr/>
      </vt:variant>
      <vt:variant>
        <vt:i4>1572951</vt:i4>
      </vt:variant>
      <vt:variant>
        <vt:i4>336</vt:i4>
      </vt:variant>
      <vt:variant>
        <vt:i4>0</vt:i4>
      </vt:variant>
      <vt:variant>
        <vt:i4>5</vt:i4>
      </vt:variant>
      <vt:variant>
        <vt:lpwstr>http://sl.wikipedia.org/wiki/Tovarna</vt:lpwstr>
      </vt:variant>
      <vt:variant>
        <vt:lpwstr/>
      </vt:variant>
      <vt:variant>
        <vt:i4>3014748</vt:i4>
      </vt:variant>
      <vt:variant>
        <vt:i4>333</vt:i4>
      </vt:variant>
      <vt:variant>
        <vt:i4>0</vt:i4>
      </vt:variant>
      <vt:variant>
        <vt:i4>5</vt:i4>
      </vt:variant>
      <vt:variant>
        <vt:lpwstr>http://sl.wikipedia.org/wiki/Boris_Kidri%C4%8D</vt:lpwstr>
      </vt:variant>
      <vt:variant>
        <vt:lpwstr/>
      </vt:variant>
      <vt:variant>
        <vt:i4>655448</vt:i4>
      </vt:variant>
      <vt:variant>
        <vt:i4>330</vt:i4>
      </vt:variant>
      <vt:variant>
        <vt:i4>0</vt:i4>
      </vt:variant>
      <vt:variant>
        <vt:i4>5</vt:i4>
      </vt:variant>
      <vt:variant>
        <vt:lpwstr>http://sl.wikipedia.org/wiki/Politik</vt:lpwstr>
      </vt:variant>
      <vt:variant>
        <vt:lpwstr/>
      </vt:variant>
      <vt:variant>
        <vt:i4>3211363</vt:i4>
      </vt:variant>
      <vt:variant>
        <vt:i4>327</vt:i4>
      </vt:variant>
      <vt:variant>
        <vt:i4>0</vt:i4>
      </vt:variant>
      <vt:variant>
        <vt:i4>5</vt:i4>
      </vt:variant>
      <vt:variant>
        <vt:lpwstr>http://sl.wikipedia.org/wiki/Nem%C5%A1%C4%8Dina</vt:lpwstr>
      </vt:variant>
      <vt:variant>
        <vt:lpwstr/>
      </vt:variant>
      <vt:variant>
        <vt:i4>3145844</vt:i4>
      </vt:variant>
      <vt:variant>
        <vt:i4>324</vt:i4>
      </vt:variant>
      <vt:variant>
        <vt:i4>0</vt:i4>
      </vt:variant>
      <vt:variant>
        <vt:i4>5</vt:i4>
      </vt:variant>
      <vt:variant>
        <vt:lpwstr>http://sl.wikipedia.org/wiki/Druga_svetovna_vojna</vt:lpwstr>
      </vt:variant>
      <vt:variant>
        <vt:lpwstr/>
      </vt:variant>
      <vt:variant>
        <vt:i4>7864361</vt:i4>
      </vt:variant>
      <vt:variant>
        <vt:i4>321</vt:i4>
      </vt:variant>
      <vt:variant>
        <vt:i4>0</vt:i4>
      </vt:variant>
      <vt:variant>
        <vt:i4>5</vt:i4>
      </vt:variant>
      <vt:variant>
        <vt:lpwstr>http://sl.wikipedia.org/wiki/Slovenija</vt:lpwstr>
      </vt:variant>
      <vt:variant>
        <vt:lpwstr/>
      </vt:variant>
      <vt:variant>
        <vt:i4>1900633</vt:i4>
      </vt:variant>
      <vt:variant>
        <vt:i4>318</vt:i4>
      </vt:variant>
      <vt:variant>
        <vt:i4>0</vt:i4>
      </vt:variant>
      <vt:variant>
        <vt:i4>5</vt:i4>
      </vt:variant>
      <vt:variant>
        <vt:lpwstr>http://sl.wikipedia.org/wiki/Naselje</vt:lpwstr>
      </vt:variant>
      <vt:variant>
        <vt:lpwstr/>
      </vt:variant>
      <vt:variant>
        <vt:i4>4653081</vt:i4>
      </vt:variant>
      <vt:variant>
        <vt:i4>315</vt:i4>
      </vt:variant>
      <vt:variant>
        <vt:i4>0</vt:i4>
      </vt:variant>
      <vt:variant>
        <vt:i4>5</vt:i4>
      </vt:variant>
      <vt:variant>
        <vt:lpwstr>http://sl.wikipedia.org/wiki/Ob%C4%8Dina</vt:lpwstr>
      </vt:variant>
      <vt:variant>
        <vt:lpwstr/>
      </vt:variant>
      <vt:variant>
        <vt:i4>589887</vt:i4>
      </vt:variant>
      <vt:variant>
        <vt:i4>312</vt:i4>
      </vt:variant>
      <vt:variant>
        <vt:i4>0</vt:i4>
      </vt:variant>
      <vt:variant>
        <vt:i4>5</vt:i4>
      </vt:variant>
      <vt:variant>
        <vt:lpwstr>mailto:obcina@kidricevo.si</vt:lpwstr>
      </vt:variant>
      <vt:variant>
        <vt:lpwstr/>
      </vt:variant>
      <vt:variant>
        <vt:i4>983072</vt:i4>
      </vt:variant>
      <vt:variant>
        <vt:i4>309</vt:i4>
      </vt:variant>
      <vt:variant>
        <vt:i4>0</vt:i4>
      </vt:variant>
      <vt:variant>
        <vt:i4>5</vt:i4>
      </vt:variant>
      <vt:variant>
        <vt:lpwstr>mailto:matej@rrpro.si</vt:lpwstr>
      </vt:variant>
      <vt:variant>
        <vt:lpwstr/>
      </vt:variant>
      <vt:variant>
        <vt:i4>6946901</vt:i4>
      </vt:variant>
      <vt:variant>
        <vt:i4>306</vt:i4>
      </vt:variant>
      <vt:variant>
        <vt:i4>0</vt:i4>
      </vt:variant>
      <vt:variant>
        <vt:i4>5</vt:i4>
      </vt:variant>
      <vt:variant>
        <vt:lpwstr>mailto:info@rrpro.si</vt:lpwstr>
      </vt:variant>
      <vt:variant>
        <vt:lpwstr/>
      </vt:variant>
      <vt:variant>
        <vt:i4>6357017</vt:i4>
      </vt:variant>
      <vt:variant>
        <vt:i4>303</vt:i4>
      </vt:variant>
      <vt:variant>
        <vt:i4>0</vt:i4>
      </vt:variant>
      <vt:variant>
        <vt:i4>5</vt:i4>
      </vt:variant>
      <vt:variant>
        <vt:lpwstr>mailto:info@tmd-invest.si</vt:lpwstr>
      </vt:variant>
      <vt:variant>
        <vt:lpwstr/>
      </vt:variant>
      <vt:variant>
        <vt:i4>6357017</vt:i4>
      </vt:variant>
      <vt:variant>
        <vt:i4>300</vt:i4>
      </vt:variant>
      <vt:variant>
        <vt:i4>0</vt:i4>
      </vt:variant>
      <vt:variant>
        <vt:i4>5</vt:i4>
      </vt:variant>
      <vt:variant>
        <vt:lpwstr>mailto:info@tmd-invest.si</vt:lpwstr>
      </vt:variant>
      <vt:variant>
        <vt:lpwstr/>
      </vt:variant>
      <vt:variant>
        <vt:i4>589887</vt:i4>
      </vt:variant>
      <vt:variant>
        <vt:i4>297</vt:i4>
      </vt:variant>
      <vt:variant>
        <vt:i4>0</vt:i4>
      </vt:variant>
      <vt:variant>
        <vt:i4>5</vt:i4>
      </vt:variant>
      <vt:variant>
        <vt:lpwstr>mailto:obcina@kidricevo.si</vt:lpwstr>
      </vt:variant>
      <vt:variant>
        <vt:lpwstr/>
      </vt:variant>
      <vt:variant>
        <vt:i4>5439542</vt:i4>
      </vt:variant>
      <vt:variant>
        <vt:i4>294</vt:i4>
      </vt:variant>
      <vt:variant>
        <vt:i4>0</vt:i4>
      </vt:variant>
      <vt:variant>
        <vt:i4>5</vt:i4>
      </vt:variant>
      <vt:variant>
        <vt:lpwstr>mailto:igor.premuzic@kidricevo.si</vt:lpwstr>
      </vt:variant>
      <vt:variant>
        <vt:lpwstr/>
      </vt:variant>
      <vt:variant>
        <vt:i4>589887</vt:i4>
      </vt:variant>
      <vt:variant>
        <vt:i4>291</vt:i4>
      </vt:variant>
      <vt:variant>
        <vt:i4>0</vt:i4>
      </vt:variant>
      <vt:variant>
        <vt:i4>5</vt:i4>
      </vt:variant>
      <vt:variant>
        <vt:lpwstr>mailto:obcina@kidricevo.si</vt:lpwstr>
      </vt:variant>
      <vt:variant>
        <vt:lpwstr/>
      </vt:variant>
      <vt:variant>
        <vt:i4>1376309</vt:i4>
      </vt:variant>
      <vt:variant>
        <vt:i4>284</vt:i4>
      </vt:variant>
      <vt:variant>
        <vt:i4>0</vt:i4>
      </vt:variant>
      <vt:variant>
        <vt:i4>5</vt:i4>
      </vt:variant>
      <vt:variant>
        <vt:lpwstr/>
      </vt:variant>
      <vt:variant>
        <vt:lpwstr>_Toc263234727</vt:lpwstr>
      </vt:variant>
      <vt:variant>
        <vt:i4>1376309</vt:i4>
      </vt:variant>
      <vt:variant>
        <vt:i4>278</vt:i4>
      </vt:variant>
      <vt:variant>
        <vt:i4>0</vt:i4>
      </vt:variant>
      <vt:variant>
        <vt:i4>5</vt:i4>
      </vt:variant>
      <vt:variant>
        <vt:lpwstr/>
      </vt:variant>
      <vt:variant>
        <vt:lpwstr>_Toc263234726</vt:lpwstr>
      </vt:variant>
      <vt:variant>
        <vt:i4>1376309</vt:i4>
      </vt:variant>
      <vt:variant>
        <vt:i4>272</vt:i4>
      </vt:variant>
      <vt:variant>
        <vt:i4>0</vt:i4>
      </vt:variant>
      <vt:variant>
        <vt:i4>5</vt:i4>
      </vt:variant>
      <vt:variant>
        <vt:lpwstr/>
      </vt:variant>
      <vt:variant>
        <vt:lpwstr>_Toc263234725</vt:lpwstr>
      </vt:variant>
      <vt:variant>
        <vt:i4>1376309</vt:i4>
      </vt:variant>
      <vt:variant>
        <vt:i4>266</vt:i4>
      </vt:variant>
      <vt:variant>
        <vt:i4>0</vt:i4>
      </vt:variant>
      <vt:variant>
        <vt:i4>5</vt:i4>
      </vt:variant>
      <vt:variant>
        <vt:lpwstr/>
      </vt:variant>
      <vt:variant>
        <vt:lpwstr>_Toc263234724</vt:lpwstr>
      </vt:variant>
      <vt:variant>
        <vt:i4>1376309</vt:i4>
      </vt:variant>
      <vt:variant>
        <vt:i4>260</vt:i4>
      </vt:variant>
      <vt:variant>
        <vt:i4>0</vt:i4>
      </vt:variant>
      <vt:variant>
        <vt:i4>5</vt:i4>
      </vt:variant>
      <vt:variant>
        <vt:lpwstr/>
      </vt:variant>
      <vt:variant>
        <vt:lpwstr>_Toc263234723</vt:lpwstr>
      </vt:variant>
      <vt:variant>
        <vt:i4>1376309</vt:i4>
      </vt:variant>
      <vt:variant>
        <vt:i4>254</vt:i4>
      </vt:variant>
      <vt:variant>
        <vt:i4>0</vt:i4>
      </vt:variant>
      <vt:variant>
        <vt:i4>5</vt:i4>
      </vt:variant>
      <vt:variant>
        <vt:lpwstr/>
      </vt:variant>
      <vt:variant>
        <vt:lpwstr>_Toc263234722</vt:lpwstr>
      </vt:variant>
      <vt:variant>
        <vt:i4>1376309</vt:i4>
      </vt:variant>
      <vt:variant>
        <vt:i4>248</vt:i4>
      </vt:variant>
      <vt:variant>
        <vt:i4>0</vt:i4>
      </vt:variant>
      <vt:variant>
        <vt:i4>5</vt:i4>
      </vt:variant>
      <vt:variant>
        <vt:lpwstr/>
      </vt:variant>
      <vt:variant>
        <vt:lpwstr>_Toc263234721</vt:lpwstr>
      </vt:variant>
      <vt:variant>
        <vt:i4>1376309</vt:i4>
      </vt:variant>
      <vt:variant>
        <vt:i4>242</vt:i4>
      </vt:variant>
      <vt:variant>
        <vt:i4>0</vt:i4>
      </vt:variant>
      <vt:variant>
        <vt:i4>5</vt:i4>
      </vt:variant>
      <vt:variant>
        <vt:lpwstr/>
      </vt:variant>
      <vt:variant>
        <vt:lpwstr>_Toc263234720</vt:lpwstr>
      </vt:variant>
      <vt:variant>
        <vt:i4>1441845</vt:i4>
      </vt:variant>
      <vt:variant>
        <vt:i4>236</vt:i4>
      </vt:variant>
      <vt:variant>
        <vt:i4>0</vt:i4>
      </vt:variant>
      <vt:variant>
        <vt:i4>5</vt:i4>
      </vt:variant>
      <vt:variant>
        <vt:lpwstr/>
      </vt:variant>
      <vt:variant>
        <vt:lpwstr>_Toc263234719</vt:lpwstr>
      </vt:variant>
      <vt:variant>
        <vt:i4>1441845</vt:i4>
      </vt:variant>
      <vt:variant>
        <vt:i4>230</vt:i4>
      </vt:variant>
      <vt:variant>
        <vt:i4>0</vt:i4>
      </vt:variant>
      <vt:variant>
        <vt:i4>5</vt:i4>
      </vt:variant>
      <vt:variant>
        <vt:lpwstr/>
      </vt:variant>
      <vt:variant>
        <vt:lpwstr>_Toc263234718</vt:lpwstr>
      </vt:variant>
      <vt:variant>
        <vt:i4>1441845</vt:i4>
      </vt:variant>
      <vt:variant>
        <vt:i4>224</vt:i4>
      </vt:variant>
      <vt:variant>
        <vt:i4>0</vt:i4>
      </vt:variant>
      <vt:variant>
        <vt:i4>5</vt:i4>
      </vt:variant>
      <vt:variant>
        <vt:lpwstr/>
      </vt:variant>
      <vt:variant>
        <vt:lpwstr>_Toc263234717</vt:lpwstr>
      </vt:variant>
      <vt:variant>
        <vt:i4>1441845</vt:i4>
      </vt:variant>
      <vt:variant>
        <vt:i4>218</vt:i4>
      </vt:variant>
      <vt:variant>
        <vt:i4>0</vt:i4>
      </vt:variant>
      <vt:variant>
        <vt:i4>5</vt:i4>
      </vt:variant>
      <vt:variant>
        <vt:lpwstr/>
      </vt:variant>
      <vt:variant>
        <vt:lpwstr>_Toc263234716</vt:lpwstr>
      </vt:variant>
      <vt:variant>
        <vt:i4>1441845</vt:i4>
      </vt:variant>
      <vt:variant>
        <vt:i4>212</vt:i4>
      </vt:variant>
      <vt:variant>
        <vt:i4>0</vt:i4>
      </vt:variant>
      <vt:variant>
        <vt:i4>5</vt:i4>
      </vt:variant>
      <vt:variant>
        <vt:lpwstr/>
      </vt:variant>
      <vt:variant>
        <vt:lpwstr>_Toc263234715</vt:lpwstr>
      </vt:variant>
      <vt:variant>
        <vt:i4>1441845</vt:i4>
      </vt:variant>
      <vt:variant>
        <vt:i4>206</vt:i4>
      </vt:variant>
      <vt:variant>
        <vt:i4>0</vt:i4>
      </vt:variant>
      <vt:variant>
        <vt:i4>5</vt:i4>
      </vt:variant>
      <vt:variant>
        <vt:lpwstr/>
      </vt:variant>
      <vt:variant>
        <vt:lpwstr>_Toc263234714</vt:lpwstr>
      </vt:variant>
      <vt:variant>
        <vt:i4>1441845</vt:i4>
      </vt:variant>
      <vt:variant>
        <vt:i4>200</vt:i4>
      </vt:variant>
      <vt:variant>
        <vt:i4>0</vt:i4>
      </vt:variant>
      <vt:variant>
        <vt:i4>5</vt:i4>
      </vt:variant>
      <vt:variant>
        <vt:lpwstr/>
      </vt:variant>
      <vt:variant>
        <vt:lpwstr>_Toc263234713</vt:lpwstr>
      </vt:variant>
      <vt:variant>
        <vt:i4>1441845</vt:i4>
      </vt:variant>
      <vt:variant>
        <vt:i4>194</vt:i4>
      </vt:variant>
      <vt:variant>
        <vt:i4>0</vt:i4>
      </vt:variant>
      <vt:variant>
        <vt:i4>5</vt:i4>
      </vt:variant>
      <vt:variant>
        <vt:lpwstr/>
      </vt:variant>
      <vt:variant>
        <vt:lpwstr>_Toc263234712</vt:lpwstr>
      </vt:variant>
      <vt:variant>
        <vt:i4>1441845</vt:i4>
      </vt:variant>
      <vt:variant>
        <vt:i4>188</vt:i4>
      </vt:variant>
      <vt:variant>
        <vt:i4>0</vt:i4>
      </vt:variant>
      <vt:variant>
        <vt:i4>5</vt:i4>
      </vt:variant>
      <vt:variant>
        <vt:lpwstr/>
      </vt:variant>
      <vt:variant>
        <vt:lpwstr>_Toc263234711</vt:lpwstr>
      </vt:variant>
      <vt:variant>
        <vt:i4>1441845</vt:i4>
      </vt:variant>
      <vt:variant>
        <vt:i4>182</vt:i4>
      </vt:variant>
      <vt:variant>
        <vt:i4>0</vt:i4>
      </vt:variant>
      <vt:variant>
        <vt:i4>5</vt:i4>
      </vt:variant>
      <vt:variant>
        <vt:lpwstr/>
      </vt:variant>
      <vt:variant>
        <vt:lpwstr>_Toc263234710</vt:lpwstr>
      </vt:variant>
      <vt:variant>
        <vt:i4>1507381</vt:i4>
      </vt:variant>
      <vt:variant>
        <vt:i4>176</vt:i4>
      </vt:variant>
      <vt:variant>
        <vt:i4>0</vt:i4>
      </vt:variant>
      <vt:variant>
        <vt:i4>5</vt:i4>
      </vt:variant>
      <vt:variant>
        <vt:lpwstr/>
      </vt:variant>
      <vt:variant>
        <vt:lpwstr>_Toc263234709</vt:lpwstr>
      </vt:variant>
      <vt:variant>
        <vt:i4>1507381</vt:i4>
      </vt:variant>
      <vt:variant>
        <vt:i4>170</vt:i4>
      </vt:variant>
      <vt:variant>
        <vt:i4>0</vt:i4>
      </vt:variant>
      <vt:variant>
        <vt:i4>5</vt:i4>
      </vt:variant>
      <vt:variant>
        <vt:lpwstr/>
      </vt:variant>
      <vt:variant>
        <vt:lpwstr>_Toc263234708</vt:lpwstr>
      </vt:variant>
      <vt:variant>
        <vt:i4>1507381</vt:i4>
      </vt:variant>
      <vt:variant>
        <vt:i4>164</vt:i4>
      </vt:variant>
      <vt:variant>
        <vt:i4>0</vt:i4>
      </vt:variant>
      <vt:variant>
        <vt:i4>5</vt:i4>
      </vt:variant>
      <vt:variant>
        <vt:lpwstr/>
      </vt:variant>
      <vt:variant>
        <vt:lpwstr>_Toc263234707</vt:lpwstr>
      </vt:variant>
      <vt:variant>
        <vt:i4>1507381</vt:i4>
      </vt:variant>
      <vt:variant>
        <vt:i4>158</vt:i4>
      </vt:variant>
      <vt:variant>
        <vt:i4>0</vt:i4>
      </vt:variant>
      <vt:variant>
        <vt:i4>5</vt:i4>
      </vt:variant>
      <vt:variant>
        <vt:lpwstr/>
      </vt:variant>
      <vt:variant>
        <vt:lpwstr>_Toc263234706</vt:lpwstr>
      </vt:variant>
      <vt:variant>
        <vt:i4>1507381</vt:i4>
      </vt:variant>
      <vt:variant>
        <vt:i4>152</vt:i4>
      </vt:variant>
      <vt:variant>
        <vt:i4>0</vt:i4>
      </vt:variant>
      <vt:variant>
        <vt:i4>5</vt:i4>
      </vt:variant>
      <vt:variant>
        <vt:lpwstr/>
      </vt:variant>
      <vt:variant>
        <vt:lpwstr>_Toc263234705</vt:lpwstr>
      </vt:variant>
      <vt:variant>
        <vt:i4>1507381</vt:i4>
      </vt:variant>
      <vt:variant>
        <vt:i4>146</vt:i4>
      </vt:variant>
      <vt:variant>
        <vt:i4>0</vt:i4>
      </vt:variant>
      <vt:variant>
        <vt:i4>5</vt:i4>
      </vt:variant>
      <vt:variant>
        <vt:lpwstr/>
      </vt:variant>
      <vt:variant>
        <vt:lpwstr>_Toc263234704</vt:lpwstr>
      </vt:variant>
      <vt:variant>
        <vt:i4>1507381</vt:i4>
      </vt:variant>
      <vt:variant>
        <vt:i4>140</vt:i4>
      </vt:variant>
      <vt:variant>
        <vt:i4>0</vt:i4>
      </vt:variant>
      <vt:variant>
        <vt:i4>5</vt:i4>
      </vt:variant>
      <vt:variant>
        <vt:lpwstr/>
      </vt:variant>
      <vt:variant>
        <vt:lpwstr>_Toc263234703</vt:lpwstr>
      </vt:variant>
      <vt:variant>
        <vt:i4>1507381</vt:i4>
      </vt:variant>
      <vt:variant>
        <vt:i4>134</vt:i4>
      </vt:variant>
      <vt:variant>
        <vt:i4>0</vt:i4>
      </vt:variant>
      <vt:variant>
        <vt:i4>5</vt:i4>
      </vt:variant>
      <vt:variant>
        <vt:lpwstr/>
      </vt:variant>
      <vt:variant>
        <vt:lpwstr>_Toc263234702</vt:lpwstr>
      </vt:variant>
      <vt:variant>
        <vt:i4>1507381</vt:i4>
      </vt:variant>
      <vt:variant>
        <vt:i4>128</vt:i4>
      </vt:variant>
      <vt:variant>
        <vt:i4>0</vt:i4>
      </vt:variant>
      <vt:variant>
        <vt:i4>5</vt:i4>
      </vt:variant>
      <vt:variant>
        <vt:lpwstr/>
      </vt:variant>
      <vt:variant>
        <vt:lpwstr>_Toc263234701</vt:lpwstr>
      </vt:variant>
      <vt:variant>
        <vt:i4>1507381</vt:i4>
      </vt:variant>
      <vt:variant>
        <vt:i4>122</vt:i4>
      </vt:variant>
      <vt:variant>
        <vt:i4>0</vt:i4>
      </vt:variant>
      <vt:variant>
        <vt:i4>5</vt:i4>
      </vt:variant>
      <vt:variant>
        <vt:lpwstr/>
      </vt:variant>
      <vt:variant>
        <vt:lpwstr>_Toc263234700</vt:lpwstr>
      </vt:variant>
      <vt:variant>
        <vt:i4>1966132</vt:i4>
      </vt:variant>
      <vt:variant>
        <vt:i4>116</vt:i4>
      </vt:variant>
      <vt:variant>
        <vt:i4>0</vt:i4>
      </vt:variant>
      <vt:variant>
        <vt:i4>5</vt:i4>
      </vt:variant>
      <vt:variant>
        <vt:lpwstr/>
      </vt:variant>
      <vt:variant>
        <vt:lpwstr>_Toc263234699</vt:lpwstr>
      </vt:variant>
      <vt:variant>
        <vt:i4>1966132</vt:i4>
      </vt:variant>
      <vt:variant>
        <vt:i4>110</vt:i4>
      </vt:variant>
      <vt:variant>
        <vt:i4>0</vt:i4>
      </vt:variant>
      <vt:variant>
        <vt:i4>5</vt:i4>
      </vt:variant>
      <vt:variant>
        <vt:lpwstr/>
      </vt:variant>
      <vt:variant>
        <vt:lpwstr>_Toc263234698</vt:lpwstr>
      </vt:variant>
      <vt:variant>
        <vt:i4>1966132</vt:i4>
      </vt:variant>
      <vt:variant>
        <vt:i4>104</vt:i4>
      </vt:variant>
      <vt:variant>
        <vt:i4>0</vt:i4>
      </vt:variant>
      <vt:variant>
        <vt:i4>5</vt:i4>
      </vt:variant>
      <vt:variant>
        <vt:lpwstr/>
      </vt:variant>
      <vt:variant>
        <vt:lpwstr>_Toc263234697</vt:lpwstr>
      </vt:variant>
      <vt:variant>
        <vt:i4>1966132</vt:i4>
      </vt:variant>
      <vt:variant>
        <vt:i4>98</vt:i4>
      </vt:variant>
      <vt:variant>
        <vt:i4>0</vt:i4>
      </vt:variant>
      <vt:variant>
        <vt:i4>5</vt:i4>
      </vt:variant>
      <vt:variant>
        <vt:lpwstr/>
      </vt:variant>
      <vt:variant>
        <vt:lpwstr>_Toc263234696</vt:lpwstr>
      </vt:variant>
      <vt:variant>
        <vt:i4>1966132</vt:i4>
      </vt:variant>
      <vt:variant>
        <vt:i4>92</vt:i4>
      </vt:variant>
      <vt:variant>
        <vt:i4>0</vt:i4>
      </vt:variant>
      <vt:variant>
        <vt:i4>5</vt:i4>
      </vt:variant>
      <vt:variant>
        <vt:lpwstr/>
      </vt:variant>
      <vt:variant>
        <vt:lpwstr>_Toc263234695</vt:lpwstr>
      </vt:variant>
      <vt:variant>
        <vt:i4>1966132</vt:i4>
      </vt:variant>
      <vt:variant>
        <vt:i4>86</vt:i4>
      </vt:variant>
      <vt:variant>
        <vt:i4>0</vt:i4>
      </vt:variant>
      <vt:variant>
        <vt:i4>5</vt:i4>
      </vt:variant>
      <vt:variant>
        <vt:lpwstr/>
      </vt:variant>
      <vt:variant>
        <vt:lpwstr>_Toc263234694</vt:lpwstr>
      </vt:variant>
      <vt:variant>
        <vt:i4>1966132</vt:i4>
      </vt:variant>
      <vt:variant>
        <vt:i4>80</vt:i4>
      </vt:variant>
      <vt:variant>
        <vt:i4>0</vt:i4>
      </vt:variant>
      <vt:variant>
        <vt:i4>5</vt:i4>
      </vt:variant>
      <vt:variant>
        <vt:lpwstr/>
      </vt:variant>
      <vt:variant>
        <vt:lpwstr>_Toc263234693</vt:lpwstr>
      </vt:variant>
      <vt:variant>
        <vt:i4>1966132</vt:i4>
      </vt:variant>
      <vt:variant>
        <vt:i4>74</vt:i4>
      </vt:variant>
      <vt:variant>
        <vt:i4>0</vt:i4>
      </vt:variant>
      <vt:variant>
        <vt:i4>5</vt:i4>
      </vt:variant>
      <vt:variant>
        <vt:lpwstr/>
      </vt:variant>
      <vt:variant>
        <vt:lpwstr>_Toc263234692</vt:lpwstr>
      </vt:variant>
      <vt:variant>
        <vt:i4>1966132</vt:i4>
      </vt:variant>
      <vt:variant>
        <vt:i4>68</vt:i4>
      </vt:variant>
      <vt:variant>
        <vt:i4>0</vt:i4>
      </vt:variant>
      <vt:variant>
        <vt:i4>5</vt:i4>
      </vt:variant>
      <vt:variant>
        <vt:lpwstr/>
      </vt:variant>
      <vt:variant>
        <vt:lpwstr>_Toc263234691</vt:lpwstr>
      </vt:variant>
      <vt:variant>
        <vt:i4>1966132</vt:i4>
      </vt:variant>
      <vt:variant>
        <vt:i4>62</vt:i4>
      </vt:variant>
      <vt:variant>
        <vt:i4>0</vt:i4>
      </vt:variant>
      <vt:variant>
        <vt:i4>5</vt:i4>
      </vt:variant>
      <vt:variant>
        <vt:lpwstr/>
      </vt:variant>
      <vt:variant>
        <vt:lpwstr>_Toc263234690</vt:lpwstr>
      </vt:variant>
      <vt:variant>
        <vt:i4>2031668</vt:i4>
      </vt:variant>
      <vt:variant>
        <vt:i4>56</vt:i4>
      </vt:variant>
      <vt:variant>
        <vt:i4>0</vt:i4>
      </vt:variant>
      <vt:variant>
        <vt:i4>5</vt:i4>
      </vt:variant>
      <vt:variant>
        <vt:lpwstr/>
      </vt:variant>
      <vt:variant>
        <vt:lpwstr>_Toc263234689</vt:lpwstr>
      </vt:variant>
      <vt:variant>
        <vt:i4>2031668</vt:i4>
      </vt:variant>
      <vt:variant>
        <vt:i4>50</vt:i4>
      </vt:variant>
      <vt:variant>
        <vt:i4>0</vt:i4>
      </vt:variant>
      <vt:variant>
        <vt:i4>5</vt:i4>
      </vt:variant>
      <vt:variant>
        <vt:lpwstr/>
      </vt:variant>
      <vt:variant>
        <vt:lpwstr>_Toc263234688</vt:lpwstr>
      </vt:variant>
      <vt:variant>
        <vt:i4>2031668</vt:i4>
      </vt:variant>
      <vt:variant>
        <vt:i4>44</vt:i4>
      </vt:variant>
      <vt:variant>
        <vt:i4>0</vt:i4>
      </vt:variant>
      <vt:variant>
        <vt:i4>5</vt:i4>
      </vt:variant>
      <vt:variant>
        <vt:lpwstr/>
      </vt:variant>
      <vt:variant>
        <vt:lpwstr>_Toc263234687</vt:lpwstr>
      </vt:variant>
      <vt:variant>
        <vt:i4>2031668</vt:i4>
      </vt:variant>
      <vt:variant>
        <vt:i4>38</vt:i4>
      </vt:variant>
      <vt:variant>
        <vt:i4>0</vt:i4>
      </vt:variant>
      <vt:variant>
        <vt:i4>5</vt:i4>
      </vt:variant>
      <vt:variant>
        <vt:lpwstr/>
      </vt:variant>
      <vt:variant>
        <vt:lpwstr>_Toc263234686</vt:lpwstr>
      </vt:variant>
      <vt:variant>
        <vt:i4>2031668</vt:i4>
      </vt:variant>
      <vt:variant>
        <vt:i4>32</vt:i4>
      </vt:variant>
      <vt:variant>
        <vt:i4>0</vt:i4>
      </vt:variant>
      <vt:variant>
        <vt:i4>5</vt:i4>
      </vt:variant>
      <vt:variant>
        <vt:lpwstr/>
      </vt:variant>
      <vt:variant>
        <vt:lpwstr>_Toc263234685</vt:lpwstr>
      </vt:variant>
      <vt:variant>
        <vt:i4>2031668</vt:i4>
      </vt:variant>
      <vt:variant>
        <vt:i4>26</vt:i4>
      </vt:variant>
      <vt:variant>
        <vt:i4>0</vt:i4>
      </vt:variant>
      <vt:variant>
        <vt:i4>5</vt:i4>
      </vt:variant>
      <vt:variant>
        <vt:lpwstr/>
      </vt:variant>
      <vt:variant>
        <vt:lpwstr>_Toc263234684</vt:lpwstr>
      </vt:variant>
      <vt:variant>
        <vt:i4>2031668</vt:i4>
      </vt:variant>
      <vt:variant>
        <vt:i4>20</vt:i4>
      </vt:variant>
      <vt:variant>
        <vt:i4>0</vt:i4>
      </vt:variant>
      <vt:variant>
        <vt:i4>5</vt:i4>
      </vt:variant>
      <vt:variant>
        <vt:lpwstr/>
      </vt:variant>
      <vt:variant>
        <vt:lpwstr>_Toc263234683</vt:lpwstr>
      </vt:variant>
      <vt:variant>
        <vt:i4>2031668</vt:i4>
      </vt:variant>
      <vt:variant>
        <vt:i4>14</vt:i4>
      </vt:variant>
      <vt:variant>
        <vt:i4>0</vt:i4>
      </vt:variant>
      <vt:variant>
        <vt:i4>5</vt:i4>
      </vt:variant>
      <vt:variant>
        <vt:lpwstr/>
      </vt:variant>
      <vt:variant>
        <vt:lpwstr>_Toc263234682</vt:lpwstr>
      </vt:variant>
      <vt:variant>
        <vt:i4>2031668</vt:i4>
      </vt:variant>
      <vt:variant>
        <vt:i4>8</vt:i4>
      </vt:variant>
      <vt:variant>
        <vt:i4>0</vt:i4>
      </vt:variant>
      <vt:variant>
        <vt:i4>5</vt:i4>
      </vt:variant>
      <vt:variant>
        <vt:lpwstr/>
      </vt:variant>
      <vt:variant>
        <vt:lpwstr>_Toc263234681</vt:lpwstr>
      </vt:variant>
      <vt:variant>
        <vt:i4>1769497</vt:i4>
      </vt:variant>
      <vt:variant>
        <vt:i4>3</vt:i4>
      </vt:variant>
      <vt:variant>
        <vt:i4>0</vt:i4>
      </vt:variant>
      <vt:variant>
        <vt:i4>5</vt:i4>
      </vt:variant>
      <vt:variant>
        <vt:lpwstr>http://www.kidricevo.si/</vt:lpwstr>
      </vt:variant>
      <vt:variant>
        <vt:lpwstr/>
      </vt:variant>
      <vt:variant>
        <vt:i4>589887</vt:i4>
      </vt:variant>
      <vt:variant>
        <vt:i4>0</vt:i4>
      </vt:variant>
      <vt:variant>
        <vt:i4>0</vt:i4>
      </vt:variant>
      <vt:variant>
        <vt:i4>5</vt:i4>
      </vt:variant>
      <vt:variant>
        <vt:lpwstr>mailto:obcina@kidricevo.si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DIIP</dc:title>
  <dc:creator>RR PRO d.o.o.</dc:creator>
  <cp:lastModifiedBy>user</cp:lastModifiedBy>
  <cp:revision>2</cp:revision>
  <cp:lastPrinted>2010-11-22T07:09:00Z</cp:lastPrinted>
  <dcterms:created xsi:type="dcterms:W3CDTF">2016-01-14T12:36:00Z</dcterms:created>
  <dcterms:modified xsi:type="dcterms:W3CDTF">2016-01-14T12:36:00Z</dcterms:modified>
</cp:coreProperties>
</file>